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29A5CD" w14:textId="77777777" w:rsidR="00052945" w:rsidRPr="00BB240B" w:rsidRDefault="00052945" w:rsidP="00366091">
      <w:pPr>
        <w:pStyle w:val="Kopfzeile"/>
        <w:tabs>
          <w:tab w:val="clear" w:pos="9072"/>
          <w:tab w:val="left" w:pos="708"/>
          <w:tab w:val="right" w:pos="7629"/>
        </w:tabs>
        <w:spacing w:line="400" w:lineRule="exact"/>
        <w:rPr>
          <w:color w:val="auto"/>
          <w:sz w:val="20"/>
          <w:szCs w:val="20"/>
        </w:rPr>
      </w:pPr>
    </w:p>
    <w:p w14:paraId="4DF11A5E" w14:textId="77777777" w:rsidR="001E0D6D" w:rsidRPr="00BB240B" w:rsidRDefault="001E0D6D" w:rsidP="00366091">
      <w:pPr>
        <w:pStyle w:val="Kopfzeile"/>
        <w:tabs>
          <w:tab w:val="clear" w:pos="9072"/>
          <w:tab w:val="left" w:pos="708"/>
          <w:tab w:val="right" w:pos="7629"/>
        </w:tabs>
        <w:spacing w:line="400" w:lineRule="exact"/>
        <w:rPr>
          <w:color w:val="auto"/>
          <w:sz w:val="20"/>
          <w:szCs w:val="20"/>
        </w:rPr>
      </w:pPr>
    </w:p>
    <w:p w14:paraId="6FCA57A0" w14:textId="79E5DA1C" w:rsidR="00052945" w:rsidRPr="00E05D96" w:rsidRDefault="00B61A0A" w:rsidP="00366091">
      <w:pPr>
        <w:pStyle w:val="Kopfzeile"/>
        <w:tabs>
          <w:tab w:val="clear" w:pos="9072"/>
          <w:tab w:val="left" w:pos="708"/>
          <w:tab w:val="right" w:pos="7629"/>
        </w:tabs>
        <w:spacing w:line="400" w:lineRule="exact"/>
        <w:jc w:val="right"/>
        <w:rPr>
          <w:color w:val="auto"/>
          <w:sz w:val="32"/>
          <w:szCs w:val="32"/>
        </w:rPr>
      </w:pPr>
      <w:r>
        <w:rPr>
          <w:color w:val="auto"/>
          <w:sz w:val="20"/>
          <w:szCs w:val="20"/>
        </w:rPr>
        <w:t>0</w:t>
      </w:r>
      <w:r w:rsidR="00E91A26">
        <w:rPr>
          <w:color w:val="auto"/>
          <w:sz w:val="20"/>
          <w:szCs w:val="20"/>
        </w:rPr>
        <w:t>2</w:t>
      </w:r>
      <w:r w:rsidR="0028794D" w:rsidRPr="00E05D96">
        <w:rPr>
          <w:color w:val="auto"/>
          <w:sz w:val="20"/>
          <w:szCs w:val="20"/>
        </w:rPr>
        <w:t>/</w:t>
      </w:r>
      <w:r>
        <w:rPr>
          <w:color w:val="auto"/>
          <w:sz w:val="20"/>
          <w:szCs w:val="20"/>
        </w:rPr>
        <w:t>2</w:t>
      </w:r>
      <w:r w:rsidR="00E91A26">
        <w:rPr>
          <w:color w:val="auto"/>
          <w:sz w:val="20"/>
          <w:szCs w:val="20"/>
        </w:rPr>
        <w:t>4-01</w:t>
      </w:r>
    </w:p>
    <w:p w14:paraId="40909122" w14:textId="1FEEED31" w:rsidR="00052945" w:rsidRPr="00E05D96" w:rsidRDefault="00052945" w:rsidP="00366091">
      <w:pPr>
        <w:keepNext/>
        <w:spacing w:line="360" w:lineRule="atLeast"/>
        <w:jc w:val="both"/>
        <w:outlineLvl w:val="0"/>
        <w:rPr>
          <w:rFonts w:ascii="Arial" w:eastAsia="Arial" w:hAnsi="Arial" w:cs="Arial"/>
          <w:b/>
          <w:bCs/>
          <w:color w:val="auto"/>
          <w:sz w:val="40"/>
          <w:szCs w:val="40"/>
        </w:rPr>
      </w:pPr>
    </w:p>
    <w:p w14:paraId="743DD476" w14:textId="69921A97" w:rsidR="00BF3E15" w:rsidRDefault="004C3886" w:rsidP="00D67183">
      <w:pPr>
        <w:keepNext/>
        <w:spacing w:line="400" w:lineRule="exact"/>
        <w:jc w:val="both"/>
        <w:outlineLvl w:val="0"/>
        <w:rPr>
          <w:rFonts w:ascii="Arial" w:hAnsi="Arial"/>
          <w:b/>
          <w:bCs/>
          <w:color w:val="auto"/>
          <w:sz w:val="40"/>
          <w:szCs w:val="40"/>
        </w:rPr>
      </w:pPr>
      <w:r>
        <w:rPr>
          <w:rFonts w:ascii="Arial" w:hAnsi="Arial"/>
          <w:b/>
          <w:bCs/>
          <w:color w:val="auto"/>
          <w:sz w:val="40"/>
          <w:szCs w:val="40"/>
        </w:rPr>
        <w:t>Bauk</w:t>
      </w:r>
      <w:r w:rsidR="00D437D1">
        <w:rPr>
          <w:rFonts w:ascii="Arial" w:hAnsi="Arial"/>
          <w:b/>
          <w:bCs/>
          <w:color w:val="auto"/>
          <w:sz w:val="40"/>
          <w:szCs w:val="40"/>
        </w:rPr>
        <w:t>unst der Kunststoffe:</w:t>
      </w:r>
      <w:r w:rsidR="004A4381">
        <w:rPr>
          <w:rFonts w:ascii="Arial" w:hAnsi="Arial"/>
          <w:b/>
          <w:bCs/>
          <w:color w:val="auto"/>
          <w:sz w:val="40"/>
          <w:szCs w:val="40"/>
        </w:rPr>
        <w:t xml:space="preserve"> </w:t>
      </w:r>
    </w:p>
    <w:p w14:paraId="1E818314" w14:textId="1B38FC90" w:rsidR="00D47763" w:rsidRPr="005C6EF7" w:rsidRDefault="00E71634" w:rsidP="00D67183">
      <w:pPr>
        <w:keepNext/>
        <w:spacing w:line="400" w:lineRule="exact"/>
        <w:jc w:val="both"/>
        <w:outlineLvl w:val="0"/>
        <w:rPr>
          <w:rFonts w:ascii="Arial" w:hAnsi="Arial"/>
          <w:b/>
          <w:bCs/>
          <w:color w:val="auto"/>
          <w:sz w:val="40"/>
          <w:szCs w:val="40"/>
        </w:rPr>
      </w:pPr>
      <w:r>
        <w:rPr>
          <w:rFonts w:ascii="Arial" w:hAnsi="Arial"/>
          <w:b/>
          <w:bCs/>
          <w:color w:val="auto"/>
          <w:sz w:val="40"/>
          <w:szCs w:val="40"/>
        </w:rPr>
        <w:t xml:space="preserve">Nachhaltigkeit </w:t>
      </w:r>
      <w:r w:rsidR="00D67183">
        <w:rPr>
          <w:rFonts w:ascii="Arial" w:hAnsi="Arial"/>
          <w:b/>
          <w:bCs/>
          <w:color w:val="auto"/>
          <w:sz w:val="40"/>
          <w:szCs w:val="40"/>
        </w:rPr>
        <w:t>neu definiert</w:t>
      </w:r>
    </w:p>
    <w:p w14:paraId="7FBCBC75" w14:textId="77777777" w:rsidR="00A67B30" w:rsidRPr="005C6EF7" w:rsidRDefault="00A67B30" w:rsidP="00A67B30">
      <w:pPr>
        <w:keepNext/>
        <w:spacing w:line="400" w:lineRule="exact"/>
        <w:jc w:val="both"/>
        <w:outlineLvl w:val="0"/>
        <w:rPr>
          <w:rFonts w:ascii="Arial" w:eastAsia="Arial" w:hAnsi="Arial" w:cs="Arial"/>
          <w:b/>
          <w:bCs/>
          <w:color w:val="auto"/>
          <w:sz w:val="40"/>
          <w:szCs w:val="40"/>
        </w:rPr>
      </w:pPr>
    </w:p>
    <w:p w14:paraId="6C647C81" w14:textId="3452F9B1" w:rsidR="003726E9" w:rsidRDefault="003726E9" w:rsidP="00366091">
      <w:pPr>
        <w:spacing w:line="400" w:lineRule="exact"/>
        <w:rPr>
          <w:rFonts w:ascii="Arial" w:hAnsi="Arial"/>
          <w:color w:val="auto"/>
          <w:sz w:val="28"/>
          <w:szCs w:val="28"/>
        </w:rPr>
      </w:pPr>
      <w:r>
        <w:rPr>
          <w:rFonts w:ascii="Arial" w:hAnsi="Arial"/>
          <w:color w:val="auto"/>
          <w:sz w:val="28"/>
          <w:szCs w:val="28"/>
        </w:rPr>
        <w:t xml:space="preserve">Rodeca stellt </w:t>
      </w:r>
      <w:r w:rsidR="0038493B">
        <w:rPr>
          <w:rFonts w:ascii="Arial" w:hAnsi="Arial"/>
          <w:color w:val="auto"/>
          <w:sz w:val="28"/>
          <w:szCs w:val="28"/>
        </w:rPr>
        <w:t xml:space="preserve">Energieeffizienz </w:t>
      </w:r>
      <w:r>
        <w:rPr>
          <w:rFonts w:ascii="Arial" w:hAnsi="Arial"/>
          <w:color w:val="auto"/>
          <w:sz w:val="28"/>
          <w:szCs w:val="28"/>
        </w:rPr>
        <w:t xml:space="preserve">und </w:t>
      </w:r>
    </w:p>
    <w:p w14:paraId="17A53752" w14:textId="6D480282" w:rsidR="00052945" w:rsidRPr="005C6EF7" w:rsidRDefault="0038493B" w:rsidP="00366091">
      <w:pPr>
        <w:spacing w:line="400" w:lineRule="exact"/>
        <w:rPr>
          <w:rFonts w:ascii="Arial" w:hAnsi="Arial"/>
          <w:color w:val="auto"/>
          <w:sz w:val="28"/>
          <w:szCs w:val="28"/>
        </w:rPr>
      </w:pPr>
      <w:r>
        <w:rPr>
          <w:rFonts w:ascii="Arial" w:hAnsi="Arial"/>
          <w:color w:val="auto"/>
          <w:sz w:val="28"/>
          <w:szCs w:val="28"/>
        </w:rPr>
        <w:t>Langlebigkeit</w:t>
      </w:r>
      <w:r w:rsidR="003726E9">
        <w:rPr>
          <w:rFonts w:ascii="Arial" w:hAnsi="Arial"/>
          <w:color w:val="auto"/>
          <w:sz w:val="28"/>
          <w:szCs w:val="28"/>
        </w:rPr>
        <w:t xml:space="preserve"> von Polycarbonat in den Fokus </w:t>
      </w:r>
    </w:p>
    <w:p w14:paraId="6F84EEAA" w14:textId="77777777" w:rsidR="00941669" w:rsidRDefault="00941669" w:rsidP="004D2ADC">
      <w:pPr>
        <w:spacing w:line="360" w:lineRule="auto"/>
        <w:jc w:val="both"/>
        <w:rPr>
          <w:rFonts w:ascii="Arial" w:hAnsi="Arial"/>
          <w:b/>
          <w:bCs/>
          <w:color w:val="auto"/>
        </w:rPr>
      </w:pPr>
    </w:p>
    <w:p w14:paraId="7265E61A" w14:textId="6FF26BF8" w:rsidR="001443FE" w:rsidRPr="00586886" w:rsidRDefault="00BF3E15" w:rsidP="004D2ADC">
      <w:pPr>
        <w:spacing w:line="360" w:lineRule="auto"/>
        <w:jc w:val="both"/>
        <w:rPr>
          <w:rFonts w:ascii="Arial" w:hAnsi="Arial"/>
          <w:color w:val="auto"/>
        </w:rPr>
      </w:pPr>
      <w:r>
        <w:rPr>
          <w:rFonts w:ascii="Arial" w:hAnsi="Arial"/>
          <w:b/>
          <w:bCs/>
          <w:color w:val="auto"/>
        </w:rPr>
        <w:t xml:space="preserve">Kunststoff – im Volksmund oft </w:t>
      </w:r>
      <w:r w:rsidR="004C3886">
        <w:rPr>
          <w:rFonts w:ascii="Arial" w:hAnsi="Arial"/>
          <w:b/>
          <w:bCs/>
          <w:color w:val="auto"/>
        </w:rPr>
        <w:t xml:space="preserve">fälschlicher Weise </w:t>
      </w:r>
      <w:r>
        <w:rPr>
          <w:rFonts w:ascii="Arial" w:hAnsi="Arial"/>
          <w:b/>
          <w:bCs/>
          <w:color w:val="auto"/>
        </w:rPr>
        <w:t>als „Plastik“ bezeichnet –</w:t>
      </w:r>
      <w:r w:rsidR="000F206A">
        <w:rPr>
          <w:rFonts w:ascii="Arial" w:hAnsi="Arial"/>
          <w:b/>
          <w:bCs/>
          <w:color w:val="auto"/>
        </w:rPr>
        <w:t xml:space="preserve"> ist</w:t>
      </w:r>
      <w:r w:rsidR="00CB4464">
        <w:rPr>
          <w:rFonts w:ascii="Arial" w:hAnsi="Arial"/>
          <w:b/>
          <w:bCs/>
          <w:color w:val="auto"/>
        </w:rPr>
        <w:t xml:space="preserve"> in den letzten Jahren vermehrt in die Kritik geraten</w:t>
      </w:r>
      <w:r w:rsidR="000F206A">
        <w:rPr>
          <w:rFonts w:ascii="Arial" w:hAnsi="Arial"/>
          <w:b/>
          <w:bCs/>
          <w:color w:val="auto"/>
        </w:rPr>
        <w:t>. Doch das Material</w:t>
      </w:r>
      <w:r w:rsidR="00CB4464">
        <w:rPr>
          <w:rFonts w:ascii="Arial" w:hAnsi="Arial"/>
          <w:b/>
          <w:bCs/>
          <w:color w:val="auto"/>
        </w:rPr>
        <w:t xml:space="preserve"> </w:t>
      </w:r>
      <w:r>
        <w:rPr>
          <w:rFonts w:ascii="Arial" w:hAnsi="Arial"/>
          <w:b/>
          <w:bCs/>
          <w:color w:val="auto"/>
        </w:rPr>
        <w:t xml:space="preserve">erweist sich </w:t>
      </w:r>
      <w:r w:rsidR="00483067">
        <w:rPr>
          <w:rFonts w:ascii="Arial" w:hAnsi="Arial"/>
          <w:b/>
          <w:bCs/>
          <w:color w:val="auto"/>
        </w:rPr>
        <w:t>insbesondere</w:t>
      </w:r>
      <w:r>
        <w:rPr>
          <w:rFonts w:ascii="Arial" w:hAnsi="Arial"/>
          <w:b/>
          <w:bCs/>
          <w:color w:val="auto"/>
        </w:rPr>
        <w:t xml:space="preserve"> als Baustoff</w:t>
      </w:r>
      <w:r w:rsidR="00CB4464">
        <w:rPr>
          <w:rFonts w:ascii="Arial" w:hAnsi="Arial"/>
          <w:b/>
          <w:bCs/>
          <w:color w:val="auto"/>
        </w:rPr>
        <w:t xml:space="preserve"> </w:t>
      </w:r>
      <w:r>
        <w:rPr>
          <w:rFonts w:ascii="Arial" w:hAnsi="Arial"/>
          <w:b/>
          <w:bCs/>
          <w:color w:val="auto"/>
        </w:rPr>
        <w:t xml:space="preserve">als vielseitig und anpassungsfähig. </w:t>
      </w:r>
      <w:r w:rsidR="000F206A">
        <w:rPr>
          <w:rFonts w:ascii="Arial" w:hAnsi="Arial"/>
          <w:b/>
          <w:bCs/>
          <w:color w:val="auto"/>
        </w:rPr>
        <w:t>I</w:t>
      </w:r>
      <w:r w:rsidR="00671C60" w:rsidRPr="00671C60">
        <w:rPr>
          <w:rFonts w:ascii="Arial" w:hAnsi="Arial"/>
          <w:b/>
          <w:bCs/>
          <w:color w:val="auto"/>
        </w:rPr>
        <w:t xml:space="preserve">n vielen Fällen </w:t>
      </w:r>
      <w:r w:rsidR="000F206A">
        <w:rPr>
          <w:rFonts w:ascii="Arial" w:hAnsi="Arial"/>
          <w:b/>
          <w:bCs/>
          <w:color w:val="auto"/>
        </w:rPr>
        <w:t xml:space="preserve">stellt </w:t>
      </w:r>
      <w:r>
        <w:rPr>
          <w:rFonts w:ascii="Arial" w:hAnsi="Arial"/>
          <w:b/>
          <w:bCs/>
          <w:color w:val="auto"/>
        </w:rPr>
        <w:t>es</w:t>
      </w:r>
      <w:r w:rsidR="000F206A">
        <w:rPr>
          <w:rFonts w:ascii="Arial" w:hAnsi="Arial"/>
          <w:b/>
          <w:bCs/>
          <w:color w:val="auto"/>
        </w:rPr>
        <w:t xml:space="preserve"> sogar </w:t>
      </w:r>
      <w:r w:rsidR="00671C60" w:rsidRPr="00671C60">
        <w:rPr>
          <w:rFonts w:ascii="Arial" w:hAnsi="Arial"/>
          <w:b/>
          <w:bCs/>
          <w:color w:val="auto"/>
        </w:rPr>
        <w:t>die ökologische</w:t>
      </w:r>
      <w:r w:rsidR="00671C60">
        <w:rPr>
          <w:rFonts w:ascii="Arial" w:hAnsi="Arial"/>
          <w:b/>
          <w:bCs/>
          <w:color w:val="auto"/>
        </w:rPr>
        <w:t>re</w:t>
      </w:r>
      <w:r w:rsidR="00671C60" w:rsidRPr="00671C60">
        <w:rPr>
          <w:rFonts w:ascii="Arial" w:hAnsi="Arial"/>
          <w:b/>
          <w:bCs/>
          <w:color w:val="auto"/>
        </w:rPr>
        <w:t xml:space="preserve"> Alternative zu anderen Rohstoffen </w:t>
      </w:r>
      <w:r w:rsidR="000F206A">
        <w:rPr>
          <w:rFonts w:ascii="Arial" w:hAnsi="Arial"/>
          <w:b/>
          <w:bCs/>
          <w:color w:val="auto"/>
        </w:rPr>
        <w:t>dar</w:t>
      </w:r>
      <w:r w:rsidR="00671C60" w:rsidRPr="00671C60">
        <w:rPr>
          <w:rFonts w:ascii="Arial" w:hAnsi="Arial"/>
          <w:b/>
          <w:bCs/>
          <w:color w:val="auto"/>
        </w:rPr>
        <w:t>.</w:t>
      </w:r>
      <w:r w:rsidR="00671C60">
        <w:rPr>
          <w:rFonts w:ascii="Arial" w:hAnsi="Arial"/>
          <w:color w:val="auto"/>
        </w:rPr>
        <w:t xml:space="preserve"> </w:t>
      </w:r>
      <w:r w:rsidR="00CB4464">
        <w:rPr>
          <w:rFonts w:ascii="Arial" w:hAnsi="Arial"/>
          <w:b/>
          <w:bCs/>
          <w:color w:val="auto"/>
        </w:rPr>
        <w:t xml:space="preserve">Als einer der führenden Hersteller von Lichtbauelementen aus </w:t>
      </w:r>
      <w:r w:rsidR="00CB4464" w:rsidRPr="00A71326">
        <w:rPr>
          <w:rFonts w:ascii="Arial" w:hAnsi="Arial"/>
          <w:b/>
          <w:bCs/>
          <w:color w:val="auto"/>
        </w:rPr>
        <w:t>Polycarbonat</w:t>
      </w:r>
      <w:r w:rsidR="00AF19CD" w:rsidRPr="00A71326">
        <w:rPr>
          <w:rFonts w:ascii="Arial" w:hAnsi="Arial"/>
          <w:b/>
          <w:bCs/>
          <w:color w:val="auto"/>
        </w:rPr>
        <w:t xml:space="preserve"> </w:t>
      </w:r>
      <w:r w:rsidR="00483067" w:rsidRPr="00A71326">
        <w:rPr>
          <w:rFonts w:ascii="Arial" w:hAnsi="Arial"/>
          <w:b/>
          <w:bCs/>
          <w:color w:val="auto"/>
        </w:rPr>
        <w:t>beweist</w:t>
      </w:r>
      <w:r w:rsidR="00AF19CD" w:rsidRPr="00A71326">
        <w:rPr>
          <w:rFonts w:ascii="Arial" w:hAnsi="Arial"/>
          <w:b/>
          <w:bCs/>
          <w:color w:val="auto"/>
        </w:rPr>
        <w:t xml:space="preserve"> Rodeca, dass</w:t>
      </w:r>
      <w:r w:rsidR="00A7611F" w:rsidRPr="00A71326">
        <w:rPr>
          <w:rFonts w:ascii="Arial" w:hAnsi="Arial"/>
          <w:b/>
          <w:bCs/>
          <w:color w:val="auto"/>
        </w:rPr>
        <w:t xml:space="preserve"> </w:t>
      </w:r>
      <w:r w:rsidR="00AF19CD" w:rsidRPr="00A71326">
        <w:rPr>
          <w:rFonts w:ascii="Arial" w:hAnsi="Arial"/>
          <w:b/>
          <w:bCs/>
          <w:color w:val="auto"/>
        </w:rPr>
        <w:t xml:space="preserve">Kunststoff </w:t>
      </w:r>
      <w:r w:rsidR="001443FE" w:rsidRPr="00A71326">
        <w:rPr>
          <w:rFonts w:ascii="Arial" w:hAnsi="Arial"/>
          <w:b/>
          <w:bCs/>
          <w:color w:val="auto"/>
        </w:rPr>
        <w:t xml:space="preserve">ein </w:t>
      </w:r>
      <w:r w:rsidR="00743DE6" w:rsidRPr="00A71326">
        <w:rPr>
          <w:rFonts w:ascii="Arial" w:hAnsi="Arial"/>
          <w:b/>
          <w:bCs/>
          <w:color w:val="auto"/>
        </w:rPr>
        <w:t xml:space="preserve">Material mit umweltschonenden Eigenschaften </w:t>
      </w:r>
      <w:r w:rsidR="001443FE" w:rsidRPr="00A71326">
        <w:rPr>
          <w:rFonts w:ascii="Arial" w:hAnsi="Arial"/>
          <w:b/>
          <w:bCs/>
          <w:color w:val="auto"/>
        </w:rPr>
        <w:t>ist.</w:t>
      </w:r>
      <w:r w:rsidR="00586886" w:rsidRPr="00A71326">
        <w:rPr>
          <w:rFonts w:ascii="Arial" w:hAnsi="Arial"/>
          <w:b/>
          <w:bCs/>
          <w:color w:val="auto"/>
        </w:rPr>
        <w:t xml:space="preserve"> </w:t>
      </w:r>
      <w:r w:rsidR="00483067" w:rsidRPr="00A71326">
        <w:rPr>
          <w:rFonts w:ascii="Arial" w:hAnsi="Arial"/>
          <w:b/>
          <w:bCs/>
          <w:color w:val="auto"/>
        </w:rPr>
        <w:t>Denn die</w:t>
      </w:r>
      <w:r w:rsidR="00ED1BF0" w:rsidRPr="00A71326">
        <w:rPr>
          <w:rFonts w:ascii="Arial" w:hAnsi="Arial"/>
          <w:b/>
          <w:bCs/>
          <w:color w:val="auto"/>
        </w:rPr>
        <w:t xml:space="preserve"> </w:t>
      </w:r>
      <w:r w:rsidR="00D437D1" w:rsidRPr="00A71326">
        <w:rPr>
          <w:rFonts w:ascii="Arial" w:hAnsi="Arial"/>
          <w:b/>
          <w:bCs/>
          <w:color w:val="auto"/>
        </w:rPr>
        <w:t xml:space="preserve">transluzenten </w:t>
      </w:r>
      <w:r w:rsidR="00ED1BF0" w:rsidRPr="00A71326">
        <w:rPr>
          <w:rFonts w:ascii="Arial" w:hAnsi="Arial"/>
          <w:b/>
          <w:bCs/>
          <w:color w:val="auto"/>
        </w:rPr>
        <w:t xml:space="preserve">Paneele zeichnen sich </w:t>
      </w:r>
      <w:r w:rsidR="00DB334E" w:rsidRPr="00A71326">
        <w:rPr>
          <w:rFonts w:ascii="Arial" w:hAnsi="Arial"/>
          <w:b/>
          <w:bCs/>
          <w:color w:val="auto"/>
        </w:rPr>
        <w:t xml:space="preserve">unter anderem </w:t>
      </w:r>
      <w:r w:rsidR="00ED1BF0" w:rsidRPr="00A71326">
        <w:rPr>
          <w:rFonts w:ascii="Arial" w:hAnsi="Arial"/>
          <w:b/>
          <w:bCs/>
          <w:color w:val="auto"/>
        </w:rPr>
        <w:t xml:space="preserve">durch ihre Langlebigkeit, Energieeffizienz </w:t>
      </w:r>
      <w:r w:rsidR="00CA3FB7" w:rsidRPr="00A71326">
        <w:rPr>
          <w:rFonts w:ascii="Arial" w:hAnsi="Arial"/>
          <w:b/>
          <w:bCs/>
          <w:color w:val="auto"/>
        </w:rPr>
        <w:t xml:space="preserve">sowie Recycelbarkeit </w:t>
      </w:r>
      <w:r w:rsidR="00ED1BF0" w:rsidRPr="00A71326">
        <w:rPr>
          <w:rFonts w:ascii="Arial" w:hAnsi="Arial"/>
          <w:b/>
          <w:bCs/>
          <w:color w:val="auto"/>
        </w:rPr>
        <w:t>aus.</w:t>
      </w:r>
    </w:p>
    <w:p w14:paraId="5FFA72FC" w14:textId="77777777" w:rsidR="0011545E" w:rsidRPr="005C6EF7" w:rsidRDefault="0011545E" w:rsidP="004D2ADC">
      <w:pPr>
        <w:spacing w:line="360" w:lineRule="auto"/>
        <w:jc w:val="both"/>
        <w:rPr>
          <w:rFonts w:ascii="Arial" w:hAnsi="Arial"/>
          <w:b/>
          <w:bCs/>
          <w:color w:val="auto"/>
        </w:rPr>
      </w:pPr>
    </w:p>
    <w:p w14:paraId="3EF170D3" w14:textId="21C110E9" w:rsidR="00A56783" w:rsidRPr="009B14BC" w:rsidRDefault="00762991" w:rsidP="001D723B">
      <w:pPr>
        <w:spacing w:line="360" w:lineRule="auto"/>
        <w:jc w:val="both"/>
        <w:rPr>
          <w:rFonts w:ascii="Arial" w:hAnsi="Arial"/>
          <w:color w:val="auto"/>
        </w:rPr>
      </w:pPr>
      <w:r>
        <w:rPr>
          <w:rFonts w:ascii="Arial" w:hAnsi="Arial"/>
          <w:color w:val="auto"/>
        </w:rPr>
        <w:t>E</w:t>
      </w:r>
      <w:r w:rsidR="00A46A69" w:rsidRPr="00A46A69">
        <w:rPr>
          <w:rFonts w:ascii="Arial" w:hAnsi="Arial"/>
          <w:color w:val="auto"/>
        </w:rPr>
        <w:t xml:space="preserve">inst als neues </w:t>
      </w:r>
      <w:r w:rsidR="00A46A69" w:rsidRPr="009B14BC">
        <w:rPr>
          <w:rFonts w:ascii="Arial" w:hAnsi="Arial"/>
          <w:color w:val="auto"/>
        </w:rPr>
        <w:t xml:space="preserve">Wundermaterial gefeiert, steht </w:t>
      </w:r>
      <w:r w:rsidRPr="009B14BC">
        <w:rPr>
          <w:rFonts w:ascii="Arial" w:hAnsi="Arial"/>
          <w:color w:val="auto"/>
        </w:rPr>
        <w:t xml:space="preserve">Plastik </w:t>
      </w:r>
      <w:r w:rsidR="00A46A69" w:rsidRPr="009B14BC">
        <w:rPr>
          <w:rFonts w:ascii="Arial" w:hAnsi="Arial"/>
          <w:color w:val="auto"/>
        </w:rPr>
        <w:t>heutzutage oft im Zentrum kontroverser Diskussionen.</w:t>
      </w:r>
      <w:r w:rsidR="00612A65" w:rsidRPr="009B14BC">
        <w:rPr>
          <w:rFonts w:ascii="Arial" w:hAnsi="Arial"/>
          <w:color w:val="auto"/>
        </w:rPr>
        <w:t xml:space="preserve"> Doch Plastik ist nicht gleich Plastik. Umgangssprachlich steht </w:t>
      </w:r>
      <w:r w:rsidR="00CD637D" w:rsidRPr="009B14BC">
        <w:rPr>
          <w:rFonts w:ascii="Arial" w:hAnsi="Arial"/>
          <w:color w:val="auto"/>
        </w:rPr>
        <w:t xml:space="preserve">dieser </w:t>
      </w:r>
      <w:r w:rsidR="00612A65" w:rsidRPr="009B14BC">
        <w:rPr>
          <w:rFonts w:ascii="Arial" w:hAnsi="Arial"/>
          <w:color w:val="auto"/>
        </w:rPr>
        <w:t xml:space="preserve">Begriff für Kunststoffe aller Art. Denn bei Plastik handelt es sich immer um Kunststoff – aber nicht jeder Kunststoff ist Plastik. </w:t>
      </w:r>
      <w:r w:rsidR="001D723B" w:rsidRPr="009B14BC">
        <w:rPr>
          <w:rFonts w:ascii="Arial" w:hAnsi="Arial"/>
          <w:color w:val="auto"/>
        </w:rPr>
        <w:t>Kunststoffe haben viele Eigenschaften, die man beeinflussen kann. Kaum ein anderer Werkstoff ist so wandlungsfähig und vielseitig einsetzbar</w:t>
      </w:r>
      <w:r w:rsidR="00BF3E15" w:rsidRPr="009B14BC">
        <w:rPr>
          <w:rFonts w:ascii="Arial" w:hAnsi="Arial"/>
          <w:color w:val="auto"/>
        </w:rPr>
        <w:t xml:space="preserve"> – als </w:t>
      </w:r>
      <w:r w:rsidR="008C7749" w:rsidRPr="009B14BC">
        <w:rPr>
          <w:rFonts w:ascii="Arial" w:hAnsi="Arial"/>
          <w:color w:val="auto"/>
        </w:rPr>
        <w:t xml:space="preserve">Einwegflasche, buntes </w:t>
      </w:r>
      <w:r w:rsidR="008C7749" w:rsidRPr="009B14BC">
        <w:rPr>
          <w:rFonts w:ascii="Arial" w:hAnsi="Arial"/>
          <w:color w:val="auto"/>
        </w:rPr>
        <w:lastRenderedPageBreak/>
        <w:t>Kinderspielzeug</w:t>
      </w:r>
      <w:r w:rsidR="00BF3E15" w:rsidRPr="009B14BC">
        <w:rPr>
          <w:rFonts w:ascii="Arial" w:hAnsi="Arial"/>
          <w:color w:val="auto"/>
        </w:rPr>
        <w:t xml:space="preserve"> oder </w:t>
      </w:r>
      <w:r w:rsidR="008C7749" w:rsidRPr="009B14BC">
        <w:rPr>
          <w:rFonts w:ascii="Arial" w:hAnsi="Arial"/>
          <w:color w:val="auto"/>
        </w:rPr>
        <w:t>CDs,</w:t>
      </w:r>
      <w:r w:rsidR="00BF3E15" w:rsidRPr="009B14BC">
        <w:rPr>
          <w:rFonts w:ascii="Arial" w:hAnsi="Arial"/>
          <w:color w:val="auto"/>
        </w:rPr>
        <w:t xml:space="preserve"> über </w:t>
      </w:r>
      <w:r w:rsidR="008C7749" w:rsidRPr="009B14BC">
        <w:rPr>
          <w:rFonts w:ascii="Arial" w:hAnsi="Arial"/>
          <w:color w:val="auto"/>
        </w:rPr>
        <w:t>Kleidung</w:t>
      </w:r>
      <w:r w:rsidR="00BF3E15" w:rsidRPr="009B14BC">
        <w:rPr>
          <w:rFonts w:ascii="Arial" w:hAnsi="Arial"/>
          <w:color w:val="auto"/>
        </w:rPr>
        <w:t xml:space="preserve"> bis hin zu Baumaterialien.</w:t>
      </w:r>
    </w:p>
    <w:p w14:paraId="579FFE61" w14:textId="77777777" w:rsidR="008C7749" w:rsidRPr="009B14BC" w:rsidRDefault="008C7749" w:rsidP="001D723B">
      <w:pPr>
        <w:spacing w:line="360" w:lineRule="auto"/>
        <w:jc w:val="both"/>
        <w:rPr>
          <w:rFonts w:ascii="Arial" w:hAnsi="Arial"/>
          <w:color w:val="auto"/>
        </w:rPr>
      </w:pPr>
    </w:p>
    <w:p w14:paraId="7F8041F1" w14:textId="71BC7117" w:rsidR="00AA6DBD" w:rsidRPr="009B14BC" w:rsidRDefault="00695B89" w:rsidP="001D723B">
      <w:pPr>
        <w:spacing w:line="360" w:lineRule="auto"/>
        <w:jc w:val="both"/>
        <w:rPr>
          <w:rFonts w:ascii="Arial" w:hAnsi="Arial"/>
          <w:b/>
          <w:bCs/>
          <w:color w:val="auto"/>
        </w:rPr>
      </w:pPr>
      <w:r w:rsidRPr="009B14BC">
        <w:rPr>
          <w:rFonts w:ascii="Arial" w:hAnsi="Arial"/>
          <w:b/>
          <w:bCs/>
          <w:color w:val="auto"/>
        </w:rPr>
        <w:t>Grundlagen der Herstellung</w:t>
      </w:r>
    </w:p>
    <w:p w14:paraId="2CE2180C" w14:textId="18090ED4" w:rsidR="00586886" w:rsidRPr="009B14BC" w:rsidRDefault="007735F6" w:rsidP="001D723B">
      <w:pPr>
        <w:spacing w:line="360" w:lineRule="auto"/>
        <w:jc w:val="both"/>
        <w:rPr>
          <w:rFonts w:ascii="Arial" w:hAnsi="Arial"/>
          <w:color w:val="auto"/>
        </w:rPr>
      </w:pPr>
      <w:r w:rsidRPr="009B14BC">
        <w:rPr>
          <w:rFonts w:ascii="Arial" w:hAnsi="Arial"/>
          <w:color w:val="auto"/>
        </w:rPr>
        <w:t>Kunststoffe sind Festkörper, die aus synthetischen oder halbsynthetischen Polymeren bestehen.</w:t>
      </w:r>
      <w:r w:rsidRPr="009B14BC">
        <w:rPr>
          <w:rFonts w:ascii="Arial" w:hAnsi="Arial"/>
          <w:b/>
          <w:bCs/>
          <w:color w:val="auto"/>
        </w:rPr>
        <w:t xml:space="preserve"> </w:t>
      </w:r>
      <w:r w:rsidRPr="009B14BC">
        <w:rPr>
          <w:rFonts w:ascii="Arial" w:hAnsi="Arial"/>
          <w:color w:val="auto"/>
        </w:rPr>
        <w:t xml:space="preserve">Diese wiederum setzen sich aus wiederholenden Monomer-Einheiten zusammen. </w:t>
      </w:r>
      <w:r w:rsidR="002761A4" w:rsidRPr="009B14BC">
        <w:rPr>
          <w:rFonts w:ascii="Arial" w:hAnsi="Arial"/>
          <w:color w:val="auto"/>
        </w:rPr>
        <w:t xml:space="preserve">Anhand ihrer physikalischen Eigenschaften werden Polymere in drei Gruppen eingeteilt: Duroplaste, Elastomere und Thermoplaste. Letztere sind ab einer bestimmten Temperatur immer wieder verformbare Kunststoffe. Neben Polycarbonat sind einige Beispiele für Thermoplaste Polyethylen, Polypropylen und PVC. </w:t>
      </w:r>
      <w:r w:rsidR="00F62C11" w:rsidRPr="009B14BC">
        <w:rPr>
          <w:rFonts w:ascii="Arial" w:hAnsi="Arial"/>
          <w:color w:val="auto"/>
        </w:rPr>
        <w:t>Dabei kann d</w:t>
      </w:r>
      <w:r w:rsidR="00B050BF" w:rsidRPr="009B14BC">
        <w:rPr>
          <w:rFonts w:ascii="Arial" w:hAnsi="Arial"/>
          <w:color w:val="auto"/>
        </w:rPr>
        <w:t xml:space="preserve">ie Herstellung von </w:t>
      </w:r>
      <w:r w:rsidR="00475248" w:rsidRPr="009B14BC">
        <w:rPr>
          <w:rFonts w:ascii="Arial" w:hAnsi="Arial"/>
          <w:color w:val="auto"/>
        </w:rPr>
        <w:t>Polycarbonat</w:t>
      </w:r>
      <w:r w:rsidR="00B050BF" w:rsidRPr="009B14BC">
        <w:rPr>
          <w:rFonts w:ascii="Arial" w:hAnsi="Arial"/>
          <w:color w:val="auto"/>
        </w:rPr>
        <w:t xml:space="preserve"> </w:t>
      </w:r>
      <w:r w:rsidR="00F62C11" w:rsidRPr="009B14BC">
        <w:rPr>
          <w:rFonts w:ascii="Arial" w:hAnsi="Arial"/>
          <w:color w:val="auto"/>
        </w:rPr>
        <w:t xml:space="preserve">teilweise </w:t>
      </w:r>
      <w:r w:rsidR="00B050BF" w:rsidRPr="009B14BC">
        <w:rPr>
          <w:rFonts w:ascii="Arial" w:hAnsi="Arial"/>
          <w:color w:val="auto"/>
        </w:rPr>
        <w:t>weniger Energie verbrauch</w:t>
      </w:r>
      <w:r w:rsidR="00F62C11" w:rsidRPr="009B14BC">
        <w:rPr>
          <w:rFonts w:ascii="Arial" w:hAnsi="Arial"/>
          <w:color w:val="auto"/>
        </w:rPr>
        <w:t>en</w:t>
      </w:r>
      <w:r w:rsidR="00B050BF" w:rsidRPr="009B14BC">
        <w:rPr>
          <w:rFonts w:ascii="Arial" w:hAnsi="Arial"/>
          <w:color w:val="auto"/>
        </w:rPr>
        <w:t xml:space="preserve">, als </w:t>
      </w:r>
      <w:r w:rsidR="00F62C11" w:rsidRPr="009B14BC">
        <w:rPr>
          <w:rFonts w:ascii="Arial" w:hAnsi="Arial"/>
          <w:color w:val="auto"/>
        </w:rPr>
        <w:t>die Herstellung anderer</w:t>
      </w:r>
      <w:r w:rsidR="00B050BF" w:rsidRPr="009B14BC">
        <w:rPr>
          <w:rFonts w:ascii="Arial" w:hAnsi="Arial"/>
          <w:color w:val="auto"/>
        </w:rPr>
        <w:t xml:space="preserve"> Materialien</w:t>
      </w:r>
      <w:r w:rsidR="00475248" w:rsidRPr="009B14BC">
        <w:rPr>
          <w:rFonts w:ascii="Arial" w:hAnsi="Arial"/>
          <w:color w:val="auto"/>
        </w:rPr>
        <w:t>.</w:t>
      </w:r>
      <w:r w:rsidR="00A6640F" w:rsidRPr="009B14BC">
        <w:rPr>
          <w:rFonts w:ascii="Arial" w:hAnsi="Arial"/>
          <w:color w:val="auto"/>
        </w:rPr>
        <w:t xml:space="preserve"> </w:t>
      </w:r>
      <w:r w:rsidR="00F62C11" w:rsidRPr="009B14BC">
        <w:rPr>
          <w:rFonts w:ascii="Arial" w:hAnsi="Arial"/>
          <w:color w:val="auto"/>
        </w:rPr>
        <w:t xml:space="preserve">Beispielsweise erfordern die Schmelz- und Formungsprozesse bei Glas hohe Temperaturen, was einen erheblichen Energieaufwand bedeutet. </w:t>
      </w:r>
      <w:r w:rsidR="00B74D93" w:rsidRPr="009B14BC">
        <w:rPr>
          <w:rFonts w:ascii="Arial" w:hAnsi="Arial"/>
          <w:color w:val="auto"/>
        </w:rPr>
        <w:t xml:space="preserve">Weiter kann Polycarbonat </w:t>
      </w:r>
      <w:r w:rsidR="00C00325" w:rsidRPr="009B14BC">
        <w:rPr>
          <w:rFonts w:ascii="Arial" w:hAnsi="Arial"/>
          <w:color w:val="auto"/>
        </w:rPr>
        <w:t xml:space="preserve">je nach Ausgangsmaterial, Herstellungsverfahren und Beimischung von </w:t>
      </w:r>
      <w:r w:rsidR="00CD637D" w:rsidRPr="009B14BC">
        <w:rPr>
          <w:rFonts w:ascii="Arial" w:hAnsi="Arial"/>
          <w:color w:val="auto"/>
        </w:rPr>
        <w:t>Additiven</w:t>
      </w:r>
      <w:r w:rsidR="00C00325" w:rsidRPr="009B14BC">
        <w:rPr>
          <w:rFonts w:ascii="Arial" w:hAnsi="Arial"/>
          <w:color w:val="auto"/>
        </w:rPr>
        <w:t xml:space="preserve"> ganz unterschiedliche Eigenschaften aufweisen. Aufgrund dessen ist </w:t>
      </w:r>
      <w:r w:rsidR="00B74D93" w:rsidRPr="009B14BC">
        <w:rPr>
          <w:rFonts w:ascii="Arial" w:hAnsi="Arial"/>
          <w:color w:val="auto"/>
        </w:rPr>
        <w:t xml:space="preserve">der Werkstoff </w:t>
      </w:r>
      <w:r w:rsidR="00C00325" w:rsidRPr="009B14BC">
        <w:rPr>
          <w:rFonts w:ascii="Arial" w:hAnsi="Arial"/>
          <w:color w:val="auto"/>
        </w:rPr>
        <w:t>vor allem aus der Automobil-, Luftfahrt- und Elektroindustrie, dem Bauwesen sowie der Architektur nicht mehr wegzudenken.</w:t>
      </w:r>
    </w:p>
    <w:p w14:paraId="724DF206" w14:textId="77777777" w:rsidR="00EB2019" w:rsidRPr="009B14BC" w:rsidRDefault="00EB2019" w:rsidP="001D723B">
      <w:pPr>
        <w:spacing w:line="360" w:lineRule="auto"/>
        <w:jc w:val="both"/>
        <w:rPr>
          <w:rFonts w:ascii="Arial" w:hAnsi="Arial"/>
          <w:color w:val="auto"/>
        </w:rPr>
      </w:pPr>
    </w:p>
    <w:p w14:paraId="2CF44B74" w14:textId="5CE19CF4" w:rsidR="00586886" w:rsidRPr="009B14BC" w:rsidRDefault="00B74D93" w:rsidP="001D723B">
      <w:pPr>
        <w:spacing w:line="360" w:lineRule="auto"/>
        <w:jc w:val="both"/>
        <w:rPr>
          <w:rFonts w:ascii="Arial" w:hAnsi="Arial"/>
          <w:b/>
          <w:bCs/>
          <w:color w:val="auto"/>
        </w:rPr>
      </w:pPr>
      <w:r w:rsidRPr="009B14BC">
        <w:rPr>
          <w:rFonts w:ascii="Arial" w:hAnsi="Arial"/>
          <w:b/>
          <w:bCs/>
          <w:color w:val="auto"/>
        </w:rPr>
        <w:t xml:space="preserve">Langfristige Haltbarkeit und Lebensdauer </w:t>
      </w:r>
    </w:p>
    <w:p w14:paraId="3EA1BD1E" w14:textId="33E90DDA" w:rsidR="00A6640F" w:rsidRPr="009B14BC" w:rsidRDefault="00162CAF" w:rsidP="001D723B">
      <w:pPr>
        <w:spacing w:line="360" w:lineRule="auto"/>
        <w:jc w:val="both"/>
        <w:rPr>
          <w:rFonts w:ascii="Arial" w:hAnsi="Arial"/>
          <w:color w:val="auto"/>
        </w:rPr>
      </w:pPr>
      <w:r w:rsidRPr="009B14BC">
        <w:rPr>
          <w:rFonts w:ascii="Arial" w:hAnsi="Arial"/>
          <w:color w:val="auto"/>
        </w:rPr>
        <w:t>Eine Herausforderung ist, dass viele alltägliche Kunststoffartikel – wie Plastiktüten oder Plastikdeckel</w:t>
      </w:r>
      <w:r w:rsidR="00BF3E15" w:rsidRPr="009B14BC">
        <w:rPr>
          <w:rFonts w:ascii="Arial" w:hAnsi="Arial"/>
          <w:color w:val="auto"/>
        </w:rPr>
        <w:t xml:space="preserve"> </w:t>
      </w:r>
      <w:r w:rsidRPr="009B14BC">
        <w:rPr>
          <w:rFonts w:ascii="Arial" w:hAnsi="Arial"/>
          <w:color w:val="auto"/>
        </w:rPr>
        <w:t xml:space="preserve">– eine geringe Gebrauchszeit aufweisen, in der Umwelt jedoch Jahrhunderte </w:t>
      </w:r>
      <w:r w:rsidR="004513E3" w:rsidRPr="009B14BC">
        <w:rPr>
          <w:rFonts w:ascii="Arial" w:hAnsi="Arial"/>
          <w:color w:val="auto"/>
        </w:rPr>
        <w:t>verbleiben</w:t>
      </w:r>
      <w:r w:rsidRPr="009B14BC">
        <w:rPr>
          <w:rFonts w:ascii="Arial" w:hAnsi="Arial"/>
          <w:color w:val="auto"/>
        </w:rPr>
        <w:t xml:space="preserve">. Dabei gibt es durchaus Bereiche, in denen Kunststoff aus Sicht der Ökobilanz </w:t>
      </w:r>
      <w:r w:rsidR="00ED3B97" w:rsidRPr="009B14BC">
        <w:rPr>
          <w:rFonts w:ascii="Arial" w:hAnsi="Arial"/>
          <w:color w:val="auto"/>
        </w:rPr>
        <w:t>eine</w:t>
      </w:r>
      <w:r w:rsidRPr="009B14BC">
        <w:rPr>
          <w:rFonts w:ascii="Arial" w:hAnsi="Arial"/>
          <w:color w:val="auto"/>
        </w:rPr>
        <w:t xml:space="preserve"> </w:t>
      </w:r>
      <w:r w:rsidR="00ED3B97" w:rsidRPr="009B14BC">
        <w:rPr>
          <w:rFonts w:ascii="Arial" w:hAnsi="Arial"/>
          <w:color w:val="auto"/>
        </w:rPr>
        <w:t>nachhaltigere</w:t>
      </w:r>
      <w:r w:rsidRPr="009B14BC">
        <w:rPr>
          <w:rFonts w:ascii="Arial" w:hAnsi="Arial"/>
          <w:color w:val="auto"/>
        </w:rPr>
        <w:t xml:space="preserve"> Alternative </w:t>
      </w:r>
      <w:r w:rsidR="00517B22" w:rsidRPr="009B14BC">
        <w:rPr>
          <w:rFonts w:ascii="Arial" w:hAnsi="Arial"/>
          <w:color w:val="auto"/>
        </w:rPr>
        <w:t xml:space="preserve">zu anderen Materialien </w:t>
      </w:r>
      <w:r w:rsidR="004513E3" w:rsidRPr="009B14BC">
        <w:rPr>
          <w:rFonts w:ascii="Arial" w:hAnsi="Arial"/>
          <w:color w:val="auto"/>
        </w:rPr>
        <w:t>darstellt</w:t>
      </w:r>
      <w:r w:rsidRPr="009B14BC">
        <w:rPr>
          <w:rFonts w:ascii="Arial" w:hAnsi="Arial"/>
          <w:color w:val="auto"/>
        </w:rPr>
        <w:t>.</w:t>
      </w:r>
      <w:r w:rsidR="00C01F4F" w:rsidRPr="009B14BC">
        <w:rPr>
          <w:rFonts w:ascii="Arial" w:hAnsi="Arial"/>
          <w:color w:val="auto"/>
        </w:rPr>
        <w:t xml:space="preserve"> </w:t>
      </w:r>
      <w:r w:rsidR="00975EDD" w:rsidRPr="009B14BC">
        <w:rPr>
          <w:rFonts w:ascii="Arial" w:hAnsi="Arial"/>
          <w:color w:val="auto"/>
        </w:rPr>
        <w:t xml:space="preserve">Mit einer durchschnittlichen Lebensdauer von </w:t>
      </w:r>
      <w:r w:rsidR="00BD7B10" w:rsidRPr="009B14BC">
        <w:rPr>
          <w:rFonts w:ascii="Arial" w:hAnsi="Arial"/>
          <w:color w:val="auto"/>
        </w:rPr>
        <w:t>circa</w:t>
      </w:r>
      <w:r w:rsidR="00975EDD" w:rsidRPr="009B14BC">
        <w:rPr>
          <w:rFonts w:ascii="Arial" w:hAnsi="Arial"/>
          <w:color w:val="auto"/>
        </w:rPr>
        <w:t xml:space="preserve"> 30 Jahren </w:t>
      </w:r>
      <w:r w:rsidR="00ED3B97" w:rsidRPr="009B14BC">
        <w:rPr>
          <w:rFonts w:ascii="Arial" w:hAnsi="Arial"/>
          <w:color w:val="auto"/>
        </w:rPr>
        <w:t>bieten die Polycarbonat-Paneele von Rodeca</w:t>
      </w:r>
      <w:r w:rsidR="00975EDD" w:rsidRPr="009B14BC">
        <w:rPr>
          <w:rFonts w:ascii="Arial" w:hAnsi="Arial"/>
          <w:color w:val="auto"/>
        </w:rPr>
        <w:t xml:space="preserve"> eine </w:t>
      </w:r>
      <w:r w:rsidR="00CD637D" w:rsidRPr="009B14BC">
        <w:rPr>
          <w:rFonts w:ascii="Arial" w:hAnsi="Arial"/>
          <w:color w:val="auto"/>
        </w:rPr>
        <w:t xml:space="preserve">langlebige </w:t>
      </w:r>
      <w:r w:rsidR="00975EDD" w:rsidRPr="009B14BC">
        <w:rPr>
          <w:rFonts w:ascii="Arial" w:hAnsi="Arial"/>
          <w:color w:val="auto"/>
        </w:rPr>
        <w:t>Lösung</w:t>
      </w:r>
      <w:r w:rsidR="00517B22" w:rsidRPr="009B14BC">
        <w:rPr>
          <w:rFonts w:ascii="Arial" w:hAnsi="Arial"/>
          <w:color w:val="auto"/>
        </w:rPr>
        <w:t xml:space="preserve"> für Gebäudefassaden</w:t>
      </w:r>
      <w:r w:rsidR="00C202C5" w:rsidRPr="009B14BC">
        <w:rPr>
          <w:rFonts w:ascii="Arial" w:hAnsi="Arial"/>
          <w:color w:val="auto"/>
        </w:rPr>
        <w:t xml:space="preserve">. </w:t>
      </w:r>
      <w:r w:rsidR="00C00325" w:rsidRPr="009B14BC">
        <w:rPr>
          <w:rFonts w:ascii="Arial" w:hAnsi="Arial"/>
          <w:color w:val="auto"/>
        </w:rPr>
        <w:t xml:space="preserve">Versehen mit einer </w:t>
      </w:r>
      <w:proofErr w:type="spellStart"/>
      <w:r w:rsidR="00C00325" w:rsidRPr="009B14BC">
        <w:rPr>
          <w:rFonts w:ascii="Arial" w:hAnsi="Arial"/>
          <w:color w:val="auto"/>
        </w:rPr>
        <w:t>co</w:t>
      </w:r>
      <w:proofErr w:type="spellEnd"/>
      <w:r w:rsidR="00C00325" w:rsidRPr="009B14BC">
        <w:rPr>
          <w:rFonts w:ascii="Arial" w:hAnsi="Arial"/>
          <w:color w:val="auto"/>
        </w:rPr>
        <w:t xml:space="preserve">-extrudierten UV-Schutzschicht, sind die Elemente </w:t>
      </w:r>
      <w:r w:rsidR="00CD637D" w:rsidRPr="009B14BC">
        <w:rPr>
          <w:rFonts w:ascii="Arial" w:hAnsi="Arial"/>
          <w:color w:val="auto"/>
        </w:rPr>
        <w:t>effektiv</w:t>
      </w:r>
      <w:r w:rsidR="00517B22" w:rsidRPr="009B14BC">
        <w:rPr>
          <w:rFonts w:ascii="Arial" w:hAnsi="Arial"/>
          <w:color w:val="auto"/>
        </w:rPr>
        <w:t xml:space="preserve"> </w:t>
      </w:r>
      <w:r w:rsidR="00C00325" w:rsidRPr="009B14BC">
        <w:rPr>
          <w:rFonts w:ascii="Arial" w:hAnsi="Arial"/>
          <w:color w:val="auto"/>
        </w:rPr>
        <w:t xml:space="preserve">vor den Auswirkungen </w:t>
      </w:r>
      <w:r w:rsidR="00C00325" w:rsidRPr="009B14BC">
        <w:rPr>
          <w:rFonts w:ascii="Arial" w:hAnsi="Arial"/>
          <w:color w:val="auto"/>
        </w:rPr>
        <w:lastRenderedPageBreak/>
        <w:t>der Solarstrahlung geschützt. Zudem bleiben durch die UV-</w:t>
      </w:r>
      <w:r w:rsidR="00CD637D" w:rsidRPr="009B14BC">
        <w:rPr>
          <w:rFonts w:ascii="Arial" w:hAnsi="Arial"/>
          <w:color w:val="auto"/>
        </w:rPr>
        <w:t>Schutzs</w:t>
      </w:r>
      <w:r w:rsidR="00C00325" w:rsidRPr="009B14BC">
        <w:rPr>
          <w:rFonts w:ascii="Arial" w:hAnsi="Arial"/>
          <w:color w:val="auto"/>
        </w:rPr>
        <w:t xml:space="preserve">chicht die hohe Hagelbeständigkeit und Lichtdurchlässigkeit über einen langen Zeitraum erhalten, während die natürliche Alterung der Platten deutlich verlangsamt wird. </w:t>
      </w:r>
      <w:r w:rsidR="002E20FF" w:rsidRPr="009B14BC">
        <w:rPr>
          <w:rFonts w:ascii="Arial" w:hAnsi="Arial"/>
          <w:color w:val="auto"/>
        </w:rPr>
        <w:t xml:space="preserve">Auch die hohe Widerstandsfähigkeit gegenüber weiteren Witterungseinflüssen sowie chemischen Substanzen ist gewährleistet. </w:t>
      </w:r>
    </w:p>
    <w:p w14:paraId="1A885EA1" w14:textId="77777777" w:rsidR="00583C3A" w:rsidRPr="009B14BC" w:rsidRDefault="00583C3A" w:rsidP="001D723B">
      <w:pPr>
        <w:spacing w:line="360" w:lineRule="auto"/>
        <w:jc w:val="both"/>
        <w:rPr>
          <w:rFonts w:ascii="Arial" w:hAnsi="Arial"/>
          <w:color w:val="auto"/>
        </w:rPr>
      </w:pPr>
    </w:p>
    <w:p w14:paraId="2B331717" w14:textId="7E513E8C" w:rsidR="00583C3A" w:rsidRPr="009B14BC" w:rsidRDefault="00CD637D" w:rsidP="00583C3A">
      <w:pPr>
        <w:spacing w:line="360" w:lineRule="auto"/>
        <w:jc w:val="both"/>
        <w:rPr>
          <w:rFonts w:ascii="Arial" w:hAnsi="Arial"/>
          <w:b/>
          <w:bCs/>
          <w:color w:val="auto"/>
        </w:rPr>
      </w:pPr>
      <w:r w:rsidRPr="009B14BC">
        <w:rPr>
          <w:rFonts w:ascii="Arial" w:hAnsi="Arial"/>
          <w:b/>
          <w:bCs/>
          <w:color w:val="auto"/>
        </w:rPr>
        <w:t xml:space="preserve">Den </w:t>
      </w:r>
      <w:r w:rsidR="00B74D93" w:rsidRPr="009B14BC">
        <w:rPr>
          <w:rFonts w:ascii="Arial" w:hAnsi="Arial"/>
          <w:b/>
          <w:bCs/>
          <w:color w:val="auto"/>
        </w:rPr>
        <w:t xml:space="preserve">Energieverbrauch reduzierende </w:t>
      </w:r>
      <w:r w:rsidR="00CB2E59" w:rsidRPr="009B14BC">
        <w:rPr>
          <w:rFonts w:ascii="Arial" w:hAnsi="Arial"/>
          <w:b/>
          <w:bCs/>
          <w:color w:val="auto"/>
        </w:rPr>
        <w:t>Lichtbauelemente</w:t>
      </w:r>
    </w:p>
    <w:p w14:paraId="5A668F2B" w14:textId="371BFA8C" w:rsidR="000C4A20" w:rsidRPr="009B14BC" w:rsidRDefault="00BF3E15" w:rsidP="001D723B">
      <w:pPr>
        <w:spacing w:line="360" w:lineRule="auto"/>
        <w:jc w:val="both"/>
        <w:rPr>
          <w:rFonts w:ascii="Arial" w:hAnsi="Arial"/>
          <w:color w:val="auto"/>
        </w:rPr>
      </w:pPr>
      <w:r w:rsidRPr="009B14BC">
        <w:rPr>
          <w:rFonts w:ascii="Arial" w:hAnsi="Arial"/>
          <w:color w:val="auto"/>
        </w:rPr>
        <w:t xml:space="preserve">Doch die Produkte punkten nicht nur mit einer langen Nutzungsdauer: </w:t>
      </w:r>
      <w:r w:rsidR="00583C3A" w:rsidRPr="009B14BC">
        <w:rPr>
          <w:rFonts w:ascii="Arial" w:hAnsi="Arial"/>
          <w:color w:val="auto"/>
        </w:rPr>
        <w:t xml:space="preserve">Mit Fassadenelementen aus Polycarbonat wird die Energieeffizienz eines Gebäudes auf vielfältige Weise gesteigert. Dank ihrer Transluzenz </w:t>
      </w:r>
      <w:r w:rsidR="00855F0F" w:rsidRPr="009B14BC">
        <w:rPr>
          <w:rFonts w:ascii="Arial" w:hAnsi="Arial"/>
          <w:color w:val="auto"/>
        </w:rPr>
        <w:t>erhellt</w:t>
      </w:r>
      <w:r w:rsidR="00583C3A" w:rsidRPr="009B14BC">
        <w:rPr>
          <w:rFonts w:ascii="Arial" w:hAnsi="Arial"/>
          <w:color w:val="auto"/>
        </w:rPr>
        <w:t xml:space="preserve"> Tageslicht die Innenräume, was den Bedarf an künstlicher Beleuchtung deutlich reduziert. Zugleich bieten die Rodeca-Paneele </w:t>
      </w:r>
      <w:r w:rsidR="000C4A20" w:rsidRPr="009B14BC">
        <w:rPr>
          <w:rFonts w:ascii="Arial" w:hAnsi="Arial"/>
          <w:color w:val="auto"/>
        </w:rPr>
        <w:t>eine Verschattung</w:t>
      </w:r>
      <w:r w:rsidR="00583C3A" w:rsidRPr="009B14BC">
        <w:rPr>
          <w:rFonts w:ascii="Arial" w:hAnsi="Arial"/>
          <w:color w:val="auto"/>
        </w:rPr>
        <w:t xml:space="preserve">, um den Wärmeeintrag durch direkte Sonneneinstrahlung zu mindern, was wiederum den Energiebedarf für die Klimatisierung senkt. </w:t>
      </w:r>
      <w:r w:rsidR="00855F0F" w:rsidRPr="009B14BC">
        <w:rPr>
          <w:rFonts w:ascii="Arial" w:hAnsi="Arial"/>
          <w:color w:val="auto"/>
        </w:rPr>
        <w:t>D</w:t>
      </w:r>
      <w:r w:rsidR="00CF30B4" w:rsidRPr="009B14BC">
        <w:rPr>
          <w:rFonts w:ascii="Arial" w:hAnsi="Arial"/>
          <w:color w:val="auto"/>
        </w:rPr>
        <w:t xml:space="preserve">er mehrschalige Aufbau der Rodeca-Fassadenelemente </w:t>
      </w:r>
      <w:r w:rsidR="00855F0F" w:rsidRPr="009B14BC">
        <w:rPr>
          <w:rFonts w:ascii="Arial" w:hAnsi="Arial"/>
          <w:color w:val="auto"/>
        </w:rPr>
        <w:t xml:space="preserve">dient </w:t>
      </w:r>
      <w:r w:rsidR="00CF30B4" w:rsidRPr="009B14BC">
        <w:rPr>
          <w:rFonts w:ascii="Arial" w:hAnsi="Arial"/>
          <w:color w:val="auto"/>
        </w:rPr>
        <w:t>als zusätzliche Isolierung</w:t>
      </w:r>
      <w:r w:rsidR="006C12F7" w:rsidRPr="009B14BC">
        <w:rPr>
          <w:rFonts w:ascii="Arial" w:hAnsi="Arial"/>
          <w:color w:val="auto"/>
        </w:rPr>
        <w:t>. Dieser Effekt</w:t>
      </w:r>
      <w:r w:rsidR="00855F0F" w:rsidRPr="009B14BC">
        <w:rPr>
          <w:rFonts w:ascii="Arial" w:hAnsi="Arial"/>
          <w:color w:val="auto"/>
        </w:rPr>
        <w:t xml:space="preserve">, </w:t>
      </w:r>
      <w:r w:rsidR="006C12F7" w:rsidRPr="009B14BC">
        <w:rPr>
          <w:rFonts w:ascii="Arial" w:hAnsi="Arial"/>
          <w:color w:val="auto"/>
        </w:rPr>
        <w:t>kombiniert mit der</w:t>
      </w:r>
      <w:r w:rsidR="000C4A20" w:rsidRPr="009B14BC">
        <w:rPr>
          <w:rFonts w:ascii="Arial" w:hAnsi="Arial"/>
          <w:color w:val="auto"/>
        </w:rPr>
        <w:t xml:space="preserve"> </w:t>
      </w:r>
      <w:r w:rsidR="006C12F7" w:rsidRPr="009B14BC">
        <w:rPr>
          <w:rFonts w:ascii="Arial" w:hAnsi="Arial"/>
          <w:color w:val="auto"/>
        </w:rPr>
        <w:t>hohen Wärmedämmung des Polycarbonats,</w:t>
      </w:r>
      <w:r w:rsidR="00CF30B4" w:rsidRPr="009B14BC">
        <w:rPr>
          <w:rFonts w:ascii="Arial" w:hAnsi="Arial"/>
          <w:color w:val="auto"/>
        </w:rPr>
        <w:t xml:space="preserve"> senkt </w:t>
      </w:r>
      <w:r w:rsidR="00583C3A" w:rsidRPr="009B14BC">
        <w:rPr>
          <w:rFonts w:ascii="Arial" w:hAnsi="Arial"/>
          <w:color w:val="auto"/>
        </w:rPr>
        <w:t>den Heiz- und Kühlbedarf</w:t>
      </w:r>
      <w:r w:rsidR="00713C54" w:rsidRPr="009B14BC">
        <w:rPr>
          <w:rFonts w:ascii="Arial" w:hAnsi="Arial"/>
          <w:color w:val="auto"/>
        </w:rPr>
        <w:t xml:space="preserve"> des Gebäudes.</w:t>
      </w:r>
      <w:r w:rsidR="000C4A20" w:rsidRPr="009B14BC">
        <w:rPr>
          <w:rFonts w:ascii="Arial" w:hAnsi="Arial"/>
          <w:color w:val="auto"/>
        </w:rPr>
        <w:t xml:space="preserve"> </w:t>
      </w:r>
      <w:r w:rsidR="00CF30B4" w:rsidRPr="009B14BC">
        <w:rPr>
          <w:rFonts w:ascii="Arial" w:hAnsi="Arial"/>
          <w:color w:val="auto"/>
        </w:rPr>
        <w:t>Energiebilanzanalyse</w:t>
      </w:r>
      <w:r w:rsidR="00855F0F" w:rsidRPr="009B14BC">
        <w:rPr>
          <w:rFonts w:ascii="Arial" w:hAnsi="Arial"/>
          <w:color w:val="auto"/>
        </w:rPr>
        <w:t>n</w:t>
      </w:r>
      <w:r w:rsidR="00CF30B4" w:rsidRPr="009B14BC">
        <w:rPr>
          <w:rFonts w:ascii="Arial" w:hAnsi="Arial"/>
          <w:color w:val="auto"/>
        </w:rPr>
        <w:t xml:space="preserve"> unterstreich</w:t>
      </w:r>
      <w:r w:rsidR="00855F0F" w:rsidRPr="009B14BC">
        <w:rPr>
          <w:rFonts w:ascii="Arial" w:hAnsi="Arial"/>
          <w:color w:val="auto"/>
        </w:rPr>
        <w:t>en</w:t>
      </w:r>
      <w:r w:rsidR="00CF30B4" w:rsidRPr="009B14BC">
        <w:rPr>
          <w:rFonts w:ascii="Arial" w:hAnsi="Arial"/>
          <w:color w:val="auto"/>
        </w:rPr>
        <w:t xml:space="preserve"> den </w:t>
      </w:r>
      <w:r w:rsidR="000C4A20" w:rsidRPr="009B14BC">
        <w:rPr>
          <w:rFonts w:ascii="Arial" w:hAnsi="Arial"/>
          <w:color w:val="auto"/>
        </w:rPr>
        <w:t>geringen</w:t>
      </w:r>
      <w:r w:rsidR="00CF30B4" w:rsidRPr="009B14BC">
        <w:rPr>
          <w:rFonts w:ascii="Arial" w:hAnsi="Arial"/>
          <w:color w:val="auto"/>
        </w:rPr>
        <w:t xml:space="preserve"> Brennstoffbedarf für die Beheizung eines Industriegebäudes </w:t>
      </w:r>
      <w:r w:rsidR="000C4A20" w:rsidRPr="009B14BC">
        <w:rPr>
          <w:rFonts w:ascii="Arial" w:hAnsi="Arial"/>
          <w:color w:val="auto"/>
        </w:rPr>
        <w:t xml:space="preserve">mit Polycarbonat-Paneelen im Vergleich </w:t>
      </w:r>
      <w:r w:rsidR="00CF30B4" w:rsidRPr="009B14BC">
        <w:rPr>
          <w:rFonts w:ascii="Arial" w:hAnsi="Arial"/>
          <w:color w:val="auto"/>
        </w:rPr>
        <w:t>zu Gebäuden</w:t>
      </w:r>
      <w:r w:rsidR="000C4A20" w:rsidRPr="009B14BC">
        <w:rPr>
          <w:rFonts w:ascii="Arial" w:hAnsi="Arial"/>
          <w:color w:val="auto"/>
        </w:rPr>
        <w:t xml:space="preserve"> mit Glasfenstern</w:t>
      </w:r>
      <w:r w:rsidR="00CF30B4" w:rsidRPr="009B14BC">
        <w:rPr>
          <w:rFonts w:ascii="Arial" w:hAnsi="Arial"/>
          <w:color w:val="auto"/>
        </w:rPr>
        <w:t xml:space="preserve">. </w:t>
      </w:r>
      <w:r w:rsidR="00D755DE" w:rsidRPr="009B14BC">
        <w:rPr>
          <w:rFonts w:ascii="Arial" w:hAnsi="Arial"/>
          <w:color w:val="auto"/>
        </w:rPr>
        <w:t>Darüber hinaus</w:t>
      </w:r>
      <w:r w:rsidR="00583C3A" w:rsidRPr="009B14BC">
        <w:rPr>
          <w:rFonts w:ascii="Arial" w:hAnsi="Arial"/>
          <w:color w:val="auto"/>
        </w:rPr>
        <w:t xml:space="preserve"> erleichtert </w:t>
      </w:r>
      <w:r w:rsidR="00D755DE" w:rsidRPr="009B14BC">
        <w:rPr>
          <w:rFonts w:ascii="Arial" w:hAnsi="Arial"/>
          <w:color w:val="auto"/>
        </w:rPr>
        <w:t>ihr</w:t>
      </w:r>
      <w:r w:rsidR="00583C3A" w:rsidRPr="009B14BC">
        <w:rPr>
          <w:rFonts w:ascii="Arial" w:hAnsi="Arial"/>
          <w:color w:val="auto"/>
        </w:rPr>
        <w:t xml:space="preserve"> geringe</w:t>
      </w:r>
      <w:r w:rsidR="00D755DE" w:rsidRPr="009B14BC">
        <w:rPr>
          <w:rFonts w:ascii="Arial" w:hAnsi="Arial"/>
          <w:color w:val="auto"/>
        </w:rPr>
        <w:t>s</w:t>
      </w:r>
      <w:r w:rsidR="00583C3A" w:rsidRPr="009B14BC">
        <w:rPr>
          <w:rFonts w:ascii="Arial" w:hAnsi="Arial"/>
          <w:color w:val="auto"/>
        </w:rPr>
        <w:t xml:space="preserve"> Eigengewicht </w:t>
      </w:r>
      <w:r w:rsidR="00CD637D" w:rsidRPr="009B14BC">
        <w:rPr>
          <w:rFonts w:ascii="Arial" w:hAnsi="Arial"/>
          <w:color w:val="auto"/>
        </w:rPr>
        <w:t xml:space="preserve">auch </w:t>
      </w:r>
      <w:r w:rsidR="00583C3A" w:rsidRPr="009B14BC">
        <w:rPr>
          <w:rFonts w:ascii="Arial" w:hAnsi="Arial"/>
          <w:color w:val="auto"/>
        </w:rPr>
        <w:t xml:space="preserve">den Bau und die Installation. </w:t>
      </w:r>
      <w:r w:rsidR="000C4A20" w:rsidRPr="009B14BC">
        <w:rPr>
          <w:rFonts w:ascii="Arial" w:hAnsi="Arial"/>
          <w:color w:val="auto"/>
        </w:rPr>
        <w:t>Dies ist</w:t>
      </w:r>
      <w:r w:rsidR="00CD637D" w:rsidRPr="009B14BC">
        <w:rPr>
          <w:rFonts w:ascii="Arial" w:hAnsi="Arial"/>
          <w:color w:val="auto"/>
        </w:rPr>
        <w:t xml:space="preserve"> besonders </w:t>
      </w:r>
      <w:r w:rsidR="000C4A20" w:rsidRPr="009B14BC">
        <w:rPr>
          <w:rFonts w:ascii="Arial" w:hAnsi="Arial"/>
          <w:color w:val="auto"/>
        </w:rPr>
        <w:t>im Sanierungsfall ein Pluspunkt – oftmals ist eine zusätzliche statische Ertüchtigung des Gebäudes nicht erforderlich. Umnutzungen und eine zeitgemäße Aufwertung</w:t>
      </w:r>
      <w:r w:rsidR="00CD637D" w:rsidRPr="009B14BC">
        <w:rPr>
          <w:rFonts w:ascii="Arial" w:hAnsi="Arial"/>
          <w:color w:val="auto"/>
        </w:rPr>
        <w:t xml:space="preserve"> sind</w:t>
      </w:r>
      <w:r w:rsidR="000C4A20" w:rsidRPr="009B14BC">
        <w:rPr>
          <w:rFonts w:ascii="Arial" w:hAnsi="Arial"/>
          <w:color w:val="auto"/>
        </w:rPr>
        <w:t xml:space="preserve"> damit auf umweltschonende und nachhaltige Weise leichter </w:t>
      </w:r>
      <w:r w:rsidR="00CD637D" w:rsidRPr="009B14BC">
        <w:rPr>
          <w:rFonts w:ascii="Arial" w:hAnsi="Arial"/>
          <w:color w:val="auto"/>
        </w:rPr>
        <w:t>zu verwirklichen.</w:t>
      </w:r>
    </w:p>
    <w:p w14:paraId="6F5C6A20" w14:textId="77777777" w:rsidR="00ED1BF0" w:rsidRPr="009B14BC" w:rsidRDefault="00ED1BF0" w:rsidP="001D723B">
      <w:pPr>
        <w:spacing w:line="360" w:lineRule="auto"/>
        <w:jc w:val="both"/>
        <w:rPr>
          <w:rFonts w:ascii="Arial" w:hAnsi="Arial"/>
          <w:color w:val="auto"/>
        </w:rPr>
      </w:pPr>
    </w:p>
    <w:p w14:paraId="32612EFA" w14:textId="0442C740" w:rsidR="00ED1BF0" w:rsidRPr="009B14BC" w:rsidRDefault="00660799" w:rsidP="001D723B">
      <w:pPr>
        <w:spacing w:line="360" w:lineRule="auto"/>
        <w:jc w:val="both"/>
        <w:rPr>
          <w:rFonts w:ascii="Arial" w:hAnsi="Arial"/>
          <w:b/>
          <w:bCs/>
          <w:color w:val="auto"/>
        </w:rPr>
      </w:pPr>
      <w:r w:rsidRPr="009B14BC">
        <w:rPr>
          <w:rFonts w:ascii="Arial" w:hAnsi="Arial"/>
          <w:b/>
          <w:bCs/>
          <w:color w:val="auto"/>
        </w:rPr>
        <w:t xml:space="preserve">Erhöhung des Lebenszyklus durch Recycling </w:t>
      </w:r>
    </w:p>
    <w:p w14:paraId="4A981AA1" w14:textId="617B341A" w:rsidR="00A700C1" w:rsidRPr="009B14BC" w:rsidRDefault="00E975B8" w:rsidP="001D1DE6">
      <w:pPr>
        <w:spacing w:line="360" w:lineRule="auto"/>
        <w:jc w:val="both"/>
        <w:rPr>
          <w:rFonts w:ascii="Arial" w:hAnsi="Arial"/>
          <w:color w:val="auto"/>
        </w:rPr>
      </w:pPr>
      <w:r w:rsidRPr="009B14BC">
        <w:rPr>
          <w:rFonts w:ascii="Arial" w:hAnsi="Arial"/>
          <w:color w:val="auto"/>
        </w:rPr>
        <w:lastRenderedPageBreak/>
        <w:t xml:space="preserve">Ein </w:t>
      </w:r>
      <w:r w:rsidR="00EF1C9B" w:rsidRPr="009B14BC">
        <w:rPr>
          <w:rFonts w:ascii="Arial" w:hAnsi="Arial"/>
          <w:color w:val="auto"/>
        </w:rPr>
        <w:t xml:space="preserve">weiterer </w:t>
      </w:r>
      <w:r w:rsidR="00966DF1" w:rsidRPr="009B14BC">
        <w:rPr>
          <w:rFonts w:ascii="Arial" w:hAnsi="Arial"/>
          <w:color w:val="auto"/>
        </w:rPr>
        <w:t>umweltfreundlicher</w:t>
      </w:r>
      <w:r w:rsidRPr="009B14BC">
        <w:rPr>
          <w:rFonts w:ascii="Arial" w:hAnsi="Arial"/>
          <w:color w:val="auto"/>
        </w:rPr>
        <w:t xml:space="preserve"> Aspekt von Polycarbonat ist seine vollständige Recycelbarkeit. </w:t>
      </w:r>
      <w:r w:rsidR="00D94B02" w:rsidRPr="009B14BC">
        <w:rPr>
          <w:rFonts w:ascii="Arial" w:hAnsi="Arial"/>
          <w:color w:val="auto"/>
        </w:rPr>
        <w:t xml:space="preserve">Reine, monolithische Rodeca-Produkte können am Ende ihres Lebenszyklus </w:t>
      </w:r>
      <w:r w:rsidR="000C4A20" w:rsidRPr="009B14BC">
        <w:rPr>
          <w:rFonts w:ascii="Arial" w:hAnsi="Arial"/>
          <w:color w:val="auto"/>
        </w:rPr>
        <w:t xml:space="preserve">der </w:t>
      </w:r>
      <w:r w:rsidR="00D94B02" w:rsidRPr="009B14BC">
        <w:rPr>
          <w:rFonts w:ascii="Arial" w:hAnsi="Arial"/>
          <w:color w:val="auto"/>
        </w:rPr>
        <w:t xml:space="preserve">Wiederverwertung zugeführt werden. </w:t>
      </w:r>
      <w:r w:rsidR="00966DF1" w:rsidRPr="009B14BC">
        <w:rPr>
          <w:rFonts w:ascii="Arial" w:hAnsi="Arial"/>
          <w:color w:val="auto"/>
        </w:rPr>
        <w:t xml:space="preserve">Die Nutzungsdauer des Ursprungsmaterials wird so verlängert. Auch werden Abfall und Umweltbelastungen reduziert. </w:t>
      </w:r>
      <w:r w:rsidR="00DE5341" w:rsidRPr="009B14BC">
        <w:rPr>
          <w:rFonts w:ascii="Arial" w:hAnsi="Arial"/>
          <w:color w:val="auto"/>
        </w:rPr>
        <w:t xml:space="preserve">Die Savenergy Linie von </w:t>
      </w:r>
      <w:proofErr w:type="spellStart"/>
      <w:r w:rsidR="00DE5341" w:rsidRPr="009B14BC">
        <w:rPr>
          <w:rFonts w:ascii="Arial" w:hAnsi="Arial"/>
          <w:color w:val="auto"/>
        </w:rPr>
        <w:t>Rodeca</w:t>
      </w:r>
      <w:proofErr w:type="spellEnd"/>
      <w:r w:rsidR="00DE5341" w:rsidRPr="009B14BC">
        <w:rPr>
          <w:rFonts w:ascii="Arial" w:hAnsi="Arial"/>
          <w:color w:val="auto"/>
        </w:rPr>
        <w:t xml:space="preserve"> zeigt auf, wie aus vermeintlichem </w:t>
      </w:r>
      <w:r w:rsidR="00512E78" w:rsidRPr="009B14BC">
        <w:rPr>
          <w:rFonts w:ascii="Arial" w:hAnsi="Arial"/>
          <w:color w:val="auto"/>
        </w:rPr>
        <w:t>Restmüll</w:t>
      </w:r>
      <w:r w:rsidR="00DE5341" w:rsidRPr="009B14BC">
        <w:rPr>
          <w:rFonts w:ascii="Arial" w:hAnsi="Arial"/>
          <w:color w:val="auto"/>
        </w:rPr>
        <w:t xml:space="preserve"> hochwertige Produkte entstehen können, wenn Recycling und Wiederaufbereitung effizient umgesetzt werden. „Wir</w:t>
      </w:r>
      <w:r w:rsidR="00CD637D" w:rsidRPr="009B14BC">
        <w:rPr>
          <w:rFonts w:ascii="Arial" w:hAnsi="Arial"/>
          <w:color w:val="auto"/>
        </w:rPr>
        <w:t xml:space="preserve"> </w:t>
      </w:r>
      <w:r w:rsidR="00DE5341" w:rsidRPr="009B14BC">
        <w:rPr>
          <w:rFonts w:ascii="Arial" w:hAnsi="Arial"/>
          <w:color w:val="auto"/>
        </w:rPr>
        <w:t>glauben, dass Nachhaltigkeit eine Verpflichtung ist, die weit über die Wahl der Materialien hinausgeht“, so Jochen Donk, Geschäftsführer von Rodeca. „Unsere Fassadenelemente aus Polycarbonat zeigen, dass Kunststoff</w:t>
      </w:r>
      <w:r w:rsidR="00CD637D" w:rsidRPr="009B14BC">
        <w:rPr>
          <w:rFonts w:ascii="Arial" w:hAnsi="Arial"/>
          <w:color w:val="auto"/>
        </w:rPr>
        <w:t xml:space="preserve">e </w:t>
      </w:r>
      <w:r w:rsidR="00DE5341" w:rsidRPr="009B14BC">
        <w:rPr>
          <w:rFonts w:ascii="Arial" w:hAnsi="Arial"/>
          <w:color w:val="auto"/>
        </w:rPr>
        <w:t>Teil der Lösung</w:t>
      </w:r>
      <w:r w:rsidR="00CD637D" w:rsidRPr="009B14BC">
        <w:rPr>
          <w:rFonts w:ascii="Arial" w:hAnsi="Arial"/>
          <w:color w:val="auto"/>
        </w:rPr>
        <w:t xml:space="preserve"> sind</w:t>
      </w:r>
      <w:r w:rsidR="00DE5341" w:rsidRPr="009B14BC">
        <w:rPr>
          <w:rFonts w:ascii="Arial" w:hAnsi="Arial"/>
          <w:color w:val="auto"/>
        </w:rPr>
        <w:t>, wenn sie verantwortungsbewusst eingesetzt und recycelt werden.“</w:t>
      </w:r>
    </w:p>
    <w:p w14:paraId="18867894" w14:textId="77777777" w:rsidR="00A700C1" w:rsidRPr="009B14BC" w:rsidRDefault="00A700C1" w:rsidP="001D1DE6">
      <w:pPr>
        <w:spacing w:line="360" w:lineRule="auto"/>
        <w:jc w:val="both"/>
        <w:rPr>
          <w:rFonts w:ascii="Arial" w:hAnsi="Arial"/>
          <w:color w:val="auto"/>
        </w:rPr>
      </w:pPr>
    </w:p>
    <w:p w14:paraId="67DB8831" w14:textId="1868B5B4" w:rsidR="00776EFF" w:rsidRDefault="00A700C1" w:rsidP="001D1DE6">
      <w:pPr>
        <w:spacing w:line="360" w:lineRule="auto"/>
        <w:jc w:val="both"/>
        <w:rPr>
          <w:rFonts w:ascii="Arial" w:hAnsi="Arial"/>
          <w:color w:val="auto"/>
        </w:rPr>
      </w:pPr>
      <w:r w:rsidRPr="009B14BC">
        <w:rPr>
          <w:rFonts w:ascii="Arial" w:hAnsi="Arial"/>
          <w:color w:val="auto"/>
        </w:rPr>
        <w:t xml:space="preserve">Während Kunststoff häufig aufgrund seiner Auswirkungen auf die Umwelt kritisiert wird, zeigt Rodeca, dass Polycarbonat eine nachhaltige Lösung </w:t>
      </w:r>
      <w:r w:rsidR="00CD637D" w:rsidRPr="009B14BC">
        <w:rPr>
          <w:rFonts w:ascii="Arial" w:hAnsi="Arial"/>
          <w:color w:val="auto"/>
        </w:rPr>
        <w:t xml:space="preserve">für Kunststoffanwendungen </w:t>
      </w:r>
      <w:r w:rsidRPr="009B14BC">
        <w:rPr>
          <w:rFonts w:ascii="Arial" w:hAnsi="Arial"/>
          <w:color w:val="auto"/>
        </w:rPr>
        <w:t xml:space="preserve">sein kann. </w:t>
      </w:r>
      <w:r w:rsidR="00CF30B4" w:rsidRPr="009B14BC">
        <w:rPr>
          <w:rFonts w:ascii="Arial" w:hAnsi="Arial"/>
          <w:color w:val="auto"/>
        </w:rPr>
        <w:t xml:space="preserve">Denn </w:t>
      </w:r>
      <w:r w:rsidR="000C4A20" w:rsidRPr="009B14BC">
        <w:rPr>
          <w:rFonts w:ascii="Arial" w:hAnsi="Arial"/>
          <w:color w:val="auto"/>
        </w:rPr>
        <w:t xml:space="preserve">die </w:t>
      </w:r>
      <w:r w:rsidR="00CF30B4" w:rsidRPr="009B14BC">
        <w:rPr>
          <w:rFonts w:ascii="Arial" w:hAnsi="Arial"/>
          <w:color w:val="auto"/>
        </w:rPr>
        <w:t>Lichtbauelemente</w:t>
      </w:r>
      <w:r w:rsidRPr="009B14BC">
        <w:rPr>
          <w:rFonts w:ascii="Arial" w:hAnsi="Arial"/>
          <w:color w:val="auto"/>
        </w:rPr>
        <w:t xml:space="preserve"> zeichnen sich durch </w:t>
      </w:r>
      <w:r w:rsidR="00CF30B4" w:rsidRPr="009B14BC">
        <w:rPr>
          <w:rFonts w:ascii="Arial" w:hAnsi="Arial"/>
          <w:color w:val="auto"/>
        </w:rPr>
        <w:t>eine hohe</w:t>
      </w:r>
      <w:r w:rsidRPr="009B14BC">
        <w:rPr>
          <w:rFonts w:ascii="Arial" w:hAnsi="Arial"/>
          <w:color w:val="auto"/>
        </w:rPr>
        <w:t xml:space="preserve"> Langlebigkeit, Recycelbarkeit und Energieeffizienz aus.</w:t>
      </w:r>
      <w:r w:rsidR="00CF30B4" w:rsidRPr="009B14BC">
        <w:rPr>
          <w:rFonts w:ascii="Arial" w:hAnsi="Arial"/>
          <w:color w:val="auto"/>
        </w:rPr>
        <w:t xml:space="preserve"> Weiter bleibt </w:t>
      </w:r>
      <w:r w:rsidR="00583C3A" w:rsidRPr="009B14BC">
        <w:rPr>
          <w:rFonts w:ascii="Arial" w:hAnsi="Arial"/>
          <w:color w:val="auto"/>
        </w:rPr>
        <w:t>Rodeca bestrebt</w:t>
      </w:r>
      <w:r w:rsidR="00583C3A">
        <w:rPr>
          <w:rFonts w:ascii="Arial" w:hAnsi="Arial"/>
          <w:color w:val="auto"/>
        </w:rPr>
        <w:t xml:space="preserve">, die Grenzen der Nachhaltigkeit und Innovation im Baubereich zu erweitern und dabei die Umweltverträglichkeit </w:t>
      </w:r>
      <w:r w:rsidR="000C4A20">
        <w:rPr>
          <w:rFonts w:ascii="Arial" w:hAnsi="Arial"/>
          <w:color w:val="auto"/>
        </w:rPr>
        <w:t>der</w:t>
      </w:r>
      <w:r w:rsidR="00583C3A">
        <w:rPr>
          <w:rFonts w:ascii="Arial" w:hAnsi="Arial"/>
          <w:color w:val="auto"/>
        </w:rPr>
        <w:t xml:space="preserve"> Produkte stets im Blick zu behalten. </w:t>
      </w:r>
    </w:p>
    <w:p w14:paraId="2A9F2A7E" w14:textId="77777777" w:rsidR="00C66A74" w:rsidRPr="00F51F4D" w:rsidRDefault="00C66A74" w:rsidP="00366091">
      <w:pPr>
        <w:spacing w:line="360" w:lineRule="auto"/>
        <w:jc w:val="both"/>
        <w:rPr>
          <w:rFonts w:ascii="Arial" w:hAnsi="Arial"/>
          <w:b/>
          <w:bCs/>
          <w:color w:val="auto"/>
        </w:rPr>
      </w:pPr>
    </w:p>
    <w:p w14:paraId="237A76A0" w14:textId="7864B5B2" w:rsidR="003960B9" w:rsidRPr="003960B9" w:rsidRDefault="003960B9" w:rsidP="00366091">
      <w:pPr>
        <w:spacing w:line="360" w:lineRule="auto"/>
        <w:jc w:val="both"/>
        <w:rPr>
          <w:rFonts w:ascii="Arial" w:hAnsi="Arial"/>
          <w:color w:val="auto"/>
        </w:rPr>
      </w:pPr>
      <w:r w:rsidRPr="00F51F4D">
        <w:rPr>
          <w:rFonts w:ascii="Arial" w:hAnsi="Arial"/>
          <w:color w:val="auto"/>
        </w:rPr>
        <w:t>Weitere Informationen erhalten Inte</w:t>
      </w:r>
      <w:r w:rsidR="00C4264E" w:rsidRPr="00F51F4D">
        <w:rPr>
          <w:rFonts w:ascii="Arial" w:hAnsi="Arial"/>
          <w:color w:val="auto"/>
        </w:rPr>
        <w:t>ressierte</w:t>
      </w:r>
      <w:r w:rsidRPr="00F51F4D">
        <w:rPr>
          <w:rFonts w:ascii="Arial" w:hAnsi="Arial"/>
          <w:color w:val="auto"/>
        </w:rPr>
        <w:t xml:space="preserve"> unter </w:t>
      </w:r>
      <w:hyperlink r:id="rId8" w:history="1">
        <w:r w:rsidRPr="00F51F4D">
          <w:rPr>
            <w:rStyle w:val="Hyperlink"/>
            <w:rFonts w:ascii="Arial" w:hAnsi="Arial"/>
          </w:rPr>
          <w:t>www.rodeca.de</w:t>
        </w:r>
      </w:hyperlink>
      <w:r w:rsidRPr="00F51F4D">
        <w:rPr>
          <w:rFonts w:ascii="Arial" w:hAnsi="Arial"/>
          <w:color w:val="auto"/>
        </w:rPr>
        <w:t>.</w:t>
      </w:r>
    </w:p>
    <w:p w14:paraId="1978BF14" w14:textId="71DF553C" w:rsidR="00147D4F" w:rsidRPr="00AF5FF2" w:rsidRDefault="00B51302" w:rsidP="00302766">
      <w:pPr>
        <w:spacing w:line="360" w:lineRule="auto"/>
        <w:ind w:left="4248"/>
        <w:jc w:val="right"/>
        <w:rPr>
          <w:rFonts w:ascii="Arial" w:hAnsi="Arial"/>
          <w:color w:val="auto"/>
        </w:rPr>
      </w:pPr>
      <w:r w:rsidRPr="00AF5FF2">
        <w:rPr>
          <w:rFonts w:ascii="Arial" w:hAnsi="Arial"/>
          <w:color w:val="auto"/>
        </w:rPr>
        <w:t>c</w:t>
      </w:r>
      <w:r w:rsidR="00CC5AF6" w:rsidRPr="00AF5FF2">
        <w:rPr>
          <w:rFonts w:ascii="Arial" w:hAnsi="Arial"/>
          <w:color w:val="auto"/>
        </w:rPr>
        <w:t xml:space="preserve">a. </w:t>
      </w:r>
      <w:r w:rsidR="000C4A20">
        <w:rPr>
          <w:rFonts w:ascii="Arial" w:hAnsi="Arial"/>
          <w:color w:val="auto"/>
        </w:rPr>
        <w:t>5.</w:t>
      </w:r>
      <w:r w:rsidR="00716F1D">
        <w:rPr>
          <w:rFonts w:ascii="Arial" w:hAnsi="Arial"/>
          <w:color w:val="auto"/>
        </w:rPr>
        <w:t>8</w:t>
      </w:r>
      <w:r w:rsidR="000C4A20">
        <w:rPr>
          <w:rFonts w:ascii="Arial" w:hAnsi="Arial"/>
          <w:color w:val="auto"/>
        </w:rPr>
        <w:t>00</w:t>
      </w:r>
      <w:r w:rsidR="00A73BDD" w:rsidRPr="00AF5FF2">
        <w:rPr>
          <w:rFonts w:ascii="Arial" w:hAnsi="Arial"/>
          <w:color w:val="auto"/>
        </w:rPr>
        <w:t xml:space="preserve"> </w:t>
      </w:r>
      <w:r w:rsidR="00CC5AF6" w:rsidRPr="00AF5FF2">
        <w:rPr>
          <w:rFonts w:ascii="Arial" w:hAnsi="Arial"/>
          <w:color w:val="auto"/>
        </w:rPr>
        <w:t>Zeichen</w:t>
      </w:r>
    </w:p>
    <w:p w14:paraId="3A50CA03" w14:textId="77777777" w:rsidR="000C4A20" w:rsidRDefault="000C4A20">
      <w:pPr>
        <w:suppressAutoHyphens w:val="0"/>
        <w:rPr>
          <w:rFonts w:ascii="Arial" w:hAnsi="Arial"/>
          <w:b/>
          <w:color w:val="auto"/>
          <w:u w:val="single"/>
        </w:rPr>
      </w:pPr>
      <w:r>
        <w:rPr>
          <w:rFonts w:ascii="Arial" w:hAnsi="Arial"/>
          <w:b/>
          <w:color w:val="auto"/>
          <w:u w:val="single"/>
        </w:rPr>
        <w:br w:type="page"/>
      </w:r>
    </w:p>
    <w:p w14:paraId="240F6A19" w14:textId="72E1F1D6" w:rsidR="00FD2BFC" w:rsidRDefault="00736158" w:rsidP="00442B98">
      <w:pPr>
        <w:suppressAutoHyphens w:val="0"/>
        <w:rPr>
          <w:rFonts w:ascii="Arial" w:hAnsi="Arial"/>
          <w:b/>
          <w:color w:val="auto"/>
          <w:u w:val="single"/>
        </w:rPr>
      </w:pPr>
      <w:r w:rsidRPr="00AF5FF2">
        <w:rPr>
          <w:rFonts w:ascii="Arial" w:hAnsi="Arial"/>
          <w:b/>
          <w:color w:val="auto"/>
          <w:u w:val="single"/>
        </w:rPr>
        <w:lastRenderedPageBreak/>
        <w:t>Bildunterschriften:</w:t>
      </w:r>
    </w:p>
    <w:p w14:paraId="20356A5C" w14:textId="0D78EB27" w:rsidR="0054791C" w:rsidRDefault="0054791C" w:rsidP="00442B98">
      <w:pPr>
        <w:suppressAutoHyphens w:val="0"/>
        <w:rPr>
          <w:rFonts w:ascii="Arial" w:hAnsi="Arial"/>
          <w:b/>
          <w:color w:val="auto"/>
          <w:u w:val="single"/>
        </w:rPr>
      </w:pPr>
    </w:p>
    <w:p w14:paraId="534B71E7" w14:textId="1CEB563F" w:rsidR="000C4A20" w:rsidRPr="00716F1D" w:rsidRDefault="00716F1D" w:rsidP="00442B98">
      <w:pPr>
        <w:suppressAutoHyphens w:val="0"/>
        <w:rPr>
          <w:rFonts w:ascii="Arial" w:hAnsi="Arial"/>
          <w:b/>
          <w:color w:val="auto"/>
        </w:rPr>
      </w:pPr>
      <w:r>
        <w:rPr>
          <w:rFonts w:ascii="Arial" w:hAnsi="Arial"/>
          <w:b/>
          <w:noProof/>
          <w:color w:val="auto"/>
          <w:lang w:val="en-GB" w:eastAsia="en-GB"/>
        </w:rPr>
        <w:drawing>
          <wp:inline distT="0" distB="0" distL="0" distR="0" wp14:anchorId="0B5878EB" wp14:editId="1FD5D782">
            <wp:extent cx="3510000" cy="2430000"/>
            <wp:effectExtent l="0" t="0" r="0" b="8890"/>
            <wp:docPr id="86135089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350892" name="Grafik 8613508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5E29DEB0" w14:textId="697DA159" w:rsidR="007669F2" w:rsidRDefault="007669F2" w:rsidP="007669F2">
      <w:pPr>
        <w:spacing w:line="400" w:lineRule="exact"/>
        <w:rPr>
          <w:rFonts w:ascii="Arial" w:hAnsi="Arial"/>
          <w:color w:val="auto"/>
        </w:rPr>
      </w:pPr>
      <w:bookmarkStart w:id="0" w:name="_Hlk141259375"/>
      <w:r w:rsidRPr="000555DB">
        <w:rPr>
          <w:rFonts w:ascii="Arial" w:hAnsi="Arial"/>
          <w:b/>
          <w:bCs/>
          <w:color w:val="auto"/>
        </w:rPr>
        <w:t>[</w:t>
      </w:r>
      <w:r w:rsidR="00EF2209">
        <w:rPr>
          <w:rFonts w:ascii="Arial" w:hAnsi="Arial"/>
          <w:b/>
          <w:bCs/>
          <w:color w:val="auto"/>
        </w:rPr>
        <w:t>24-01 Polycarbona</w:t>
      </w:r>
      <w:r w:rsidR="00716F1D">
        <w:rPr>
          <w:rFonts w:ascii="Arial" w:hAnsi="Arial"/>
          <w:b/>
          <w:bCs/>
          <w:color w:val="auto"/>
        </w:rPr>
        <w:t>t-Paneele</w:t>
      </w:r>
      <w:r w:rsidRPr="000555DB">
        <w:rPr>
          <w:rFonts w:ascii="Arial" w:hAnsi="Arial"/>
          <w:b/>
          <w:bCs/>
          <w:color w:val="auto"/>
        </w:rPr>
        <w:t>]</w:t>
      </w:r>
    </w:p>
    <w:p w14:paraId="0750F369" w14:textId="1C8497DC" w:rsidR="007669F2" w:rsidRPr="009B14BC" w:rsidRDefault="0054791C" w:rsidP="007669F2">
      <w:pPr>
        <w:spacing w:line="400" w:lineRule="exact"/>
        <w:ind w:right="-7"/>
        <w:jc w:val="both"/>
        <w:rPr>
          <w:rFonts w:ascii="Arial" w:hAnsi="Arial"/>
          <w:color w:val="auto"/>
        </w:rPr>
      </w:pPr>
      <w:bookmarkStart w:id="1" w:name="_Hlk141267691"/>
      <w:r w:rsidRPr="0054791C">
        <w:rPr>
          <w:rFonts w:ascii="Arial" w:eastAsia="Arial" w:hAnsi="Arial" w:cs="Arial"/>
          <w:i/>
          <w:color w:val="auto"/>
        </w:rPr>
        <w:t xml:space="preserve">Mit </w:t>
      </w:r>
      <w:r>
        <w:rPr>
          <w:rFonts w:ascii="Arial" w:eastAsia="Arial" w:hAnsi="Arial" w:cs="Arial"/>
          <w:i/>
          <w:color w:val="auto"/>
        </w:rPr>
        <w:t xml:space="preserve">ihren </w:t>
      </w:r>
      <w:r w:rsidRPr="0054791C">
        <w:rPr>
          <w:rFonts w:ascii="Arial" w:eastAsia="Arial" w:hAnsi="Arial" w:cs="Arial"/>
          <w:i/>
          <w:color w:val="auto"/>
        </w:rPr>
        <w:t xml:space="preserve">innovativen Polycarbonat-Lichtbauelementen bietet Rodeca eine umweltfreundliche Lösung für Gebäudefassaden. Die transluzenten Paneele vereinen Langlebigkeit, Recycelbarkeit und </w:t>
      </w:r>
      <w:r w:rsidRPr="009B14BC">
        <w:rPr>
          <w:rFonts w:ascii="Arial" w:eastAsia="Arial" w:hAnsi="Arial" w:cs="Arial"/>
          <w:i/>
          <w:color w:val="auto"/>
        </w:rPr>
        <w:t>Energieeffizienz.</w:t>
      </w:r>
      <w:r w:rsidR="007669F2" w:rsidRPr="009B14BC">
        <w:rPr>
          <w:rFonts w:ascii="Arial" w:eastAsia="Arial" w:hAnsi="Arial" w:cs="Arial"/>
          <w:i/>
          <w:color w:val="auto"/>
        </w:rPr>
        <w:t xml:space="preserve"> </w:t>
      </w:r>
    </w:p>
    <w:p w14:paraId="650D5BF4" w14:textId="008B24A7" w:rsidR="00E9409D" w:rsidRDefault="007669F2" w:rsidP="00E9409D">
      <w:pPr>
        <w:spacing w:line="400" w:lineRule="exact"/>
        <w:jc w:val="right"/>
        <w:rPr>
          <w:rFonts w:ascii="Arial" w:hAnsi="Arial"/>
          <w:color w:val="auto"/>
        </w:rPr>
      </w:pPr>
      <w:bookmarkStart w:id="2" w:name="_Hlk141264412"/>
      <w:bookmarkEnd w:id="0"/>
      <w:bookmarkEnd w:id="1"/>
      <w:r w:rsidRPr="009B14BC">
        <w:rPr>
          <w:rFonts w:ascii="Arial" w:hAnsi="Arial"/>
          <w:color w:val="auto"/>
        </w:rPr>
        <w:t xml:space="preserve">Foto: </w:t>
      </w:r>
      <w:bookmarkEnd w:id="2"/>
      <w:proofErr w:type="spellStart"/>
      <w:r w:rsidR="000C4A20" w:rsidRPr="009B14BC">
        <w:rPr>
          <w:rFonts w:ascii="Arial" w:hAnsi="Arial"/>
          <w:color w:val="auto"/>
        </w:rPr>
        <w:t>Rodeca</w:t>
      </w:r>
      <w:proofErr w:type="spellEnd"/>
      <w:r w:rsidR="000C4A20" w:rsidRPr="009B14BC">
        <w:rPr>
          <w:rFonts w:ascii="Arial" w:hAnsi="Arial"/>
          <w:color w:val="auto"/>
        </w:rPr>
        <w:t xml:space="preserve"> </w:t>
      </w:r>
      <w:r w:rsidR="00B81A13" w:rsidRPr="009B14BC">
        <w:rPr>
          <w:rFonts w:ascii="Arial" w:hAnsi="Arial"/>
          <w:color w:val="auto"/>
        </w:rPr>
        <w:t>Ltd</w:t>
      </w:r>
    </w:p>
    <w:p w14:paraId="0B5E07D0" w14:textId="77777777" w:rsidR="00D64D98" w:rsidRDefault="00D64D98" w:rsidP="00E9409D">
      <w:pPr>
        <w:spacing w:line="400" w:lineRule="exact"/>
        <w:jc w:val="right"/>
        <w:rPr>
          <w:rFonts w:ascii="Arial" w:hAnsi="Arial"/>
          <w:color w:val="auto"/>
        </w:rPr>
      </w:pPr>
    </w:p>
    <w:p w14:paraId="1C38BC4D" w14:textId="77777777" w:rsidR="00D64D98" w:rsidRPr="00716F1D" w:rsidRDefault="00D64D98" w:rsidP="00D64D98">
      <w:pPr>
        <w:suppressAutoHyphens w:val="0"/>
        <w:rPr>
          <w:rFonts w:ascii="Arial" w:hAnsi="Arial"/>
          <w:b/>
          <w:color w:val="auto"/>
        </w:rPr>
      </w:pPr>
      <w:r>
        <w:rPr>
          <w:rFonts w:ascii="Arial" w:hAnsi="Arial"/>
          <w:b/>
          <w:noProof/>
          <w:color w:val="auto"/>
          <w:lang w:val="en-GB" w:eastAsia="en-GB"/>
        </w:rPr>
        <w:drawing>
          <wp:inline distT="0" distB="0" distL="0" distR="0" wp14:anchorId="4478AB62" wp14:editId="66A00ED0">
            <wp:extent cx="3510000" cy="2430000"/>
            <wp:effectExtent l="0" t="0" r="0" b="8890"/>
            <wp:docPr id="177345375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3453750"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479C9284" w14:textId="11AE1E53" w:rsidR="00D64D98" w:rsidRDefault="00D64D98" w:rsidP="00D64D98">
      <w:pPr>
        <w:spacing w:line="400" w:lineRule="exact"/>
        <w:rPr>
          <w:rFonts w:ascii="Arial" w:hAnsi="Arial"/>
          <w:color w:val="auto"/>
        </w:rPr>
      </w:pPr>
      <w:r w:rsidRPr="000555DB">
        <w:rPr>
          <w:rFonts w:ascii="Arial" w:hAnsi="Arial"/>
          <w:b/>
          <w:bCs/>
          <w:color w:val="auto"/>
        </w:rPr>
        <w:t>[</w:t>
      </w:r>
      <w:r>
        <w:rPr>
          <w:rFonts w:ascii="Arial" w:hAnsi="Arial"/>
          <w:b/>
          <w:bCs/>
          <w:color w:val="auto"/>
        </w:rPr>
        <w:t xml:space="preserve">24-01 </w:t>
      </w:r>
      <w:r>
        <w:rPr>
          <w:rFonts w:ascii="Arial" w:hAnsi="Arial"/>
          <w:b/>
          <w:bCs/>
          <w:color w:val="auto"/>
        </w:rPr>
        <w:t>UV-Schutzschicht</w:t>
      </w:r>
      <w:r w:rsidRPr="000555DB">
        <w:rPr>
          <w:rFonts w:ascii="Arial" w:hAnsi="Arial"/>
          <w:b/>
          <w:bCs/>
          <w:color w:val="auto"/>
        </w:rPr>
        <w:t>]</w:t>
      </w:r>
    </w:p>
    <w:p w14:paraId="5CADA2CD" w14:textId="3C230D6B" w:rsidR="00D64D98" w:rsidRPr="009B14BC" w:rsidRDefault="00D64D98" w:rsidP="00D64D98">
      <w:pPr>
        <w:spacing w:line="400" w:lineRule="exact"/>
        <w:ind w:right="-7"/>
        <w:jc w:val="both"/>
        <w:rPr>
          <w:rFonts w:ascii="Arial" w:hAnsi="Arial"/>
          <w:color w:val="auto"/>
        </w:rPr>
      </w:pPr>
      <w:r>
        <w:rPr>
          <w:rFonts w:ascii="Arial" w:eastAsia="Arial" w:hAnsi="Arial" w:cs="Arial"/>
          <w:i/>
          <w:color w:val="auto"/>
        </w:rPr>
        <w:t xml:space="preserve">Dank ihrer UV-Schutzschicht bleiben die </w:t>
      </w:r>
      <w:proofErr w:type="spellStart"/>
      <w:r>
        <w:rPr>
          <w:rFonts w:ascii="Arial" w:eastAsia="Arial" w:hAnsi="Arial" w:cs="Arial"/>
          <w:i/>
          <w:color w:val="auto"/>
        </w:rPr>
        <w:t>Rodeca</w:t>
      </w:r>
      <w:proofErr w:type="spellEnd"/>
      <w:r>
        <w:rPr>
          <w:rFonts w:ascii="Arial" w:eastAsia="Arial" w:hAnsi="Arial" w:cs="Arial"/>
          <w:i/>
          <w:color w:val="auto"/>
        </w:rPr>
        <w:t xml:space="preserve"> Lichtbauelemente auch nach Jahren der Sonneneinstrahlung langlebig und widerstandsfähig</w:t>
      </w:r>
      <w:r w:rsidRPr="009B14BC">
        <w:rPr>
          <w:rFonts w:ascii="Arial" w:eastAsia="Arial" w:hAnsi="Arial" w:cs="Arial"/>
          <w:i/>
          <w:color w:val="auto"/>
        </w:rPr>
        <w:t xml:space="preserve">. </w:t>
      </w:r>
    </w:p>
    <w:p w14:paraId="4B506784" w14:textId="77777777" w:rsidR="002A6BCC" w:rsidRDefault="00D64D98" w:rsidP="002A6BCC">
      <w:pPr>
        <w:spacing w:line="400" w:lineRule="exact"/>
        <w:jc w:val="right"/>
        <w:rPr>
          <w:rFonts w:ascii="Arial" w:hAnsi="Arial"/>
          <w:color w:val="auto"/>
        </w:rPr>
      </w:pPr>
      <w:r w:rsidRPr="009B14BC">
        <w:rPr>
          <w:rFonts w:ascii="Arial" w:hAnsi="Arial"/>
          <w:color w:val="auto"/>
        </w:rPr>
        <w:t xml:space="preserve">Foto: </w:t>
      </w:r>
      <w:proofErr w:type="spellStart"/>
      <w:r w:rsidRPr="009B14BC">
        <w:rPr>
          <w:rFonts w:ascii="Arial" w:hAnsi="Arial"/>
          <w:color w:val="auto"/>
        </w:rPr>
        <w:t>Rodeca</w:t>
      </w:r>
      <w:proofErr w:type="spellEnd"/>
      <w:r w:rsidRPr="009B14BC">
        <w:rPr>
          <w:rFonts w:ascii="Arial" w:hAnsi="Arial"/>
          <w:color w:val="auto"/>
        </w:rPr>
        <w:t xml:space="preserve"> </w:t>
      </w:r>
      <w:r w:rsidR="002A6BCC">
        <w:rPr>
          <w:rFonts w:ascii="Arial" w:hAnsi="Arial"/>
          <w:color w:val="auto"/>
        </w:rPr>
        <w:t>GmbH</w:t>
      </w:r>
    </w:p>
    <w:p w14:paraId="330F2603" w14:textId="4C49EE86" w:rsidR="002A6BCC" w:rsidRDefault="002A6BCC" w:rsidP="002A6BCC">
      <w:pPr>
        <w:spacing w:line="400" w:lineRule="exact"/>
        <w:jc w:val="right"/>
        <w:rPr>
          <w:rFonts w:ascii="Arial" w:hAnsi="Arial"/>
          <w:color w:val="auto"/>
        </w:rPr>
      </w:pPr>
      <w:r>
        <w:rPr>
          <w:noProof/>
          <w:lang w:val="en-GB" w:eastAsia="en-GB"/>
        </w:rPr>
        <w:lastRenderedPageBreak/>
        <w:drawing>
          <wp:anchor distT="0" distB="0" distL="114300" distR="114300" simplePos="0" relativeHeight="251650560" behindDoc="0" locked="0" layoutInCell="1" allowOverlap="1" wp14:anchorId="63B27E41" wp14:editId="0B69D59A">
            <wp:simplePos x="0" y="0"/>
            <wp:positionH relativeFrom="margin">
              <wp:align>left</wp:align>
            </wp:positionH>
            <wp:positionV relativeFrom="paragraph">
              <wp:posOffset>385445</wp:posOffset>
            </wp:positionV>
            <wp:extent cx="3510000" cy="2430000"/>
            <wp:effectExtent l="0" t="0" r="0" b="8890"/>
            <wp:wrapTopAndBottom/>
            <wp:docPr id="746538645"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538645"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10000" cy="24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38A78" w14:textId="0274A03D" w:rsidR="007669F2" w:rsidRPr="00B81A13" w:rsidRDefault="007669F2" w:rsidP="007669F2">
      <w:pPr>
        <w:spacing w:line="400" w:lineRule="exact"/>
        <w:rPr>
          <w:rFonts w:ascii="Arial" w:hAnsi="Arial"/>
          <w:color w:val="auto"/>
        </w:rPr>
      </w:pPr>
      <w:r w:rsidRPr="00B81A13">
        <w:rPr>
          <w:rFonts w:ascii="Arial" w:hAnsi="Arial"/>
          <w:b/>
          <w:bCs/>
          <w:color w:val="auto"/>
        </w:rPr>
        <w:t>[2</w:t>
      </w:r>
      <w:r w:rsidR="00B25D19" w:rsidRPr="00B81A13">
        <w:rPr>
          <w:rFonts w:ascii="Arial" w:hAnsi="Arial"/>
          <w:b/>
          <w:bCs/>
          <w:color w:val="auto"/>
        </w:rPr>
        <w:t>4-01 Savenergy-Line in Blaumetallic/Opak/Kristall</w:t>
      </w:r>
      <w:r w:rsidRPr="00B81A13">
        <w:rPr>
          <w:rFonts w:ascii="Arial" w:hAnsi="Arial"/>
          <w:b/>
          <w:bCs/>
          <w:color w:val="auto"/>
        </w:rPr>
        <w:t>]</w:t>
      </w:r>
    </w:p>
    <w:p w14:paraId="4EB4279C" w14:textId="4F3F457B" w:rsidR="007669F2" w:rsidRPr="00E05D96" w:rsidRDefault="00B25D19" w:rsidP="007669F2">
      <w:pPr>
        <w:spacing w:line="400" w:lineRule="exact"/>
        <w:jc w:val="both"/>
        <w:rPr>
          <w:rFonts w:ascii="Arial" w:eastAsia="Arial" w:hAnsi="Arial" w:cs="Arial"/>
          <w:i/>
          <w:iCs/>
          <w:color w:val="auto"/>
        </w:rPr>
      </w:pPr>
      <w:r>
        <w:rPr>
          <w:rFonts w:ascii="Arial" w:eastAsia="Arial" w:hAnsi="Arial" w:cs="Arial"/>
          <w:i/>
          <w:color w:val="auto"/>
        </w:rPr>
        <w:t xml:space="preserve">Die Savenergy-Line von </w:t>
      </w:r>
      <w:proofErr w:type="spellStart"/>
      <w:r>
        <w:rPr>
          <w:rFonts w:ascii="Arial" w:eastAsia="Arial" w:hAnsi="Arial" w:cs="Arial"/>
          <w:i/>
          <w:color w:val="auto"/>
        </w:rPr>
        <w:t>Rodeca</w:t>
      </w:r>
      <w:proofErr w:type="spellEnd"/>
      <w:r>
        <w:rPr>
          <w:rFonts w:ascii="Arial" w:eastAsia="Arial" w:hAnsi="Arial" w:cs="Arial"/>
          <w:i/>
          <w:color w:val="auto"/>
        </w:rPr>
        <w:t xml:space="preserve"> basiert auf Paneelen aus recyceltem</w:t>
      </w:r>
      <w:r w:rsidR="004A4381">
        <w:rPr>
          <w:rFonts w:ascii="Arial" w:eastAsia="Arial" w:hAnsi="Arial" w:cs="Arial"/>
          <w:i/>
          <w:color w:val="auto"/>
        </w:rPr>
        <w:t xml:space="preserve"> </w:t>
      </w:r>
      <w:r>
        <w:rPr>
          <w:rFonts w:ascii="Arial" w:eastAsia="Arial" w:hAnsi="Arial" w:cs="Arial"/>
          <w:i/>
          <w:color w:val="auto"/>
        </w:rPr>
        <w:t xml:space="preserve">Polycarbonat. Auf diese Weise kann der Lebenszyklus von Wertstoffen maßgeblich verlängert werden. </w:t>
      </w:r>
    </w:p>
    <w:p w14:paraId="478FB276" w14:textId="23A7C94E" w:rsidR="00FD2BFC" w:rsidRPr="0054791C" w:rsidRDefault="007669F2" w:rsidP="0054791C">
      <w:pPr>
        <w:spacing w:line="400" w:lineRule="exact"/>
        <w:jc w:val="right"/>
        <w:rPr>
          <w:rFonts w:ascii="Arial" w:hAnsi="Arial"/>
          <w:color w:val="auto"/>
        </w:rPr>
      </w:pPr>
      <w:r w:rsidRPr="00E05D96">
        <w:rPr>
          <w:rFonts w:ascii="Arial" w:hAnsi="Arial"/>
          <w:color w:val="auto"/>
        </w:rPr>
        <w:t xml:space="preserve"> </w:t>
      </w:r>
      <w:r w:rsidRPr="004F6216">
        <w:rPr>
          <w:rFonts w:ascii="Arial" w:hAnsi="Arial"/>
          <w:color w:val="auto"/>
        </w:rPr>
        <w:t>Foto: Rodeca GmbH</w:t>
      </w:r>
      <w:r w:rsidR="00A8613E">
        <w:rPr>
          <w:rFonts w:ascii="Arial" w:hAnsi="Arial"/>
          <w:noProof/>
          <w:color w:val="auto"/>
          <w:lang w:val="en-GB" w:eastAsia="en-GB"/>
        </w:rPr>
        <w:drawing>
          <wp:anchor distT="0" distB="0" distL="114300" distR="114300" simplePos="0" relativeHeight="251657216" behindDoc="0" locked="0" layoutInCell="1" allowOverlap="1" wp14:anchorId="219D95F1" wp14:editId="43137E82">
            <wp:simplePos x="0" y="0"/>
            <wp:positionH relativeFrom="column">
              <wp:posOffset>-3810</wp:posOffset>
            </wp:positionH>
            <wp:positionV relativeFrom="paragraph">
              <wp:posOffset>467995</wp:posOffset>
            </wp:positionV>
            <wp:extent cx="3510000" cy="2426400"/>
            <wp:effectExtent l="0" t="0" r="0" b="0"/>
            <wp:wrapTopAndBottom/>
            <wp:docPr id="41181878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0000" cy="2426400"/>
                    </a:xfrm>
                    <a:prstGeom prst="rect">
                      <a:avLst/>
                    </a:prstGeom>
                    <a:noFill/>
                  </pic:spPr>
                </pic:pic>
              </a:graphicData>
            </a:graphic>
            <wp14:sizeRelH relativeFrom="margin">
              <wp14:pctWidth>0</wp14:pctWidth>
            </wp14:sizeRelH>
            <wp14:sizeRelV relativeFrom="margin">
              <wp14:pctHeight>0</wp14:pctHeight>
            </wp14:sizeRelV>
          </wp:anchor>
        </w:drawing>
      </w:r>
    </w:p>
    <w:p w14:paraId="65AC0041" w14:textId="0488D66C" w:rsidR="00736158" w:rsidRPr="00BF3E15" w:rsidRDefault="00736158" w:rsidP="00736158">
      <w:pPr>
        <w:suppressAutoHyphens w:val="0"/>
        <w:spacing w:line="400" w:lineRule="exact"/>
        <w:rPr>
          <w:rFonts w:ascii="Arial" w:hAnsi="Arial"/>
          <w:b/>
          <w:bCs/>
          <w:color w:val="auto"/>
        </w:rPr>
      </w:pPr>
      <w:r w:rsidRPr="00BF3E15">
        <w:rPr>
          <w:rFonts w:ascii="Arial" w:hAnsi="Arial"/>
          <w:b/>
          <w:bCs/>
          <w:color w:val="auto"/>
        </w:rPr>
        <w:t>[</w:t>
      </w:r>
      <w:r w:rsidR="0009778C" w:rsidRPr="00BF3E15">
        <w:rPr>
          <w:rFonts w:ascii="Arial" w:hAnsi="Arial"/>
          <w:b/>
          <w:bCs/>
          <w:color w:val="auto"/>
        </w:rPr>
        <w:t>2</w:t>
      </w:r>
      <w:r w:rsidR="00A8613E" w:rsidRPr="00BF3E15">
        <w:rPr>
          <w:rFonts w:ascii="Arial" w:hAnsi="Arial"/>
          <w:b/>
          <w:bCs/>
          <w:color w:val="auto"/>
        </w:rPr>
        <w:t>4-01 Mehrschaliger Aufbau]</w:t>
      </w:r>
    </w:p>
    <w:p w14:paraId="129298BB" w14:textId="01BC0E4B" w:rsidR="00736158" w:rsidRPr="00AA5A4C" w:rsidRDefault="00A8613E" w:rsidP="00736158">
      <w:pPr>
        <w:spacing w:line="400" w:lineRule="exact"/>
        <w:jc w:val="both"/>
        <w:rPr>
          <w:rFonts w:ascii="Arial" w:eastAsia="Arial" w:hAnsi="Arial" w:cs="Arial"/>
          <w:i/>
          <w:iCs/>
          <w:color w:val="auto"/>
        </w:rPr>
      </w:pPr>
      <w:r>
        <w:rPr>
          <w:rFonts w:ascii="Arial" w:eastAsia="Arial" w:hAnsi="Arial" w:cs="Arial"/>
          <w:i/>
          <w:color w:val="auto"/>
        </w:rPr>
        <w:t xml:space="preserve">Der mehrschalige Aufbau der Polycarbonat-Paneele gewährleistet eine optimale Wärmedämmung </w:t>
      </w:r>
      <w:r w:rsidR="00720994">
        <w:rPr>
          <w:rFonts w:ascii="Arial" w:eastAsia="Arial" w:hAnsi="Arial" w:cs="Arial"/>
          <w:i/>
          <w:color w:val="auto"/>
        </w:rPr>
        <w:t>und reduziert somit den ökologischen Fußabdruck des Gebäudes.</w:t>
      </w:r>
    </w:p>
    <w:p w14:paraId="4ABD7B93" w14:textId="2EBB086D" w:rsidR="00BB0521" w:rsidRDefault="00736158" w:rsidP="00BB0521">
      <w:pPr>
        <w:spacing w:line="400" w:lineRule="exact"/>
        <w:jc w:val="right"/>
        <w:rPr>
          <w:rFonts w:ascii="Arial" w:hAnsi="Arial"/>
          <w:color w:val="auto"/>
        </w:rPr>
      </w:pPr>
      <w:r w:rsidRPr="00AA5A4C">
        <w:rPr>
          <w:rFonts w:ascii="Arial" w:hAnsi="Arial"/>
          <w:color w:val="auto"/>
        </w:rPr>
        <w:t>Foto: Rodeca Gmb</w:t>
      </w:r>
      <w:r w:rsidR="00BB0521">
        <w:rPr>
          <w:rFonts w:ascii="Arial" w:hAnsi="Arial"/>
          <w:color w:val="auto"/>
        </w:rPr>
        <w:t>H</w:t>
      </w:r>
    </w:p>
    <w:p w14:paraId="1BA8E0DE" w14:textId="77777777" w:rsidR="00A2681F" w:rsidRDefault="00A2681F" w:rsidP="00BB0521">
      <w:pPr>
        <w:spacing w:line="400" w:lineRule="exact"/>
        <w:jc w:val="right"/>
        <w:rPr>
          <w:rFonts w:ascii="Arial" w:hAnsi="Arial"/>
          <w:color w:val="auto"/>
        </w:rPr>
      </w:pPr>
    </w:p>
    <w:p w14:paraId="1ED8A46C" w14:textId="77777777" w:rsidR="00A2681F" w:rsidRDefault="00A2681F" w:rsidP="00BB0521">
      <w:pPr>
        <w:spacing w:line="400" w:lineRule="exact"/>
        <w:jc w:val="right"/>
        <w:rPr>
          <w:rFonts w:ascii="Arial" w:hAnsi="Arial"/>
          <w:color w:val="auto"/>
        </w:rPr>
      </w:pPr>
    </w:p>
    <w:p w14:paraId="2C15006F" w14:textId="77777777" w:rsidR="00BB0521" w:rsidRDefault="00BB0521" w:rsidP="00BB0521">
      <w:pPr>
        <w:spacing w:line="400" w:lineRule="exact"/>
        <w:rPr>
          <w:rFonts w:ascii="Arial" w:hAnsi="Arial"/>
          <w:b/>
          <w:bCs/>
          <w:color w:val="auto"/>
        </w:rPr>
      </w:pPr>
      <w:r>
        <w:rPr>
          <w:rFonts w:ascii="Arial" w:hAnsi="Arial"/>
          <w:b/>
          <w:bCs/>
          <w:color w:val="auto"/>
        </w:rPr>
        <w:lastRenderedPageBreak/>
        <w:br/>
      </w:r>
    </w:p>
    <w:p w14:paraId="599F4646" w14:textId="77777777" w:rsidR="00BB0521" w:rsidRDefault="00BB0521" w:rsidP="00BB0521">
      <w:pPr>
        <w:spacing w:line="400" w:lineRule="exact"/>
        <w:rPr>
          <w:rFonts w:ascii="Arial" w:hAnsi="Arial"/>
          <w:b/>
          <w:bCs/>
          <w:color w:val="auto"/>
        </w:rPr>
      </w:pPr>
    </w:p>
    <w:p w14:paraId="156EBD5E" w14:textId="19BDC076" w:rsidR="00BB0521" w:rsidRDefault="00BB0521" w:rsidP="00BB0521">
      <w:pPr>
        <w:spacing w:line="400" w:lineRule="exact"/>
        <w:rPr>
          <w:rFonts w:ascii="Arial" w:hAnsi="Arial"/>
          <w:b/>
          <w:bCs/>
          <w:color w:val="auto"/>
        </w:rPr>
      </w:pPr>
      <w:r>
        <w:rPr>
          <w:noProof/>
          <w:lang w:val="en-GB" w:eastAsia="en-GB"/>
        </w:rPr>
        <w:drawing>
          <wp:anchor distT="0" distB="0" distL="114300" distR="114300" simplePos="0" relativeHeight="251667968" behindDoc="1" locked="0" layoutInCell="1" allowOverlap="1" wp14:anchorId="4716122B" wp14:editId="0F771B6B">
            <wp:simplePos x="0" y="0"/>
            <wp:positionH relativeFrom="column">
              <wp:posOffset>-3810</wp:posOffset>
            </wp:positionH>
            <wp:positionV relativeFrom="paragraph">
              <wp:posOffset>-935990</wp:posOffset>
            </wp:positionV>
            <wp:extent cx="3509645" cy="2429510"/>
            <wp:effectExtent l="0" t="0" r="0" b="8890"/>
            <wp:wrapThrough wrapText="bothSides">
              <wp:wrapPolygon edited="0">
                <wp:start x="0" y="0"/>
                <wp:lineTo x="0" y="21510"/>
                <wp:lineTo x="21455" y="21510"/>
                <wp:lineTo x="21455" y="0"/>
                <wp:lineTo x="0" y="0"/>
              </wp:wrapPolygon>
            </wp:wrapThrough>
            <wp:docPr id="109853975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645"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35D3B" w14:textId="77777777" w:rsidR="00BB0521" w:rsidRDefault="00BB0521" w:rsidP="00BB0521">
      <w:pPr>
        <w:spacing w:line="400" w:lineRule="exact"/>
        <w:rPr>
          <w:rFonts w:ascii="Arial" w:hAnsi="Arial"/>
          <w:b/>
          <w:bCs/>
          <w:color w:val="auto"/>
        </w:rPr>
      </w:pPr>
    </w:p>
    <w:p w14:paraId="0850CEC5" w14:textId="77777777" w:rsidR="00BB0521" w:rsidRDefault="00BB0521" w:rsidP="00BB0521">
      <w:pPr>
        <w:spacing w:line="400" w:lineRule="exact"/>
        <w:rPr>
          <w:rFonts w:ascii="Arial" w:hAnsi="Arial"/>
          <w:b/>
          <w:bCs/>
          <w:color w:val="auto"/>
        </w:rPr>
      </w:pPr>
    </w:p>
    <w:p w14:paraId="1DBC5DAE" w14:textId="77777777" w:rsidR="00BB0521" w:rsidRDefault="00BB0521" w:rsidP="00BB0521">
      <w:pPr>
        <w:spacing w:line="400" w:lineRule="exact"/>
        <w:rPr>
          <w:rFonts w:ascii="Arial" w:hAnsi="Arial"/>
          <w:b/>
          <w:bCs/>
          <w:color w:val="auto"/>
        </w:rPr>
      </w:pPr>
    </w:p>
    <w:p w14:paraId="0AAA1103" w14:textId="77777777" w:rsidR="00BB0521" w:rsidRDefault="00BB0521" w:rsidP="00BB0521">
      <w:pPr>
        <w:spacing w:line="400" w:lineRule="exact"/>
        <w:rPr>
          <w:rFonts w:ascii="Arial" w:hAnsi="Arial"/>
          <w:b/>
          <w:bCs/>
          <w:color w:val="auto"/>
        </w:rPr>
      </w:pPr>
    </w:p>
    <w:p w14:paraId="54382AE8" w14:textId="77777777" w:rsidR="00BB0521" w:rsidRDefault="00BB0521" w:rsidP="00BB0521">
      <w:pPr>
        <w:spacing w:line="400" w:lineRule="exact"/>
        <w:rPr>
          <w:rFonts w:ascii="Arial" w:hAnsi="Arial"/>
          <w:b/>
          <w:bCs/>
          <w:color w:val="auto"/>
        </w:rPr>
      </w:pPr>
    </w:p>
    <w:p w14:paraId="4A69C310" w14:textId="2A913E53" w:rsidR="003369C6" w:rsidRPr="00BB0521" w:rsidRDefault="003369C6" w:rsidP="00BB0521">
      <w:pPr>
        <w:spacing w:line="400" w:lineRule="exact"/>
        <w:rPr>
          <w:rFonts w:ascii="Arial" w:hAnsi="Arial"/>
          <w:color w:val="auto"/>
        </w:rPr>
      </w:pPr>
      <w:r w:rsidRPr="000928CD">
        <w:rPr>
          <w:rFonts w:ascii="Arial" w:hAnsi="Arial"/>
          <w:b/>
          <w:bCs/>
          <w:color w:val="auto"/>
        </w:rPr>
        <w:t>[</w:t>
      </w:r>
      <w:r w:rsidR="00AF4103">
        <w:rPr>
          <w:rFonts w:ascii="Arial" w:hAnsi="Arial"/>
          <w:b/>
          <w:bCs/>
          <w:color w:val="auto"/>
        </w:rPr>
        <w:t>24-01 Umnutzung</w:t>
      </w:r>
      <w:r w:rsidRPr="000928CD">
        <w:rPr>
          <w:rFonts w:ascii="Arial" w:hAnsi="Arial"/>
          <w:b/>
          <w:bCs/>
          <w:color w:val="auto"/>
        </w:rPr>
        <w:t>]</w:t>
      </w:r>
    </w:p>
    <w:p w14:paraId="5A6393F0" w14:textId="4F1BBE35" w:rsidR="000928CD" w:rsidRPr="000928CD" w:rsidRDefault="00AF4103" w:rsidP="003369C6">
      <w:pPr>
        <w:spacing w:line="400" w:lineRule="exact"/>
        <w:jc w:val="both"/>
        <w:rPr>
          <w:rFonts w:ascii="Arial" w:eastAsia="Arial" w:hAnsi="Arial" w:cs="Arial"/>
          <w:i/>
          <w:color w:val="auto"/>
        </w:rPr>
      </w:pPr>
      <w:r>
        <w:rPr>
          <w:rFonts w:ascii="Arial" w:eastAsia="Arial" w:hAnsi="Arial" w:cs="Arial"/>
          <w:i/>
          <w:color w:val="auto"/>
        </w:rPr>
        <w:t xml:space="preserve">Die Fassadenelemente von Rodeca bieten ebenfalls eine </w:t>
      </w:r>
      <w:r w:rsidR="00720994">
        <w:rPr>
          <w:rFonts w:ascii="Arial" w:eastAsia="Arial" w:hAnsi="Arial" w:cs="Arial"/>
          <w:i/>
          <w:color w:val="auto"/>
        </w:rPr>
        <w:t>umweltschonende</w:t>
      </w:r>
      <w:r>
        <w:rPr>
          <w:rFonts w:ascii="Arial" w:eastAsia="Arial" w:hAnsi="Arial" w:cs="Arial"/>
          <w:i/>
          <w:color w:val="auto"/>
        </w:rPr>
        <w:t xml:space="preserve"> Lös</w:t>
      </w:r>
      <w:r w:rsidR="00720994">
        <w:rPr>
          <w:rFonts w:ascii="Arial" w:eastAsia="Arial" w:hAnsi="Arial" w:cs="Arial"/>
          <w:i/>
          <w:color w:val="auto"/>
        </w:rPr>
        <w:t>u</w:t>
      </w:r>
      <w:r>
        <w:rPr>
          <w:rFonts w:ascii="Arial" w:eastAsia="Arial" w:hAnsi="Arial" w:cs="Arial"/>
          <w:i/>
          <w:color w:val="auto"/>
        </w:rPr>
        <w:t>ng für die energetische Sanierun</w:t>
      </w:r>
      <w:r w:rsidR="00F421A8">
        <w:rPr>
          <w:rFonts w:ascii="Arial" w:eastAsia="Arial" w:hAnsi="Arial" w:cs="Arial"/>
          <w:i/>
          <w:color w:val="auto"/>
        </w:rPr>
        <w:t xml:space="preserve">g </w:t>
      </w:r>
      <w:r>
        <w:rPr>
          <w:rFonts w:ascii="Arial" w:eastAsia="Arial" w:hAnsi="Arial" w:cs="Arial"/>
          <w:i/>
          <w:color w:val="auto"/>
        </w:rPr>
        <w:t>bestehender Gebäude</w:t>
      </w:r>
      <w:r w:rsidR="00F339F7">
        <w:rPr>
          <w:rFonts w:ascii="Arial" w:eastAsia="Arial" w:hAnsi="Arial" w:cs="Arial"/>
          <w:i/>
          <w:color w:val="auto"/>
        </w:rPr>
        <w:t>.</w:t>
      </w:r>
    </w:p>
    <w:p w14:paraId="4F334398" w14:textId="13A3D45D" w:rsidR="00FD7449" w:rsidRPr="00FB6629" w:rsidRDefault="003369C6" w:rsidP="00716F1D">
      <w:pPr>
        <w:spacing w:line="400" w:lineRule="exact"/>
        <w:jc w:val="right"/>
        <w:rPr>
          <w:rFonts w:ascii="Arial" w:hAnsi="Arial"/>
          <w:color w:val="auto"/>
        </w:rPr>
      </w:pPr>
      <w:r w:rsidRPr="004F6216">
        <w:rPr>
          <w:rFonts w:ascii="Arial" w:hAnsi="Arial"/>
          <w:color w:val="auto"/>
        </w:rPr>
        <w:t>Foto: Rodeca GmbH</w:t>
      </w:r>
    </w:p>
    <w:tbl>
      <w:tblPr>
        <w:tblStyle w:val="TableNormal"/>
        <w:tblW w:w="680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tblGrid>
      <w:tr w:rsidR="00052945" w:rsidRPr="00E05D96" w14:paraId="71DCD767" w14:textId="77777777">
        <w:trPr>
          <w:trHeight w:val="4433"/>
          <w:jc w:val="right"/>
        </w:trPr>
        <w:tc>
          <w:tcPr>
            <w:tcW w:w="6803" w:type="dxa"/>
            <w:tcBorders>
              <w:top w:val="nil"/>
              <w:left w:val="nil"/>
              <w:bottom w:val="nil"/>
              <w:right w:val="nil"/>
            </w:tcBorders>
            <w:shd w:val="clear" w:color="auto" w:fill="E2E2E2"/>
            <w:tcMar>
              <w:top w:w="80" w:type="dxa"/>
              <w:left w:w="80" w:type="dxa"/>
              <w:bottom w:w="80" w:type="dxa"/>
              <w:right w:w="80" w:type="dxa"/>
            </w:tcMar>
          </w:tcPr>
          <w:p w14:paraId="048A9130" w14:textId="11EC26C7" w:rsidR="00052945" w:rsidRPr="00E05D96" w:rsidRDefault="00052945">
            <w:pPr>
              <w:spacing w:line="360" w:lineRule="auto"/>
              <w:jc w:val="both"/>
              <w:rPr>
                <w:rFonts w:ascii="Arial" w:eastAsia="Arial" w:hAnsi="Arial" w:cs="Arial"/>
                <w:b/>
                <w:bCs/>
                <w:color w:val="auto"/>
              </w:rPr>
            </w:pPr>
          </w:p>
          <w:p w14:paraId="52F0A11F" w14:textId="572DCD4F" w:rsidR="00052945" w:rsidRPr="00E05D96" w:rsidRDefault="00CC5AF6">
            <w:pPr>
              <w:spacing w:line="360" w:lineRule="auto"/>
              <w:jc w:val="both"/>
              <w:rPr>
                <w:rFonts w:ascii="Arial" w:eastAsia="Arial" w:hAnsi="Arial" w:cs="Arial"/>
                <w:b/>
                <w:bCs/>
                <w:color w:val="auto"/>
              </w:rPr>
            </w:pPr>
            <w:r w:rsidRPr="00E05D96">
              <w:rPr>
                <w:rFonts w:ascii="Arial" w:hAnsi="Arial"/>
                <w:b/>
                <w:bCs/>
                <w:color w:val="auto"/>
              </w:rPr>
              <w:t xml:space="preserve">Über Rodeca: </w:t>
            </w:r>
          </w:p>
          <w:p w14:paraId="7462156C" w14:textId="3F47B0C8" w:rsidR="00052945" w:rsidRPr="00E05D96" w:rsidRDefault="00CC5AF6">
            <w:pPr>
              <w:spacing w:line="360" w:lineRule="auto"/>
              <w:jc w:val="both"/>
              <w:rPr>
                <w:color w:val="auto"/>
              </w:rPr>
            </w:pPr>
            <w:r w:rsidRPr="00E05D96">
              <w:rPr>
                <w:rFonts w:ascii="Arial" w:hAnsi="Arial"/>
                <w:color w:val="auto"/>
              </w:rPr>
              <w:t xml:space="preserve">Die Rodeca GmbH hat sich als Produzent für </w:t>
            </w:r>
            <w:r w:rsidR="0046554B" w:rsidRPr="00E05D96">
              <w:rPr>
                <w:rFonts w:ascii="Arial" w:hAnsi="Arial"/>
                <w:color w:val="auto"/>
              </w:rPr>
              <w:t xml:space="preserve">transluzente </w:t>
            </w:r>
            <w:r w:rsidRPr="00E05D96">
              <w:rPr>
                <w:rFonts w:ascii="Arial" w:hAnsi="Arial"/>
                <w:color w:val="auto"/>
              </w:rPr>
              <w:t xml:space="preserve">Fassaden- und Dachsysteme international einen Namen gemacht. Mit dem Firmensitz in Mülheim an der Ruhr und Produktionsstätten in Deutschland, Brasilien und Italien exportiert das Unternehmen in mehr als 60 Länder weltweit. Dabei setzt es bei der Herstellung von Lichtbauelementen auf das leistungsfähige Material Polycarbonat. </w:t>
            </w:r>
            <w:r w:rsidR="00313685" w:rsidRPr="00E05D96">
              <w:rPr>
                <w:rFonts w:ascii="Arial" w:hAnsi="Arial"/>
                <w:color w:val="auto"/>
              </w:rPr>
              <w:t>Das Produktportfolio umfasst Wand-, Dach- und Fassadensysteme – sowohl im Neubau als auch bei Sanierungen.</w:t>
            </w:r>
          </w:p>
        </w:tc>
      </w:tr>
    </w:tbl>
    <w:p w14:paraId="0A2C3159" w14:textId="55B38A37" w:rsidR="00052945" w:rsidRPr="00E05D96" w:rsidRDefault="00CC5AF6">
      <w:pPr>
        <w:pStyle w:val="berschrift6"/>
        <w:rPr>
          <w:b w:val="0"/>
          <w:bCs w:val="0"/>
          <w:color w:val="auto"/>
        </w:rPr>
      </w:pPr>
      <w:r w:rsidRPr="00E05D96">
        <w:rPr>
          <w:rFonts w:eastAsia="Arial Unicode MS" w:cs="Arial Unicode MS"/>
          <w:b w:val="0"/>
          <w:bCs w:val="0"/>
          <w:color w:val="auto"/>
        </w:rPr>
        <w:t>Rückfragen beantwortet gern:</w:t>
      </w:r>
    </w:p>
    <w:p w14:paraId="5C6DCB31" w14:textId="77777777" w:rsidR="00052945" w:rsidRPr="00E05D96" w:rsidRDefault="00052945">
      <w:pPr>
        <w:rPr>
          <w:rFonts w:ascii="Arial" w:eastAsia="Arial" w:hAnsi="Arial" w:cs="Arial"/>
          <w:color w:val="auto"/>
        </w:rPr>
      </w:pPr>
    </w:p>
    <w:p w14:paraId="7B1908EA" w14:textId="77777777" w:rsidR="00052945" w:rsidRPr="00E05D96" w:rsidRDefault="00052945">
      <w:pPr>
        <w:rPr>
          <w:color w:val="auto"/>
        </w:rPr>
        <w:sectPr w:rsidR="00052945" w:rsidRPr="00E05D96" w:rsidSect="00F85A65">
          <w:footerReference w:type="default" r:id="rId14"/>
          <w:headerReference w:type="first" r:id="rId15"/>
          <w:pgSz w:w="11900" w:h="16840"/>
          <w:pgMar w:top="1474" w:right="3402" w:bottom="1276" w:left="1701" w:header="720" w:footer="284" w:gutter="0"/>
          <w:cols w:space="720"/>
          <w:titlePg/>
        </w:sectPr>
      </w:pPr>
    </w:p>
    <w:p w14:paraId="0A77EB5A" w14:textId="77777777" w:rsidR="00052945" w:rsidRPr="00E05D96" w:rsidRDefault="00CC5AF6">
      <w:pPr>
        <w:rPr>
          <w:rFonts w:ascii="Arial" w:eastAsia="Arial" w:hAnsi="Arial" w:cs="Arial"/>
          <w:b/>
          <w:bCs/>
          <w:color w:val="auto"/>
          <w:sz w:val="22"/>
          <w:szCs w:val="22"/>
        </w:rPr>
      </w:pPr>
      <w:r w:rsidRPr="00E05D96">
        <w:rPr>
          <w:rFonts w:ascii="Arial" w:hAnsi="Arial"/>
          <w:b/>
          <w:bCs/>
          <w:color w:val="auto"/>
          <w:sz w:val="22"/>
          <w:szCs w:val="22"/>
        </w:rPr>
        <w:t>Rodeca</w:t>
      </w:r>
    </w:p>
    <w:p w14:paraId="358C965D" w14:textId="77777777" w:rsidR="00052945" w:rsidRPr="00E05D96" w:rsidRDefault="00CC5AF6">
      <w:pPr>
        <w:rPr>
          <w:rFonts w:ascii="Arial" w:eastAsia="Arial" w:hAnsi="Arial" w:cs="Arial"/>
          <w:color w:val="auto"/>
          <w:sz w:val="20"/>
          <w:szCs w:val="20"/>
          <w:lang w:val="fr-FR"/>
        </w:rPr>
      </w:pPr>
      <w:r w:rsidRPr="00E05D96">
        <w:rPr>
          <w:rFonts w:ascii="Arial" w:hAnsi="Arial"/>
          <w:color w:val="auto"/>
          <w:sz w:val="20"/>
          <w:szCs w:val="20"/>
          <w:lang w:val="fr-FR"/>
        </w:rPr>
        <w:t>Jenny Peters</w:t>
      </w:r>
    </w:p>
    <w:p w14:paraId="6D71503D" w14:textId="1C121499" w:rsidR="00052945" w:rsidRPr="00E05D96" w:rsidRDefault="00CC5AF6">
      <w:pPr>
        <w:rPr>
          <w:rFonts w:ascii="Arial" w:eastAsia="Arial" w:hAnsi="Arial" w:cs="Arial"/>
          <w:color w:val="auto"/>
          <w:sz w:val="20"/>
          <w:szCs w:val="20"/>
          <w:lang w:val="fr-FR"/>
        </w:rPr>
      </w:pPr>
      <w:r w:rsidRPr="00E05D96">
        <w:rPr>
          <w:rFonts w:ascii="Arial" w:hAnsi="Arial"/>
          <w:color w:val="auto"/>
          <w:sz w:val="20"/>
          <w:szCs w:val="20"/>
          <w:lang w:val="fr-FR"/>
        </w:rPr>
        <w:t>Fon: 0208/76502-10</w:t>
      </w:r>
    </w:p>
    <w:p w14:paraId="2F2027ED" w14:textId="77777777" w:rsidR="00052945" w:rsidRPr="00E05D96" w:rsidRDefault="00CC5AF6">
      <w:pPr>
        <w:rPr>
          <w:rFonts w:ascii="Arial" w:eastAsia="Arial" w:hAnsi="Arial" w:cs="Arial"/>
          <w:color w:val="auto"/>
          <w:sz w:val="20"/>
          <w:szCs w:val="20"/>
          <w:lang w:val="fr-FR"/>
        </w:rPr>
      </w:pPr>
      <w:r w:rsidRPr="00E05D96">
        <w:rPr>
          <w:rFonts w:ascii="Arial" w:hAnsi="Arial"/>
          <w:color w:val="auto"/>
          <w:sz w:val="20"/>
          <w:szCs w:val="20"/>
          <w:lang w:val="fr-FR"/>
        </w:rPr>
        <w:t>Mail: j.peters@rodeca.de</w:t>
      </w:r>
    </w:p>
    <w:p w14:paraId="7FA87AFF" w14:textId="77777777" w:rsidR="00052945" w:rsidRPr="00E05D96" w:rsidRDefault="00CC5AF6">
      <w:pPr>
        <w:rPr>
          <w:rFonts w:ascii="Arial" w:eastAsia="Arial" w:hAnsi="Arial" w:cs="Arial"/>
          <w:b/>
          <w:bCs/>
          <w:color w:val="auto"/>
          <w:sz w:val="22"/>
          <w:szCs w:val="22"/>
          <w:lang w:val="fr-FR"/>
        </w:rPr>
      </w:pPr>
      <w:r w:rsidRPr="00E05D96">
        <w:rPr>
          <w:rFonts w:ascii="Arial" w:hAnsi="Arial"/>
          <w:b/>
          <w:bCs/>
          <w:color w:val="auto"/>
          <w:sz w:val="22"/>
          <w:szCs w:val="22"/>
          <w:lang w:val="fr-FR"/>
        </w:rPr>
        <w:t>Kommunikation2B</w:t>
      </w:r>
    </w:p>
    <w:p w14:paraId="7D8388E9" w14:textId="7391672B" w:rsidR="00052945" w:rsidRPr="00E05D96" w:rsidRDefault="00553DBE">
      <w:pPr>
        <w:rPr>
          <w:rFonts w:ascii="Arial" w:eastAsia="Arial" w:hAnsi="Arial" w:cs="Arial"/>
          <w:color w:val="auto"/>
          <w:sz w:val="20"/>
          <w:szCs w:val="20"/>
        </w:rPr>
      </w:pPr>
      <w:r>
        <w:rPr>
          <w:rFonts w:ascii="Arial" w:hAnsi="Arial"/>
          <w:color w:val="auto"/>
          <w:sz w:val="20"/>
          <w:szCs w:val="20"/>
        </w:rPr>
        <w:t>Helena Lehleiter</w:t>
      </w:r>
    </w:p>
    <w:p w14:paraId="3A2851A6" w14:textId="77777777" w:rsidR="00052945" w:rsidRPr="00E05D96" w:rsidRDefault="00CC5AF6">
      <w:pPr>
        <w:pStyle w:val="Textkrper"/>
        <w:shd w:val="clear" w:color="auto" w:fill="FFFFFF"/>
        <w:spacing w:line="240" w:lineRule="auto"/>
        <w:ind w:left="3402" w:hanging="3402"/>
        <w:jc w:val="left"/>
        <w:rPr>
          <w:b w:val="0"/>
          <w:bCs w:val="0"/>
          <w:color w:val="auto"/>
          <w:sz w:val="20"/>
          <w:szCs w:val="20"/>
        </w:rPr>
      </w:pPr>
      <w:r w:rsidRPr="00E05D96">
        <w:rPr>
          <w:b w:val="0"/>
          <w:bCs w:val="0"/>
          <w:color w:val="auto"/>
          <w:sz w:val="20"/>
          <w:szCs w:val="20"/>
        </w:rPr>
        <w:t>Fon: 0231/33049323</w:t>
      </w:r>
    </w:p>
    <w:p w14:paraId="37D122A6" w14:textId="2B91962C" w:rsidR="00052945" w:rsidRPr="00BF3E15" w:rsidRDefault="00B859BD" w:rsidP="00377393">
      <w:pPr>
        <w:pStyle w:val="Textkrper"/>
        <w:shd w:val="clear" w:color="auto" w:fill="FFFFFF"/>
        <w:spacing w:line="240" w:lineRule="auto"/>
        <w:ind w:left="3402" w:right="-1071" w:hanging="3402"/>
        <w:jc w:val="left"/>
        <w:rPr>
          <w:color w:val="auto"/>
        </w:rPr>
        <w:sectPr w:rsidR="00052945" w:rsidRPr="00BF3E15" w:rsidSect="00F85A65">
          <w:type w:val="continuous"/>
          <w:pgSz w:w="11900" w:h="16840"/>
          <w:pgMar w:top="1474" w:right="2550" w:bottom="1276" w:left="1701" w:header="720" w:footer="284" w:gutter="0"/>
          <w:cols w:num="2" w:space="719"/>
        </w:sectPr>
      </w:pPr>
      <w:r w:rsidRPr="00BF3E15">
        <w:rPr>
          <w:b w:val="0"/>
          <w:bCs w:val="0"/>
          <w:color w:val="auto"/>
          <w:sz w:val="20"/>
          <w:szCs w:val="20"/>
        </w:rPr>
        <w:t xml:space="preserve">Mail: </w:t>
      </w:r>
      <w:r w:rsidR="00553DBE" w:rsidRPr="00BF3E15">
        <w:rPr>
          <w:b w:val="0"/>
          <w:bCs w:val="0"/>
          <w:color w:val="auto"/>
          <w:sz w:val="20"/>
          <w:szCs w:val="20"/>
        </w:rPr>
        <w:t>h.lehleiter</w:t>
      </w:r>
      <w:r w:rsidRPr="00BF3E15">
        <w:rPr>
          <w:b w:val="0"/>
          <w:bCs w:val="0"/>
          <w:color w:val="auto"/>
          <w:sz w:val="20"/>
          <w:szCs w:val="20"/>
        </w:rPr>
        <w:t>@kommunikation2b.de</w:t>
      </w:r>
    </w:p>
    <w:p w14:paraId="6D2B0FDF" w14:textId="77777777" w:rsidR="00052945" w:rsidRPr="00BF3E15" w:rsidRDefault="00052945">
      <w:pPr>
        <w:pStyle w:val="Textkrper"/>
        <w:shd w:val="clear" w:color="auto" w:fill="FFFFFF"/>
        <w:spacing w:line="240" w:lineRule="auto"/>
        <w:jc w:val="left"/>
        <w:rPr>
          <w:color w:val="auto"/>
        </w:rPr>
      </w:pPr>
    </w:p>
    <w:sectPr w:rsidR="00052945" w:rsidRPr="00BF3E15">
      <w:type w:val="continuous"/>
      <w:pgSz w:w="11900" w:h="16840"/>
      <w:pgMar w:top="1474" w:right="3402" w:bottom="1474" w:left="170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435BE" w14:textId="77777777" w:rsidR="00C37808" w:rsidRDefault="00C37808" w:rsidP="00455558">
      <w:r>
        <w:separator/>
      </w:r>
    </w:p>
  </w:endnote>
  <w:endnote w:type="continuationSeparator" w:id="0">
    <w:p w14:paraId="0F969A61" w14:textId="77777777" w:rsidR="00C37808" w:rsidRDefault="00C37808" w:rsidP="0045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3E8D" w14:textId="3120724E" w:rsidR="00052945" w:rsidRPr="0028794D" w:rsidRDefault="0009778C" w:rsidP="00455558">
    <w:pPr>
      <w:pStyle w:val="Fuzeile"/>
      <w:tabs>
        <w:tab w:val="clear" w:pos="9072"/>
        <w:tab w:val="right" w:pos="7629"/>
      </w:tabs>
      <w:rPr>
        <w:rFonts w:ascii="Arial" w:hAnsi="Arial"/>
        <w:sz w:val="18"/>
        <w:szCs w:val="18"/>
      </w:rPr>
    </w:pPr>
    <w:r>
      <w:rPr>
        <w:rFonts w:ascii="Arial" w:hAnsi="Arial"/>
        <w:sz w:val="18"/>
        <w:szCs w:val="18"/>
      </w:rPr>
      <w:t>2</w:t>
    </w:r>
    <w:r w:rsidR="00E45DC5">
      <w:rPr>
        <w:rFonts w:ascii="Arial" w:hAnsi="Arial"/>
        <w:sz w:val="18"/>
        <w:szCs w:val="18"/>
      </w:rPr>
      <w:t>4-01 Kunststoff statt Plastik</w:t>
    </w:r>
    <w:r w:rsidR="00CC5AF6">
      <w:rPr>
        <w:rFonts w:ascii="Arial" w:hAnsi="Arial"/>
        <w:sz w:val="18"/>
        <w:szCs w:val="18"/>
      </w:rPr>
      <w:tab/>
    </w:r>
    <w:r w:rsidR="00CC5AF6">
      <w:rPr>
        <w:rFonts w:ascii="Arial" w:hAnsi="Arial"/>
        <w:sz w:val="18"/>
        <w:szCs w:val="18"/>
      </w:rPr>
      <w:tab/>
      <w:t xml:space="preserve">Seite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PAGE </w:instrText>
    </w:r>
    <w:r w:rsidR="00CC5AF6">
      <w:rPr>
        <w:rFonts w:ascii="Arial" w:eastAsia="Arial" w:hAnsi="Arial" w:cs="Arial"/>
        <w:sz w:val="18"/>
        <w:szCs w:val="18"/>
      </w:rPr>
      <w:fldChar w:fldCharType="separate"/>
    </w:r>
    <w:r w:rsidR="00B81A13">
      <w:rPr>
        <w:rFonts w:ascii="Arial" w:eastAsia="Arial" w:hAnsi="Arial" w:cs="Arial"/>
        <w:noProof/>
        <w:sz w:val="18"/>
        <w:szCs w:val="18"/>
      </w:rPr>
      <w:t>7</w:t>
    </w:r>
    <w:r w:rsidR="00CC5AF6">
      <w:rPr>
        <w:rFonts w:ascii="Arial" w:eastAsia="Arial" w:hAnsi="Arial" w:cs="Arial"/>
        <w:sz w:val="18"/>
        <w:szCs w:val="18"/>
      </w:rPr>
      <w:fldChar w:fldCharType="end"/>
    </w:r>
    <w:r w:rsidR="00CC5AF6">
      <w:rPr>
        <w:rFonts w:ascii="Arial" w:hAnsi="Arial"/>
        <w:sz w:val="18"/>
        <w:szCs w:val="18"/>
      </w:rPr>
      <w:t xml:space="preserve"> von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NUMPAGES </w:instrText>
    </w:r>
    <w:r w:rsidR="00CC5AF6">
      <w:rPr>
        <w:rFonts w:ascii="Arial" w:eastAsia="Arial" w:hAnsi="Arial" w:cs="Arial"/>
        <w:sz w:val="18"/>
        <w:szCs w:val="18"/>
      </w:rPr>
      <w:fldChar w:fldCharType="separate"/>
    </w:r>
    <w:r w:rsidR="00B81A13">
      <w:rPr>
        <w:rFonts w:ascii="Arial" w:eastAsia="Arial" w:hAnsi="Arial" w:cs="Arial"/>
        <w:noProof/>
        <w:sz w:val="18"/>
        <w:szCs w:val="18"/>
      </w:rPr>
      <w:t>7</w:t>
    </w:r>
    <w:r w:rsidR="00CC5AF6">
      <w:rPr>
        <w:rFonts w:ascii="Arial" w:eastAsia="Arial" w:hAnsi="Arial" w:cs="Arial"/>
        <w:sz w:val="18"/>
        <w:szCs w:val="18"/>
      </w:rPr>
      <w:fldChar w:fldCharType="end"/>
    </w:r>
  </w:p>
  <w:p w14:paraId="2F6F7320" w14:textId="77777777" w:rsidR="00052945" w:rsidRDefault="00052945" w:rsidP="00455558">
    <w:pPr>
      <w:pStyle w:val="Fuzeile"/>
      <w:tabs>
        <w:tab w:val="clear" w:pos="9072"/>
        <w:tab w:val="right" w:pos="7629"/>
      </w:tabs>
      <w:rPr>
        <w:rFonts w:ascii="Arial" w:eastAsia="Arial" w:hAnsi="Arial" w:cs="Arial"/>
        <w:sz w:val="18"/>
        <w:szCs w:val="18"/>
      </w:rPr>
    </w:pPr>
  </w:p>
  <w:p w14:paraId="61A06C8A" w14:textId="77777777" w:rsidR="00052945" w:rsidRDefault="00052945" w:rsidP="00455558">
    <w:pPr>
      <w:pStyle w:val="Fuzeile"/>
      <w:tabs>
        <w:tab w:val="clear" w:pos="9072"/>
        <w:tab w:val="right" w:pos="76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6349B" w14:textId="77777777" w:rsidR="00C37808" w:rsidRDefault="00C37808" w:rsidP="00455558">
      <w:r>
        <w:separator/>
      </w:r>
    </w:p>
  </w:footnote>
  <w:footnote w:type="continuationSeparator" w:id="0">
    <w:p w14:paraId="6F1D4DA7" w14:textId="77777777" w:rsidR="00C37808" w:rsidRDefault="00C37808" w:rsidP="00455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FB33" w14:textId="6E6DB169" w:rsidR="00052945" w:rsidRDefault="00613FD5" w:rsidP="00455558">
    <w:pPr>
      <w:pStyle w:val="Kopfzeile"/>
      <w:tabs>
        <w:tab w:val="clear" w:pos="9072"/>
        <w:tab w:val="left" w:pos="708"/>
        <w:tab w:val="right" w:pos="7629"/>
      </w:tabs>
      <w:spacing w:before="120" w:line="480" w:lineRule="exact"/>
      <w:rPr>
        <w:b/>
        <w:bCs/>
        <w:sz w:val="56"/>
        <w:szCs w:val="56"/>
      </w:rPr>
    </w:pPr>
    <w:r>
      <w:rPr>
        <w:noProof/>
        <w:lang w:val="en-GB" w:eastAsia="en-GB"/>
      </w:rPr>
      <w:drawing>
        <wp:anchor distT="0" distB="0" distL="114300" distR="114300" simplePos="0" relativeHeight="251659264" behindDoc="0" locked="0" layoutInCell="1" allowOverlap="1" wp14:anchorId="013BF51F" wp14:editId="74374FFE">
          <wp:simplePos x="0" y="0"/>
          <wp:positionH relativeFrom="margin">
            <wp:posOffset>4684395</wp:posOffset>
          </wp:positionH>
          <wp:positionV relativeFrom="margin">
            <wp:posOffset>-939165</wp:posOffset>
          </wp:positionV>
          <wp:extent cx="1252220" cy="1266825"/>
          <wp:effectExtent l="0" t="0" r="5080" b="9525"/>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minarium.in.ua/wp-content/uploads/2016/09/Rodeka-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22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AF6">
      <w:rPr>
        <w:b/>
        <w:bCs/>
        <w:sz w:val="56"/>
        <w:szCs w:val="56"/>
      </w:rPr>
      <w:t>Presseinformation</w:t>
    </w:r>
  </w:p>
  <w:p w14:paraId="106DA221" w14:textId="77777777" w:rsidR="00052945" w:rsidRDefault="00CC5AF6" w:rsidP="00455558">
    <w:pPr>
      <w:pStyle w:val="Kopfzeile"/>
      <w:tabs>
        <w:tab w:val="clear" w:pos="9072"/>
        <w:tab w:val="left" w:pos="708"/>
        <w:tab w:val="right" w:pos="7629"/>
      </w:tabs>
      <w:spacing w:line="320" w:lineRule="exact"/>
      <w:rPr>
        <w:b/>
        <w:bCs/>
        <w:sz w:val="18"/>
        <w:szCs w:val="18"/>
      </w:rPr>
    </w:pPr>
    <w:r>
      <w:rPr>
        <w:b/>
        <w:bCs/>
        <w:sz w:val="18"/>
        <w:szCs w:val="18"/>
      </w:rPr>
      <w:t>Rodeca GmbH</w:t>
    </w:r>
    <w:r>
      <w:rPr>
        <w:sz w:val="18"/>
        <w:szCs w:val="18"/>
      </w:rPr>
      <w:t>, Freiherr-vom-Stein-Str. 165, 45473 Mülheim an der Ruhr</w:t>
    </w:r>
  </w:p>
  <w:p w14:paraId="58F19438" w14:textId="77777777" w:rsidR="00052945" w:rsidRDefault="00CC5AF6" w:rsidP="00455558">
    <w:pPr>
      <w:pStyle w:val="Kopfzeile"/>
      <w:tabs>
        <w:tab w:val="clear" w:pos="9072"/>
        <w:tab w:val="left" w:pos="708"/>
        <w:tab w:val="right" w:pos="7629"/>
      </w:tabs>
      <w:spacing w:line="320" w:lineRule="exact"/>
      <w:rPr>
        <w:sz w:val="18"/>
        <w:szCs w:val="18"/>
      </w:rPr>
    </w:pPr>
    <w:r>
      <w:rPr>
        <w:sz w:val="18"/>
        <w:szCs w:val="18"/>
      </w:rPr>
      <w:t>Abdruck honorarfrei. Belegexemplar und Rückfragen bitte an:</w:t>
    </w:r>
  </w:p>
  <w:p w14:paraId="46D00614" w14:textId="132B22B6" w:rsidR="00052945" w:rsidRDefault="00CC5AF6" w:rsidP="00455558">
    <w:pPr>
      <w:pStyle w:val="Kopfzeile"/>
      <w:tabs>
        <w:tab w:val="clear" w:pos="9072"/>
        <w:tab w:val="left" w:pos="708"/>
        <w:tab w:val="right" w:pos="7629"/>
      </w:tabs>
      <w:spacing w:line="320" w:lineRule="exact"/>
    </w:pPr>
    <w:r>
      <w:rPr>
        <w:b/>
        <w:bCs/>
        <w:sz w:val="18"/>
        <w:szCs w:val="18"/>
      </w:rPr>
      <w:t>Kommunikation2B</w:t>
    </w:r>
    <w:r>
      <w:rPr>
        <w:sz w:val="18"/>
        <w:szCs w:val="18"/>
      </w:rPr>
      <w:t xml:space="preserve">, Westfalendamm </w:t>
    </w:r>
    <w:r w:rsidR="000B5EDD">
      <w:rPr>
        <w:sz w:val="18"/>
        <w:szCs w:val="18"/>
      </w:rPr>
      <w:t>241</w:t>
    </w:r>
    <w:r>
      <w:rPr>
        <w:sz w:val="18"/>
        <w:szCs w:val="18"/>
      </w:rPr>
      <w:t>, 44141 Dortmund, Fon: 0231/330 49 323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86715"/>
    <w:multiLevelType w:val="hybridMultilevel"/>
    <w:tmpl w:val="6C044BEE"/>
    <w:lvl w:ilvl="0" w:tplc="D8E6A5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7D0775"/>
    <w:multiLevelType w:val="hybridMultilevel"/>
    <w:tmpl w:val="0408E700"/>
    <w:lvl w:ilvl="0" w:tplc="D5E2C93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F02464"/>
    <w:multiLevelType w:val="hybridMultilevel"/>
    <w:tmpl w:val="E03ACD78"/>
    <w:lvl w:ilvl="0" w:tplc="988A7E0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0640623">
    <w:abstractNumId w:val="0"/>
  </w:num>
  <w:num w:numId="2" w16cid:durableId="1021399113">
    <w:abstractNumId w:val="2"/>
  </w:num>
  <w:num w:numId="3" w16cid:durableId="186529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5"/>
    <w:rsid w:val="00000F3D"/>
    <w:rsid w:val="00004BDB"/>
    <w:rsid w:val="00006CAC"/>
    <w:rsid w:val="000071A2"/>
    <w:rsid w:val="00012142"/>
    <w:rsid w:val="00014A8C"/>
    <w:rsid w:val="000153CA"/>
    <w:rsid w:val="00016CF6"/>
    <w:rsid w:val="0002040D"/>
    <w:rsid w:val="00024E28"/>
    <w:rsid w:val="00031F81"/>
    <w:rsid w:val="000363ED"/>
    <w:rsid w:val="00037FFA"/>
    <w:rsid w:val="000402A6"/>
    <w:rsid w:val="00045609"/>
    <w:rsid w:val="00052945"/>
    <w:rsid w:val="000555DB"/>
    <w:rsid w:val="00056026"/>
    <w:rsid w:val="00061CE2"/>
    <w:rsid w:val="00062631"/>
    <w:rsid w:val="000657D7"/>
    <w:rsid w:val="000666BE"/>
    <w:rsid w:val="00073683"/>
    <w:rsid w:val="00073F06"/>
    <w:rsid w:val="00075813"/>
    <w:rsid w:val="00082815"/>
    <w:rsid w:val="00091A89"/>
    <w:rsid w:val="000928CD"/>
    <w:rsid w:val="0009778C"/>
    <w:rsid w:val="000A0F0D"/>
    <w:rsid w:val="000A1E86"/>
    <w:rsid w:val="000A2B87"/>
    <w:rsid w:val="000A5A1F"/>
    <w:rsid w:val="000A707A"/>
    <w:rsid w:val="000B16BC"/>
    <w:rsid w:val="000B2EAE"/>
    <w:rsid w:val="000B5EDD"/>
    <w:rsid w:val="000C36A4"/>
    <w:rsid w:val="000C4A20"/>
    <w:rsid w:val="000C7E51"/>
    <w:rsid w:val="000D0D2E"/>
    <w:rsid w:val="000D12CA"/>
    <w:rsid w:val="000D4856"/>
    <w:rsid w:val="000D5608"/>
    <w:rsid w:val="000D7422"/>
    <w:rsid w:val="000D751E"/>
    <w:rsid w:val="000E512F"/>
    <w:rsid w:val="000E73DC"/>
    <w:rsid w:val="000E77A6"/>
    <w:rsid w:val="000F2060"/>
    <w:rsid w:val="000F206A"/>
    <w:rsid w:val="000F3852"/>
    <w:rsid w:val="000F3AD3"/>
    <w:rsid w:val="000F5FD8"/>
    <w:rsid w:val="00101843"/>
    <w:rsid w:val="00101991"/>
    <w:rsid w:val="00111AD7"/>
    <w:rsid w:val="00111FD7"/>
    <w:rsid w:val="0011545E"/>
    <w:rsid w:val="0012399E"/>
    <w:rsid w:val="00134EDF"/>
    <w:rsid w:val="001356FE"/>
    <w:rsid w:val="001360DF"/>
    <w:rsid w:val="00136E23"/>
    <w:rsid w:val="0013737D"/>
    <w:rsid w:val="001374F3"/>
    <w:rsid w:val="00140C80"/>
    <w:rsid w:val="00141AB4"/>
    <w:rsid w:val="001443FE"/>
    <w:rsid w:val="00146403"/>
    <w:rsid w:val="00147D4F"/>
    <w:rsid w:val="00147FF7"/>
    <w:rsid w:val="001555DD"/>
    <w:rsid w:val="001556EB"/>
    <w:rsid w:val="00160170"/>
    <w:rsid w:val="00162CAF"/>
    <w:rsid w:val="00165079"/>
    <w:rsid w:val="00172F20"/>
    <w:rsid w:val="00175B65"/>
    <w:rsid w:val="00185E5E"/>
    <w:rsid w:val="00194625"/>
    <w:rsid w:val="001A2E7E"/>
    <w:rsid w:val="001A33D1"/>
    <w:rsid w:val="001A36B1"/>
    <w:rsid w:val="001A4D21"/>
    <w:rsid w:val="001B266F"/>
    <w:rsid w:val="001B4B06"/>
    <w:rsid w:val="001C1151"/>
    <w:rsid w:val="001C2771"/>
    <w:rsid w:val="001C7899"/>
    <w:rsid w:val="001D00C9"/>
    <w:rsid w:val="001D1DE6"/>
    <w:rsid w:val="001D36BC"/>
    <w:rsid w:val="001D723B"/>
    <w:rsid w:val="001E0D6D"/>
    <w:rsid w:val="001E475B"/>
    <w:rsid w:val="001E5713"/>
    <w:rsid w:val="001E713D"/>
    <w:rsid w:val="001E7455"/>
    <w:rsid w:val="001E7482"/>
    <w:rsid w:val="001F36CD"/>
    <w:rsid w:val="001F3D6D"/>
    <w:rsid w:val="001F4B22"/>
    <w:rsid w:val="001F71C2"/>
    <w:rsid w:val="00200B89"/>
    <w:rsid w:val="00202A22"/>
    <w:rsid w:val="00207E5B"/>
    <w:rsid w:val="00214AFB"/>
    <w:rsid w:val="00215EA8"/>
    <w:rsid w:val="00215EC1"/>
    <w:rsid w:val="0021711F"/>
    <w:rsid w:val="0022392F"/>
    <w:rsid w:val="00242B66"/>
    <w:rsid w:val="0024570F"/>
    <w:rsid w:val="00246C2D"/>
    <w:rsid w:val="0025013E"/>
    <w:rsid w:val="002529FB"/>
    <w:rsid w:val="00256DA2"/>
    <w:rsid w:val="00257E47"/>
    <w:rsid w:val="00267B68"/>
    <w:rsid w:val="00267F98"/>
    <w:rsid w:val="00275037"/>
    <w:rsid w:val="002761A4"/>
    <w:rsid w:val="00286002"/>
    <w:rsid w:val="0028794D"/>
    <w:rsid w:val="00291E9E"/>
    <w:rsid w:val="00295D18"/>
    <w:rsid w:val="002A4C47"/>
    <w:rsid w:val="002A517B"/>
    <w:rsid w:val="002A6986"/>
    <w:rsid w:val="002A6BCC"/>
    <w:rsid w:val="002B3406"/>
    <w:rsid w:val="002B7062"/>
    <w:rsid w:val="002C075C"/>
    <w:rsid w:val="002C1907"/>
    <w:rsid w:val="002C249F"/>
    <w:rsid w:val="002C6F69"/>
    <w:rsid w:val="002C7FE3"/>
    <w:rsid w:val="002D2E0A"/>
    <w:rsid w:val="002D535D"/>
    <w:rsid w:val="002E20FF"/>
    <w:rsid w:val="002E710C"/>
    <w:rsid w:val="002F0191"/>
    <w:rsid w:val="002F07E6"/>
    <w:rsid w:val="002F361D"/>
    <w:rsid w:val="002F3B00"/>
    <w:rsid w:val="002F66E5"/>
    <w:rsid w:val="00302766"/>
    <w:rsid w:val="00313685"/>
    <w:rsid w:val="00314871"/>
    <w:rsid w:val="00317BEA"/>
    <w:rsid w:val="00320523"/>
    <w:rsid w:val="00325285"/>
    <w:rsid w:val="00325A93"/>
    <w:rsid w:val="00331E25"/>
    <w:rsid w:val="003369C6"/>
    <w:rsid w:val="00337980"/>
    <w:rsid w:val="00364E70"/>
    <w:rsid w:val="00366091"/>
    <w:rsid w:val="00371708"/>
    <w:rsid w:val="00371959"/>
    <w:rsid w:val="003724AC"/>
    <w:rsid w:val="003726E9"/>
    <w:rsid w:val="00377393"/>
    <w:rsid w:val="00377FC5"/>
    <w:rsid w:val="00383661"/>
    <w:rsid w:val="0038493B"/>
    <w:rsid w:val="003856B3"/>
    <w:rsid w:val="00390B2A"/>
    <w:rsid w:val="0039557E"/>
    <w:rsid w:val="003960B9"/>
    <w:rsid w:val="00396851"/>
    <w:rsid w:val="00396FCE"/>
    <w:rsid w:val="003B6D45"/>
    <w:rsid w:val="003C574C"/>
    <w:rsid w:val="003C638A"/>
    <w:rsid w:val="003C6468"/>
    <w:rsid w:val="003C7B47"/>
    <w:rsid w:val="003D245D"/>
    <w:rsid w:val="003F179A"/>
    <w:rsid w:val="003F759C"/>
    <w:rsid w:val="00401142"/>
    <w:rsid w:val="00405FBA"/>
    <w:rsid w:val="0040792C"/>
    <w:rsid w:val="00413128"/>
    <w:rsid w:val="00413D3C"/>
    <w:rsid w:val="004146A4"/>
    <w:rsid w:val="00417DE5"/>
    <w:rsid w:val="004217AB"/>
    <w:rsid w:val="004260FB"/>
    <w:rsid w:val="0043180A"/>
    <w:rsid w:val="00434F49"/>
    <w:rsid w:val="00442B98"/>
    <w:rsid w:val="00445256"/>
    <w:rsid w:val="004513E3"/>
    <w:rsid w:val="00454779"/>
    <w:rsid w:val="00455558"/>
    <w:rsid w:val="00457A96"/>
    <w:rsid w:val="00463086"/>
    <w:rsid w:val="0046554B"/>
    <w:rsid w:val="00467C40"/>
    <w:rsid w:val="00475248"/>
    <w:rsid w:val="00476102"/>
    <w:rsid w:val="00476716"/>
    <w:rsid w:val="00476B18"/>
    <w:rsid w:val="004806FC"/>
    <w:rsid w:val="0048071E"/>
    <w:rsid w:val="004824F1"/>
    <w:rsid w:val="00483067"/>
    <w:rsid w:val="004845D2"/>
    <w:rsid w:val="00486E9F"/>
    <w:rsid w:val="004921BB"/>
    <w:rsid w:val="004943B4"/>
    <w:rsid w:val="00496352"/>
    <w:rsid w:val="00496BA3"/>
    <w:rsid w:val="004A2D48"/>
    <w:rsid w:val="004A4381"/>
    <w:rsid w:val="004A705A"/>
    <w:rsid w:val="004B359D"/>
    <w:rsid w:val="004B76B0"/>
    <w:rsid w:val="004C3886"/>
    <w:rsid w:val="004C5178"/>
    <w:rsid w:val="004C66A4"/>
    <w:rsid w:val="004C6CF6"/>
    <w:rsid w:val="004D0567"/>
    <w:rsid w:val="004D1987"/>
    <w:rsid w:val="004D2ADC"/>
    <w:rsid w:val="004E2CE8"/>
    <w:rsid w:val="004E44AC"/>
    <w:rsid w:val="004F6216"/>
    <w:rsid w:val="004F6F97"/>
    <w:rsid w:val="00505BA9"/>
    <w:rsid w:val="005060A2"/>
    <w:rsid w:val="00512E78"/>
    <w:rsid w:val="00513B7D"/>
    <w:rsid w:val="00517B22"/>
    <w:rsid w:val="00520038"/>
    <w:rsid w:val="005220A9"/>
    <w:rsid w:val="0052278C"/>
    <w:rsid w:val="00522F67"/>
    <w:rsid w:val="0052506E"/>
    <w:rsid w:val="00532243"/>
    <w:rsid w:val="00544DF0"/>
    <w:rsid w:val="00545147"/>
    <w:rsid w:val="00545E54"/>
    <w:rsid w:val="00546BBD"/>
    <w:rsid w:val="00546F72"/>
    <w:rsid w:val="0054791C"/>
    <w:rsid w:val="00547D98"/>
    <w:rsid w:val="00550D35"/>
    <w:rsid w:val="00550F3D"/>
    <w:rsid w:val="00552E0D"/>
    <w:rsid w:val="005534BF"/>
    <w:rsid w:val="00553DBE"/>
    <w:rsid w:val="00555974"/>
    <w:rsid w:val="005623F7"/>
    <w:rsid w:val="00562D47"/>
    <w:rsid w:val="0056599B"/>
    <w:rsid w:val="00573DF0"/>
    <w:rsid w:val="00583C3A"/>
    <w:rsid w:val="00586886"/>
    <w:rsid w:val="0058747B"/>
    <w:rsid w:val="00593620"/>
    <w:rsid w:val="00593DE6"/>
    <w:rsid w:val="00597B2E"/>
    <w:rsid w:val="005A1616"/>
    <w:rsid w:val="005A202E"/>
    <w:rsid w:val="005A2326"/>
    <w:rsid w:val="005A4413"/>
    <w:rsid w:val="005A77A6"/>
    <w:rsid w:val="005A7BF5"/>
    <w:rsid w:val="005B0772"/>
    <w:rsid w:val="005C0A5D"/>
    <w:rsid w:val="005C38CD"/>
    <w:rsid w:val="005C497C"/>
    <w:rsid w:val="005C6EF7"/>
    <w:rsid w:val="005D48EC"/>
    <w:rsid w:val="005D6A51"/>
    <w:rsid w:val="005D742A"/>
    <w:rsid w:val="005E47E4"/>
    <w:rsid w:val="005E75B5"/>
    <w:rsid w:val="00605D8C"/>
    <w:rsid w:val="00606577"/>
    <w:rsid w:val="00610AD6"/>
    <w:rsid w:val="00612695"/>
    <w:rsid w:val="00612A65"/>
    <w:rsid w:val="00613079"/>
    <w:rsid w:val="00613A7C"/>
    <w:rsid w:val="00613FD5"/>
    <w:rsid w:val="006153AF"/>
    <w:rsid w:val="00615FE8"/>
    <w:rsid w:val="00621EB1"/>
    <w:rsid w:val="00622FFD"/>
    <w:rsid w:val="00632A90"/>
    <w:rsid w:val="00645520"/>
    <w:rsid w:val="006478AD"/>
    <w:rsid w:val="00647BF9"/>
    <w:rsid w:val="0065125F"/>
    <w:rsid w:val="006530BB"/>
    <w:rsid w:val="00655527"/>
    <w:rsid w:val="00660799"/>
    <w:rsid w:val="00664E7A"/>
    <w:rsid w:val="00666B72"/>
    <w:rsid w:val="006676D0"/>
    <w:rsid w:val="00671C60"/>
    <w:rsid w:val="006723BF"/>
    <w:rsid w:val="00681FAB"/>
    <w:rsid w:val="0068347E"/>
    <w:rsid w:val="00687469"/>
    <w:rsid w:val="00687B5A"/>
    <w:rsid w:val="0069107B"/>
    <w:rsid w:val="00691856"/>
    <w:rsid w:val="006928F0"/>
    <w:rsid w:val="00692E21"/>
    <w:rsid w:val="00695B89"/>
    <w:rsid w:val="00696CDA"/>
    <w:rsid w:val="00696D27"/>
    <w:rsid w:val="006A1772"/>
    <w:rsid w:val="006B58B4"/>
    <w:rsid w:val="006B59E4"/>
    <w:rsid w:val="006C12F7"/>
    <w:rsid w:val="006C210A"/>
    <w:rsid w:val="006D3E24"/>
    <w:rsid w:val="006D66D3"/>
    <w:rsid w:val="006E26D5"/>
    <w:rsid w:val="006E306A"/>
    <w:rsid w:val="006F15B5"/>
    <w:rsid w:val="006F4727"/>
    <w:rsid w:val="006F7489"/>
    <w:rsid w:val="00705D76"/>
    <w:rsid w:val="00707381"/>
    <w:rsid w:val="007118BD"/>
    <w:rsid w:val="00713C54"/>
    <w:rsid w:val="007145D5"/>
    <w:rsid w:val="007161F9"/>
    <w:rsid w:val="00716F1D"/>
    <w:rsid w:val="00716FF1"/>
    <w:rsid w:val="00720994"/>
    <w:rsid w:val="007212B0"/>
    <w:rsid w:val="007223E0"/>
    <w:rsid w:val="00723A45"/>
    <w:rsid w:val="007320D9"/>
    <w:rsid w:val="00735425"/>
    <w:rsid w:val="00736158"/>
    <w:rsid w:val="007430A9"/>
    <w:rsid w:val="00743DE6"/>
    <w:rsid w:val="00747CF4"/>
    <w:rsid w:val="00751DB6"/>
    <w:rsid w:val="00752208"/>
    <w:rsid w:val="007540E2"/>
    <w:rsid w:val="007550B8"/>
    <w:rsid w:val="00762991"/>
    <w:rsid w:val="007663B2"/>
    <w:rsid w:val="007669F2"/>
    <w:rsid w:val="0077098E"/>
    <w:rsid w:val="007735F6"/>
    <w:rsid w:val="0077599C"/>
    <w:rsid w:val="00775CC6"/>
    <w:rsid w:val="00776EFF"/>
    <w:rsid w:val="00787E69"/>
    <w:rsid w:val="00796625"/>
    <w:rsid w:val="007A78C6"/>
    <w:rsid w:val="007A7B8B"/>
    <w:rsid w:val="007B0BE7"/>
    <w:rsid w:val="007C2206"/>
    <w:rsid w:val="007C529F"/>
    <w:rsid w:val="007C6A0C"/>
    <w:rsid w:val="007E2E2F"/>
    <w:rsid w:val="007E4C5C"/>
    <w:rsid w:val="007F6F6B"/>
    <w:rsid w:val="0080221F"/>
    <w:rsid w:val="00802FA5"/>
    <w:rsid w:val="00810D83"/>
    <w:rsid w:val="00813FF4"/>
    <w:rsid w:val="00820267"/>
    <w:rsid w:val="00822894"/>
    <w:rsid w:val="00831180"/>
    <w:rsid w:val="00833C87"/>
    <w:rsid w:val="00837B0D"/>
    <w:rsid w:val="00842506"/>
    <w:rsid w:val="00846695"/>
    <w:rsid w:val="00852005"/>
    <w:rsid w:val="00855F0F"/>
    <w:rsid w:val="0085794B"/>
    <w:rsid w:val="008766BC"/>
    <w:rsid w:val="00882D2A"/>
    <w:rsid w:val="0088329A"/>
    <w:rsid w:val="00885EF1"/>
    <w:rsid w:val="00893066"/>
    <w:rsid w:val="008B5F39"/>
    <w:rsid w:val="008B7BF8"/>
    <w:rsid w:val="008C3E94"/>
    <w:rsid w:val="008C7749"/>
    <w:rsid w:val="008D397F"/>
    <w:rsid w:val="008E3A69"/>
    <w:rsid w:val="008E3ABF"/>
    <w:rsid w:val="008F181B"/>
    <w:rsid w:val="008F1E06"/>
    <w:rsid w:val="008F5963"/>
    <w:rsid w:val="00900FBB"/>
    <w:rsid w:val="009051D8"/>
    <w:rsid w:val="00905C53"/>
    <w:rsid w:val="00905F65"/>
    <w:rsid w:val="009110A3"/>
    <w:rsid w:val="00911A7B"/>
    <w:rsid w:val="009154C8"/>
    <w:rsid w:val="00916E22"/>
    <w:rsid w:val="00917D67"/>
    <w:rsid w:val="0092060D"/>
    <w:rsid w:val="00920BAD"/>
    <w:rsid w:val="00922AD0"/>
    <w:rsid w:val="00925261"/>
    <w:rsid w:val="0092721E"/>
    <w:rsid w:val="00937D20"/>
    <w:rsid w:val="00941669"/>
    <w:rsid w:val="00945225"/>
    <w:rsid w:val="00946E8D"/>
    <w:rsid w:val="009541C7"/>
    <w:rsid w:val="00954F8D"/>
    <w:rsid w:val="0095652B"/>
    <w:rsid w:val="00956F15"/>
    <w:rsid w:val="00956F9D"/>
    <w:rsid w:val="0095767D"/>
    <w:rsid w:val="00966DF1"/>
    <w:rsid w:val="00974763"/>
    <w:rsid w:val="00975EDD"/>
    <w:rsid w:val="00983DB5"/>
    <w:rsid w:val="00987F69"/>
    <w:rsid w:val="0099079A"/>
    <w:rsid w:val="009926BE"/>
    <w:rsid w:val="00997173"/>
    <w:rsid w:val="009A1A52"/>
    <w:rsid w:val="009B0046"/>
    <w:rsid w:val="009B14BC"/>
    <w:rsid w:val="009B63A3"/>
    <w:rsid w:val="009B7519"/>
    <w:rsid w:val="009C0C9A"/>
    <w:rsid w:val="009C2D4B"/>
    <w:rsid w:val="009C4344"/>
    <w:rsid w:val="009C7DC5"/>
    <w:rsid w:val="009D0D13"/>
    <w:rsid w:val="009E0380"/>
    <w:rsid w:val="009E12F8"/>
    <w:rsid w:val="009E46F6"/>
    <w:rsid w:val="009E6AF0"/>
    <w:rsid w:val="009E7BFC"/>
    <w:rsid w:val="009F140D"/>
    <w:rsid w:val="009F417C"/>
    <w:rsid w:val="009F586A"/>
    <w:rsid w:val="009F7E11"/>
    <w:rsid w:val="00A05626"/>
    <w:rsid w:val="00A07C26"/>
    <w:rsid w:val="00A1544A"/>
    <w:rsid w:val="00A17985"/>
    <w:rsid w:val="00A20788"/>
    <w:rsid w:val="00A2581E"/>
    <w:rsid w:val="00A2681F"/>
    <w:rsid w:val="00A333C6"/>
    <w:rsid w:val="00A46A69"/>
    <w:rsid w:val="00A476D1"/>
    <w:rsid w:val="00A50FD2"/>
    <w:rsid w:val="00A56783"/>
    <w:rsid w:val="00A57E54"/>
    <w:rsid w:val="00A61175"/>
    <w:rsid w:val="00A63C9B"/>
    <w:rsid w:val="00A64C23"/>
    <w:rsid w:val="00A66344"/>
    <w:rsid w:val="00A6640F"/>
    <w:rsid w:val="00A67B30"/>
    <w:rsid w:val="00A700C1"/>
    <w:rsid w:val="00A71326"/>
    <w:rsid w:val="00A71ACF"/>
    <w:rsid w:val="00A73BDD"/>
    <w:rsid w:val="00A73CF7"/>
    <w:rsid w:val="00A73D1B"/>
    <w:rsid w:val="00A7611F"/>
    <w:rsid w:val="00A76357"/>
    <w:rsid w:val="00A77063"/>
    <w:rsid w:val="00A77087"/>
    <w:rsid w:val="00A8613E"/>
    <w:rsid w:val="00A95C02"/>
    <w:rsid w:val="00AA5A4C"/>
    <w:rsid w:val="00AA6DBD"/>
    <w:rsid w:val="00AB0F8F"/>
    <w:rsid w:val="00AB1018"/>
    <w:rsid w:val="00AB3AF8"/>
    <w:rsid w:val="00AB45F7"/>
    <w:rsid w:val="00AB75D9"/>
    <w:rsid w:val="00AC32B6"/>
    <w:rsid w:val="00AC597C"/>
    <w:rsid w:val="00AC7EB3"/>
    <w:rsid w:val="00AD39B7"/>
    <w:rsid w:val="00AD55B5"/>
    <w:rsid w:val="00AE5021"/>
    <w:rsid w:val="00AE6243"/>
    <w:rsid w:val="00AF1654"/>
    <w:rsid w:val="00AF19CD"/>
    <w:rsid w:val="00AF4103"/>
    <w:rsid w:val="00AF5FF2"/>
    <w:rsid w:val="00B030AC"/>
    <w:rsid w:val="00B043AD"/>
    <w:rsid w:val="00B047E4"/>
    <w:rsid w:val="00B050BF"/>
    <w:rsid w:val="00B06C44"/>
    <w:rsid w:val="00B13A66"/>
    <w:rsid w:val="00B218DB"/>
    <w:rsid w:val="00B25D19"/>
    <w:rsid w:val="00B440A2"/>
    <w:rsid w:val="00B47021"/>
    <w:rsid w:val="00B51302"/>
    <w:rsid w:val="00B52F7B"/>
    <w:rsid w:val="00B569EA"/>
    <w:rsid w:val="00B61A0A"/>
    <w:rsid w:val="00B64A4C"/>
    <w:rsid w:val="00B65E4D"/>
    <w:rsid w:val="00B70213"/>
    <w:rsid w:val="00B7060B"/>
    <w:rsid w:val="00B74BB1"/>
    <w:rsid w:val="00B74D93"/>
    <w:rsid w:val="00B75A52"/>
    <w:rsid w:val="00B7609E"/>
    <w:rsid w:val="00B816E0"/>
    <w:rsid w:val="00B81A13"/>
    <w:rsid w:val="00B84580"/>
    <w:rsid w:val="00B859BD"/>
    <w:rsid w:val="00B901B6"/>
    <w:rsid w:val="00B91460"/>
    <w:rsid w:val="00B9262B"/>
    <w:rsid w:val="00B935A0"/>
    <w:rsid w:val="00B96C73"/>
    <w:rsid w:val="00BA2A6C"/>
    <w:rsid w:val="00BA2B46"/>
    <w:rsid w:val="00BA43DF"/>
    <w:rsid w:val="00BA5995"/>
    <w:rsid w:val="00BB0167"/>
    <w:rsid w:val="00BB0521"/>
    <w:rsid w:val="00BB240B"/>
    <w:rsid w:val="00BC4258"/>
    <w:rsid w:val="00BD7B10"/>
    <w:rsid w:val="00BE1088"/>
    <w:rsid w:val="00BF3E15"/>
    <w:rsid w:val="00BF52D1"/>
    <w:rsid w:val="00BF6CBB"/>
    <w:rsid w:val="00C00325"/>
    <w:rsid w:val="00C01F4F"/>
    <w:rsid w:val="00C03A40"/>
    <w:rsid w:val="00C03A74"/>
    <w:rsid w:val="00C14695"/>
    <w:rsid w:val="00C17C64"/>
    <w:rsid w:val="00C202C5"/>
    <w:rsid w:val="00C21903"/>
    <w:rsid w:val="00C23211"/>
    <w:rsid w:val="00C260B0"/>
    <w:rsid w:val="00C30B37"/>
    <w:rsid w:val="00C351FF"/>
    <w:rsid w:val="00C3726C"/>
    <w:rsid w:val="00C37808"/>
    <w:rsid w:val="00C37DA2"/>
    <w:rsid w:val="00C4226D"/>
    <w:rsid w:val="00C4264E"/>
    <w:rsid w:val="00C4352B"/>
    <w:rsid w:val="00C51398"/>
    <w:rsid w:val="00C541F4"/>
    <w:rsid w:val="00C65CF8"/>
    <w:rsid w:val="00C66A74"/>
    <w:rsid w:val="00C81561"/>
    <w:rsid w:val="00C85D33"/>
    <w:rsid w:val="00C86803"/>
    <w:rsid w:val="00C90306"/>
    <w:rsid w:val="00C9182A"/>
    <w:rsid w:val="00C91939"/>
    <w:rsid w:val="00C942BB"/>
    <w:rsid w:val="00CA3FB7"/>
    <w:rsid w:val="00CA7983"/>
    <w:rsid w:val="00CB1B1E"/>
    <w:rsid w:val="00CB2E59"/>
    <w:rsid w:val="00CB4464"/>
    <w:rsid w:val="00CB4973"/>
    <w:rsid w:val="00CB72D6"/>
    <w:rsid w:val="00CC2BB6"/>
    <w:rsid w:val="00CC5AF6"/>
    <w:rsid w:val="00CD637D"/>
    <w:rsid w:val="00CE27F8"/>
    <w:rsid w:val="00CE2B41"/>
    <w:rsid w:val="00CE31E6"/>
    <w:rsid w:val="00CE6979"/>
    <w:rsid w:val="00CF2874"/>
    <w:rsid w:val="00CF2E10"/>
    <w:rsid w:val="00CF30B4"/>
    <w:rsid w:val="00CF3CFB"/>
    <w:rsid w:val="00CF4FFB"/>
    <w:rsid w:val="00D02C1F"/>
    <w:rsid w:val="00D10AFD"/>
    <w:rsid w:val="00D12606"/>
    <w:rsid w:val="00D13E49"/>
    <w:rsid w:val="00D2766C"/>
    <w:rsid w:val="00D3374A"/>
    <w:rsid w:val="00D343A2"/>
    <w:rsid w:val="00D42E7F"/>
    <w:rsid w:val="00D437D1"/>
    <w:rsid w:val="00D45B71"/>
    <w:rsid w:val="00D46A96"/>
    <w:rsid w:val="00D47763"/>
    <w:rsid w:val="00D50F71"/>
    <w:rsid w:val="00D525BD"/>
    <w:rsid w:val="00D5742B"/>
    <w:rsid w:val="00D64D98"/>
    <w:rsid w:val="00D66337"/>
    <w:rsid w:val="00D66D75"/>
    <w:rsid w:val="00D67183"/>
    <w:rsid w:val="00D755DE"/>
    <w:rsid w:val="00D75C3D"/>
    <w:rsid w:val="00D834E8"/>
    <w:rsid w:val="00D85E03"/>
    <w:rsid w:val="00D92616"/>
    <w:rsid w:val="00D94B02"/>
    <w:rsid w:val="00DA757A"/>
    <w:rsid w:val="00DB022B"/>
    <w:rsid w:val="00DB27F4"/>
    <w:rsid w:val="00DB334E"/>
    <w:rsid w:val="00DB5D17"/>
    <w:rsid w:val="00DC11E8"/>
    <w:rsid w:val="00DC1653"/>
    <w:rsid w:val="00DC3E2E"/>
    <w:rsid w:val="00DC69A1"/>
    <w:rsid w:val="00DD5C5F"/>
    <w:rsid w:val="00DD6A59"/>
    <w:rsid w:val="00DD6A5A"/>
    <w:rsid w:val="00DE00C8"/>
    <w:rsid w:val="00DE18F3"/>
    <w:rsid w:val="00DE5341"/>
    <w:rsid w:val="00DF7F53"/>
    <w:rsid w:val="00E02A49"/>
    <w:rsid w:val="00E039E0"/>
    <w:rsid w:val="00E05D96"/>
    <w:rsid w:val="00E17FE6"/>
    <w:rsid w:val="00E2022E"/>
    <w:rsid w:val="00E25985"/>
    <w:rsid w:val="00E308EC"/>
    <w:rsid w:val="00E30D8A"/>
    <w:rsid w:val="00E32180"/>
    <w:rsid w:val="00E3303D"/>
    <w:rsid w:val="00E33757"/>
    <w:rsid w:val="00E339C1"/>
    <w:rsid w:val="00E35A40"/>
    <w:rsid w:val="00E35E39"/>
    <w:rsid w:val="00E40EAB"/>
    <w:rsid w:val="00E4215D"/>
    <w:rsid w:val="00E45DC5"/>
    <w:rsid w:val="00E5421C"/>
    <w:rsid w:val="00E600B0"/>
    <w:rsid w:val="00E604A0"/>
    <w:rsid w:val="00E71256"/>
    <w:rsid w:val="00E71634"/>
    <w:rsid w:val="00E7602A"/>
    <w:rsid w:val="00E760E5"/>
    <w:rsid w:val="00E76D54"/>
    <w:rsid w:val="00E772CB"/>
    <w:rsid w:val="00E8134B"/>
    <w:rsid w:val="00E874B1"/>
    <w:rsid w:val="00E91A26"/>
    <w:rsid w:val="00E9409D"/>
    <w:rsid w:val="00E95718"/>
    <w:rsid w:val="00E975B8"/>
    <w:rsid w:val="00EB2019"/>
    <w:rsid w:val="00EB51CC"/>
    <w:rsid w:val="00EC331B"/>
    <w:rsid w:val="00EC76D8"/>
    <w:rsid w:val="00ED1BF0"/>
    <w:rsid w:val="00ED3B97"/>
    <w:rsid w:val="00ED55BA"/>
    <w:rsid w:val="00EE0962"/>
    <w:rsid w:val="00EE3446"/>
    <w:rsid w:val="00EE7280"/>
    <w:rsid w:val="00EF0CEF"/>
    <w:rsid w:val="00EF1C9B"/>
    <w:rsid w:val="00EF2209"/>
    <w:rsid w:val="00F01B62"/>
    <w:rsid w:val="00F05D8C"/>
    <w:rsid w:val="00F0601F"/>
    <w:rsid w:val="00F11296"/>
    <w:rsid w:val="00F14EB5"/>
    <w:rsid w:val="00F1619B"/>
    <w:rsid w:val="00F17A8C"/>
    <w:rsid w:val="00F241B0"/>
    <w:rsid w:val="00F339F7"/>
    <w:rsid w:val="00F33C00"/>
    <w:rsid w:val="00F34CD6"/>
    <w:rsid w:val="00F40916"/>
    <w:rsid w:val="00F421A8"/>
    <w:rsid w:val="00F44083"/>
    <w:rsid w:val="00F4674D"/>
    <w:rsid w:val="00F51F4D"/>
    <w:rsid w:val="00F52A9B"/>
    <w:rsid w:val="00F531A4"/>
    <w:rsid w:val="00F62C11"/>
    <w:rsid w:val="00F63B61"/>
    <w:rsid w:val="00F77166"/>
    <w:rsid w:val="00F80D0B"/>
    <w:rsid w:val="00F825BC"/>
    <w:rsid w:val="00F85A65"/>
    <w:rsid w:val="00F860B4"/>
    <w:rsid w:val="00F9003D"/>
    <w:rsid w:val="00FA2E63"/>
    <w:rsid w:val="00FA4779"/>
    <w:rsid w:val="00FB2EE3"/>
    <w:rsid w:val="00FB3DB5"/>
    <w:rsid w:val="00FB6629"/>
    <w:rsid w:val="00FB6B61"/>
    <w:rsid w:val="00FC338E"/>
    <w:rsid w:val="00FC406B"/>
    <w:rsid w:val="00FC4FFE"/>
    <w:rsid w:val="00FC522D"/>
    <w:rsid w:val="00FC618D"/>
    <w:rsid w:val="00FC6A42"/>
    <w:rsid w:val="00FD2BFC"/>
    <w:rsid w:val="00FD2F72"/>
    <w:rsid w:val="00FD377A"/>
    <w:rsid w:val="00FD6553"/>
    <w:rsid w:val="00FD7449"/>
    <w:rsid w:val="00FD757F"/>
    <w:rsid w:val="00FE2B8C"/>
    <w:rsid w:val="00FF1743"/>
    <w:rsid w:val="00FF395D"/>
    <w:rsid w:val="00FF5CF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A6FFFE"/>
  <w15:docId w15:val="{E0AD504F-79AF-495C-9DE0-FDCC33DED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pPr>
    <w:rPr>
      <w:rFonts w:eastAsia="Times New Roman"/>
      <w:color w:val="000000"/>
      <w:sz w:val="24"/>
      <w:szCs w:val="24"/>
      <w:u w:color="000000"/>
    </w:rPr>
  </w:style>
  <w:style w:type="paragraph" w:styleId="berschrift4">
    <w:name w:val="heading 4"/>
    <w:basedOn w:val="Standard"/>
    <w:next w:val="Standard"/>
    <w:link w:val="berschrift4Zchn"/>
    <w:uiPriority w:val="9"/>
    <w:semiHidden/>
    <w:unhideWhenUsed/>
    <w:qFormat/>
    <w:rsid w:val="00692E2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6">
    <w:name w:val="heading 6"/>
    <w:next w:val="Standard"/>
    <w:pPr>
      <w:keepNext/>
      <w:suppressAutoHyphens/>
      <w:spacing w:line="400" w:lineRule="atLeast"/>
      <w:outlineLvl w:val="5"/>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styleId="Fuzeile">
    <w:name w:val="footer"/>
    <w:pPr>
      <w:tabs>
        <w:tab w:val="center" w:pos="4536"/>
        <w:tab w:val="right" w:pos="9072"/>
      </w:tabs>
      <w:suppressAutoHyphens/>
    </w:pPr>
    <w:rPr>
      <w:rFonts w:cs="Arial Unicode MS"/>
      <w:color w:val="000000"/>
      <w:sz w:val="24"/>
      <w:szCs w:val="24"/>
      <w:u w:color="000000"/>
    </w:rPr>
  </w:style>
  <w:style w:type="paragraph" w:styleId="Kopfzeile">
    <w:name w:val="header"/>
    <w:pPr>
      <w:tabs>
        <w:tab w:val="center" w:pos="4536"/>
        <w:tab w:val="right" w:pos="9072"/>
      </w:tabs>
      <w:suppressAutoHyphens/>
    </w:pPr>
    <w:rPr>
      <w:rFonts w:ascii="Arial" w:hAnsi="Arial" w:cs="Arial Unicode MS"/>
      <w:color w:val="000000"/>
      <w:sz w:val="22"/>
      <w:szCs w:val="22"/>
      <w:u w:color="000000"/>
    </w:rPr>
  </w:style>
  <w:style w:type="paragraph" w:styleId="Textkrper">
    <w:name w:val="Body Text"/>
    <w:pPr>
      <w:suppressAutoHyphens/>
      <w:spacing w:line="360" w:lineRule="atLeast"/>
      <w:jc w:val="both"/>
    </w:pPr>
    <w:rPr>
      <w:rFonts w:ascii="Arial" w:hAnsi="Arial" w:cs="Arial Unicode MS"/>
      <w:b/>
      <w:bCs/>
      <w:color w:val="000000"/>
      <w:sz w:val="24"/>
      <w:szCs w:val="24"/>
      <w:u w:color="000000"/>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eastAsia="Times New Roman"/>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A258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81E"/>
    <w:rPr>
      <w:rFonts w:ascii="Tahoma" w:eastAsia="Times New Roman" w:hAnsi="Tahoma" w:cs="Tahoma"/>
      <w:color w:val="000000"/>
      <w:sz w:val="16"/>
      <w:szCs w:val="16"/>
      <w:u w:color="000000"/>
    </w:rPr>
  </w:style>
  <w:style w:type="paragraph" w:styleId="Kommentarthema">
    <w:name w:val="annotation subject"/>
    <w:basedOn w:val="Kommentartext"/>
    <w:next w:val="Kommentartext"/>
    <w:link w:val="KommentarthemaZchn"/>
    <w:uiPriority w:val="99"/>
    <w:semiHidden/>
    <w:unhideWhenUsed/>
    <w:rsid w:val="00CC5AF6"/>
    <w:rPr>
      <w:b/>
      <w:bCs/>
    </w:rPr>
  </w:style>
  <w:style w:type="character" w:customStyle="1" w:styleId="KommentarthemaZchn">
    <w:name w:val="Kommentarthema Zchn"/>
    <w:basedOn w:val="KommentartextZchn"/>
    <w:link w:val="Kommentarthema"/>
    <w:uiPriority w:val="99"/>
    <w:semiHidden/>
    <w:rsid w:val="00CC5AF6"/>
    <w:rPr>
      <w:rFonts w:eastAsia="Times New Roman"/>
      <w:b/>
      <w:bCs/>
      <w:color w:val="000000"/>
      <w:u w:color="000000"/>
    </w:rPr>
  </w:style>
  <w:style w:type="paragraph" w:styleId="StandardWeb">
    <w:name w:val="Normal (Web)"/>
    <w:basedOn w:val="Standard"/>
    <w:uiPriority w:val="99"/>
    <w:semiHidden/>
    <w:unhideWhenUsed/>
    <w:rsid w:val="000A1E8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character" w:styleId="Fett">
    <w:name w:val="Strong"/>
    <w:basedOn w:val="Absatz-Standardschriftart"/>
    <w:uiPriority w:val="22"/>
    <w:qFormat/>
    <w:rsid w:val="00F241B0"/>
    <w:rPr>
      <w:b/>
      <w:bCs/>
    </w:rPr>
  </w:style>
  <w:style w:type="character" w:customStyle="1" w:styleId="berschrift4Zchn">
    <w:name w:val="Überschrift 4 Zchn"/>
    <w:basedOn w:val="Absatz-Standardschriftart"/>
    <w:link w:val="berschrift4"/>
    <w:uiPriority w:val="9"/>
    <w:semiHidden/>
    <w:rsid w:val="00692E21"/>
    <w:rPr>
      <w:rFonts w:asciiTheme="majorHAnsi" w:eastAsiaTheme="majorEastAsia" w:hAnsiTheme="majorHAnsi" w:cstheme="majorBidi"/>
      <w:i/>
      <w:iCs/>
      <w:color w:val="2E74B5" w:themeColor="accent1" w:themeShade="BF"/>
      <w:sz w:val="24"/>
      <w:szCs w:val="24"/>
      <w:u w:color="000000"/>
    </w:rPr>
  </w:style>
  <w:style w:type="paragraph" w:styleId="Listenabsatz">
    <w:name w:val="List Paragraph"/>
    <w:basedOn w:val="Standard"/>
    <w:uiPriority w:val="34"/>
    <w:qFormat/>
    <w:rsid w:val="001F71C2"/>
    <w:pPr>
      <w:ind w:left="720"/>
      <w:contextualSpacing/>
    </w:pPr>
  </w:style>
  <w:style w:type="character" w:customStyle="1" w:styleId="NichtaufgelsteErwhnung1">
    <w:name w:val="Nicht aufgelöste Erwähnung1"/>
    <w:basedOn w:val="Absatz-Standardschriftart"/>
    <w:uiPriority w:val="99"/>
    <w:semiHidden/>
    <w:unhideWhenUsed/>
    <w:rsid w:val="00325A93"/>
    <w:rPr>
      <w:color w:val="605E5C"/>
      <w:shd w:val="clear" w:color="auto" w:fill="E1DFDD"/>
    </w:rPr>
  </w:style>
  <w:style w:type="character" w:styleId="BesuchterLink">
    <w:name w:val="FollowedHyperlink"/>
    <w:basedOn w:val="Absatz-Standardschriftart"/>
    <w:uiPriority w:val="99"/>
    <w:semiHidden/>
    <w:unhideWhenUsed/>
    <w:rsid w:val="00A71ACF"/>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D10AF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960B9"/>
    <w:rPr>
      <w:color w:val="605E5C"/>
      <w:shd w:val="clear" w:color="auto" w:fill="E1DFDD"/>
    </w:rPr>
  </w:style>
  <w:style w:type="paragraph" w:styleId="berarbeitung">
    <w:name w:val="Revision"/>
    <w:hidden/>
    <w:uiPriority w:val="99"/>
    <w:semiHidden/>
    <w:rsid w:val="00B043A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5808">
      <w:bodyDiv w:val="1"/>
      <w:marLeft w:val="0"/>
      <w:marRight w:val="0"/>
      <w:marTop w:val="0"/>
      <w:marBottom w:val="0"/>
      <w:divBdr>
        <w:top w:val="none" w:sz="0" w:space="0" w:color="auto"/>
        <w:left w:val="none" w:sz="0" w:space="0" w:color="auto"/>
        <w:bottom w:val="none" w:sz="0" w:space="0" w:color="auto"/>
        <w:right w:val="none" w:sz="0" w:space="0" w:color="auto"/>
      </w:divBdr>
      <w:divsChild>
        <w:div w:id="1649869054">
          <w:marLeft w:val="0"/>
          <w:marRight w:val="0"/>
          <w:marTop w:val="0"/>
          <w:marBottom w:val="0"/>
          <w:divBdr>
            <w:top w:val="none" w:sz="0" w:space="0" w:color="auto"/>
            <w:left w:val="none" w:sz="0" w:space="0" w:color="auto"/>
            <w:bottom w:val="none" w:sz="0" w:space="0" w:color="auto"/>
            <w:right w:val="none" w:sz="0" w:space="0" w:color="auto"/>
          </w:divBdr>
          <w:divsChild>
            <w:div w:id="133447400">
              <w:marLeft w:val="0"/>
              <w:marRight w:val="0"/>
              <w:marTop w:val="0"/>
              <w:marBottom w:val="0"/>
              <w:divBdr>
                <w:top w:val="none" w:sz="0" w:space="0" w:color="auto"/>
                <w:left w:val="none" w:sz="0" w:space="0" w:color="auto"/>
                <w:bottom w:val="none" w:sz="0" w:space="0" w:color="auto"/>
                <w:right w:val="none" w:sz="0" w:space="0" w:color="auto"/>
              </w:divBdr>
              <w:divsChild>
                <w:div w:id="163552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6627">
      <w:bodyDiv w:val="1"/>
      <w:marLeft w:val="0"/>
      <w:marRight w:val="0"/>
      <w:marTop w:val="0"/>
      <w:marBottom w:val="0"/>
      <w:divBdr>
        <w:top w:val="none" w:sz="0" w:space="0" w:color="auto"/>
        <w:left w:val="none" w:sz="0" w:space="0" w:color="auto"/>
        <w:bottom w:val="none" w:sz="0" w:space="0" w:color="auto"/>
        <w:right w:val="none" w:sz="0" w:space="0" w:color="auto"/>
      </w:divBdr>
      <w:divsChild>
        <w:div w:id="946546111">
          <w:marLeft w:val="0"/>
          <w:marRight w:val="0"/>
          <w:marTop w:val="0"/>
          <w:marBottom w:val="0"/>
          <w:divBdr>
            <w:top w:val="none" w:sz="0" w:space="0" w:color="auto"/>
            <w:left w:val="none" w:sz="0" w:space="0" w:color="auto"/>
            <w:bottom w:val="none" w:sz="0" w:space="0" w:color="auto"/>
            <w:right w:val="none" w:sz="0" w:space="0" w:color="auto"/>
          </w:divBdr>
          <w:divsChild>
            <w:div w:id="122966997">
              <w:marLeft w:val="0"/>
              <w:marRight w:val="0"/>
              <w:marTop w:val="0"/>
              <w:marBottom w:val="0"/>
              <w:divBdr>
                <w:top w:val="none" w:sz="0" w:space="0" w:color="auto"/>
                <w:left w:val="none" w:sz="0" w:space="0" w:color="auto"/>
                <w:bottom w:val="none" w:sz="0" w:space="0" w:color="auto"/>
                <w:right w:val="none" w:sz="0" w:space="0" w:color="auto"/>
              </w:divBdr>
              <w:divsChild>
                <w:div w:id="6114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707">
      <w:bodyDiv w:val="1"/>
      <w:marLeft w:val="0"/>
      <w:marRight w:val="0"/>
      <w:marTop w:val="0"/>
      <w:marBottom w:val="0"/>
      <w:divBdr>
        <w:top w:val="none" w:sz="0" w:space="0" w:color="auto"/>
        <w:left w:val="none" w:sz="0" w:space="0" w:color="auto"/>
        <w:bottom w:val="none" w:sz="0" w:space="0" w:color="auto"/>
        <w:right w:val="none" w:sz="0" w:space="0" w:color="auto"/>
      </w:divBdr>
    </w:div>
    <w:div w:id="2107117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deca.de"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37240-F81C-4EB9-B344-9D802792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1071</Words>
  <Characters>6748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Rodeca</vt:lpstr>
    </vt:vector>
  </TitlesOfParts>
  <Company>https://www.rodeca.de/</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Rodeca</dc:title>
  <dc:creator>"Kommunikation2B - M. Wand-Quassowski" &lt;m.quassowski@kommunikation2b.de&gt;</dc:creator>
  <cp:lastModifiedBy>Helena</cp:lastModifiedBy>
  <cp:revision>4</cp:revision>
  <cp:lastPrinted>2023-08-17T08:48:00Z</cp:lastPrinted>
  <dcterms:created xsi:type="dcterms:W3CDTF">2024-03-14T09:46:00Z</dcterms:created>
  <dcterms:modified xsi:type="dcterms:W3CDTF">2024-03-14T10:13:00Z</dcterms:modified>
</cp:coreProperties>
</file>