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22A072" w14:textId="77777777" w:rsidR="00D478E0" w:rsidRPr="00D53E98" w:rsidRDefault="00483F09">
      <w:pPr>
        <w:pStyle w:val="Kopfzeile"/>
        <w:tabs>
          <w:tab w:val="clear" w:pos="4536"/>
          <w:tab w:val="clear" w:pos="9072"/>
        </w:tabs>
        <w:spacing w:line="480" w:lineRule="exact"/>
        <w:rPr>
          <w:color w:val="000000"/>
        </w:rPr>
      </w:pPr>
      <w:bookmarkStart w:id="0" w:name="_Hlk161911050"/>
      <w:bookmarkEnd w:id="0"/>
      <w:r w:rsidRPr="00D53E98">
        <w:rPr>
          <w:b/>
          <w:bCs/>
          <w:color w:val="000000"/>
          <w:sz w:val="48"/>
        </w:rPr>
        <w:t>Presseinformation</w:t>
      </w:r>
    </w:p>
    <w:p w14:paraId="7971F061" w14:textId="77777777" w:rsidR="00D478E0" w:rsidRPr="00D53E98" w:rsidRDefault="00483F09">
      <w:pPr>
        <w:pStyle w:val="Kopfzeile"/>
        <w:tabs>
          <w:tab w:val="clear" w:pos="4536"/>
          <w:tab w:val="clear" w:pos="9072"/>
        </w:tabs>
        <w:spacing w:line="320" w:lineRule="exact"/>
        <w:rPr>
          <w:color w:val="000000"/>
          <w:sz w:val="18"/>
          <w:szCs w:val="18"/>
        </w:rPr>
      </w:pPr>
      <w:r w:rsidRPr="00D53E98">
        <w:rPr>
          <w:b/>
          <w:bCs/>
          <w:color w:val="000000"/>
          <w:sz w:val="18"/>
          <w:szCs w:val="18"/>
        </w:rPr>
        <w:t>Leipfinger-Bader GmbH,</w:t>
      </w:r>
      <w:r w:rsidRPr="00D53E98">
        <w:rPr>
          <w:color w:val="000000"/>
          <w:sz w:val="18"/>
          <w:szCs w:val="18"/>
        </w:rPr>
        <w:t xml:space="preserve"> Ziegeleistraße 15, 84172 Vatersdorf</w:t>
      </w:r>
    </w:p>
    <w:p w14:paraId="231FB792" w14:textId="77777777" w:rsidR="00D478E0" w:rsidRPr="00D53E98" w:rsidRDefault="00483F09">
      <w:pPr>
        <w:pStyle w:val="Kopfzeile"/>
        <w:tabs>
          <w:tab w:val="clear" w:pos="4536"/>
          <w:tab w:val="clear" w:pos="9072"/>
        </w:tabs>
        <w:spacing w:line="320" w:lineRule="exact"/>
        <w:rPr>
          <w:color w:val="000000"/>
          <w:sz w:val="18"/>
          <w:szCs w:val="18"/>
        </w:rPr>
      </w:pPr>
      <w:r w:rsidRPr="00D53E98">
        <w:rPr>
          <w:color w:val="000000"/>
          <w:sz w:val="18"/>
          <w:szCs w:val="18"/>
        </w:rPr>
        <w:t>Abdruck honorarfrei. Belegexemplar und Rückfragen bitte an:</w:t>
      </w:r>
    </w:p>
    <w:p w14:paraId="12D2191C" w14:textId="77777777" w:rsidR="00D478E0" w:rsidRPr="00D53E98" w:rsidRDefault="00483F09">
      <w:pPr>
        <w:pStyle w:val="Kopfzeile"/>
        <w:tabs>
          <w:tab w:val="left" w:pos="708"/>
        </w:tabs>
        <w:spacing w:line="320" w:lineRule="exact"/>
        <w:rPr>
          <w:color w:val="000000"/>
          <w:sz w:val="18"/>
          <w:szCs w:val="18"/>
        </w:rPr>
      </w:pPr>
      <w:r w:rsidRPr="00D53E98">
        <w:rPr>
          <w:b/>
          <w:bCs/>
          <w:color w:val="000000"/>
          <w:sz w:val="18"/>
          <w:szCs w:val="18"/>
        </w:rPr>
        <w:t>Kommunikation2B</w:t>
      </w:r>
      <w:r w:rsidRPr="00D53E98">
        <w:rPr>
          <w:color w:val="000000"/>
          <w:sz w:val="18"/>
          <w:szCs w:val="18"/>
        </w:rPr>
        <w:t>, Westfalendamm 241, 44141 Dortmund, Fon: 0231/33049323</w:t>
      </w:r>
    </w:p>
    <w:p w14:paraId="2119FC13" w14:textId="77777777" w:rsidR="00D478E0" w:rsidRPr="00D53E98" w:rsidRDefault="00D478E0">
      <w:pPr>
        <w:pStyle w:val="Kopfzeile"/>
        <w:tabs>
          <w:tab w:val="clear" w:pos="4536"/>
          <w:tab w:val="clear" w:pos="9072"/>
        </w:tabs>
        <w:spacing w:line="400" w:lineRule="exact"/>
        <w:rPr>
          <w:color w:val="000000"/>
          <w:sz w:val="20"/>
        </w:rPr>
      </w:pPr>
    </w:p>
    <w:p w14:paraId="18E18208" w14:textId="77777777" w:rsidR="00E92524" w:rsidRPr="00D53E98" w:rsidRDefault="00E92524">
      <w:pPr>
        <w:pStyle w:val="Kopfzeile"/>
        <w:tabs>
          <w:tab w:val="clear" w:pos="4536"/>
          <w:tab w:val="clear" w:pos="9072"/>
        </w:tabs>
        <w:spacing w:line="400" w:lineRule="exact"/>
        <w:rPr>
          <w:color w:val="000000"/>
          <w:sz w:val="20"/>
        </w:rPr>
      </w:pPr>
    </w:p>
    <w:p w14:paraId="039A1E2C" w14:textId="77777777" w:rsidR="00E92524" w:rsidRPr="00D53E98" w:rsidRDefault="00E92524">
      <w:pPr>
        <w:pStyle w:val="Kopfzeile"/>
        <w:tabs>
          <w:tab w:val="clear" w:pos="4536"/>
          <w:tab w:val="clear" w:pos="9072"/>
        </w:tabs>
        <w:spacing w:line="400" w:lineRule="exact"/>
        <w:rPr>
          <w:color w:val="000000"/>
          <w:sz w:val="20"/>
        </w:rPr>
      </w:pPr>
    </w:p>
    <w:p w14:paraId="4EC5F261" w14:textId="77777777" w:rsidR="00E92524" w:rsidRPr="00D53E98" w:rsidRDefault="00E92524">
      <w:pPr>
        <w:pStyle w:val="Kopfzeile"/>
        <w:tabs>
          <w:tab w:val="clear" w:pos="4536"/>
          <w:tab w:val="clear" w:pos="9072"/>
        </w:tabs>
        <w:spacing w:line="400" w:lineRule="exact"/>
        <w:rPr>
          <w:color w:val="000000"/>
          <w:sz w:val="20"/>
        </w:rPr>
      </w:pPr>
    </w:p>
    <w:p w14:paraId="00E26739" w14:textId="132F39C6" w:rsidR="00E92524" w:rsidRPr="00D53E98" w:rsidRDefault="00E043A7" w:rsidP="008D6ED8">
      <w:pPr>
        <w:spacing w:line="400" w:lineRule="exact"/>
        <w:jc w:val="right"/>
        <w:rPr>
          <w:color w:val="000000"/>
        </w:rPr>
      </w:pPr>
      <w:r w:rsidRPr="00D53E98">
        <w:rPr>
          <w:color w:val="000000"/>
          <w:sz w:val="20"/>
        </w:rPr>
        <w:t>0</w:t>
      </w:r>
      <w:r w:rsidR="0034166D" w:rsidRPr="00D53E98">
        <w:rPr>
          <w:color w:val="000000"/>
          <w:sz w:val="20"/>
        </w:rPr>
        <w:t>7</w:t>
      </w:r>
      <w:r w:rsidR="000B6AF7" w:rsidRPr="00D53E98">
        <w:rPr>
          <w:color w:val="000000"/>
          <w:sz w:val="20"/>
        </w:rPr>
        <w:t>/</w:t>
      </w:r>
      <w:r w:rsidR="00E92524" w:rsidRPr="00D53E98">
        <w:rPr>
          <w:color w:val="000000"/>
          <w:sz w:val="20"/>
        </w:rPr>
        <w:t>2</w:t>
      </w:r>
      <w:r w:rsidR="00994A4D" w:rsidRPr="00D53E98">
        <w:rPr>
          <w:color w:val="000000"/>
          <w:sz w:val="20"/>
        </w:rPr>
        <w:t>5-</w:t>
      </w:r>
      <w:r w:rsidR="00CB3128" w:rsidRPr="00D53E98">
        <w:rPr>
          <w:color w:val="000000"/>
          <w:sz w:val="20"/>
        </w:rPr>
        <w:t>15</w:t>
      </w:r>
    </w:p>
    <w:p w14:paraId="089E939B" w14:textId="77777777" w:rsidR="00E92524" w:rsidRPr="00D53E98" w:rsidRDefault="00E92524" w:rsidP="00E92524">
      <w:pPr>
        <w:rPr>
          <w:b/>
          <w:bCs/>
          <w:color w:val="000000"/>
          <w:sz w:val="40"/>
          <w:szCs w:val="40"/>
          <w:u w:val="single"/>
        </w:rPr>
      </w:pPr>
    </w:p>
    <w:p w14:paraId="55928730" w14:textId="71591E84" w:rsidR="00827F5F" w:rsidRDefault="00F72DFA" w:rsidP="00E92524">
      <w:pPr>
        <w:rPr>
          <w:b/>
          <w:bCs/>
          <w:color w:val="000000"/>
          <w:sz w:val="40"/>
          <w:szCs w:val="40"/>
        </w:rPr>
      </w:pPr>
      <w:r>
        <w:rPr>
          <w:b/>
          <w:bCs/>
          <w:color w:val="000000"/>
          <w:sz w:val="40"/>
          <w:szCs w:val="40"/>
        </w:rPr>
        <w:t>Keramische</w:t>
      </w:r>
      <w:r w:rsidR="000A500A">
        <w:rPr>
          <w:b/>
          <w:bCs/>
          <w:color w:val="000000"/>
          <w:sz w:val="40"/>
          <w:szCs w:val="40"/>
        </w:rPr>
        <w:t xml:space="preserve"> Ter</w:t>
      </w:r>
      <w:r w:rsidR="00827F5F">
        <w:rPr>
          <w:b/>
          <w:bCs/>
          <w:color w:val="000000"/>
          <w:sz w:val="40"/>
          <w:szCs w:val="40"/>
        </w:rPr>
        <w:t>r</w:t>
      </w:r>
      <w:r w:rsidR="000A500A">
        <w:rPr>
          <w:b/>
          <w:bCs/>
          <w:color w:val="000000"/>
          <w:sz w:val="40"/>
          <w:szCs w:val="40"/>
        </w:rPr>
        <w:t xml:space="preserve">assenplatten </w:t>
      </w:r>
    </w:p>
    <w:p w14:paraId="75B83029" w14:textId="33AED79E" w:rsidR="00C25AB2" w:rsidRPr="00D53E98" w:rsidRDefault="000A500A" w:rsidP="00E92524">
      <w:pPr>
        <w:rPr>
          <w:b/>
          <w:bCs/>
          <w:color w:val="000000"/>
          <w:sz w:val="40"/>
          <w:szCs w:val="40"/>
        </w:rPr>
      </w:pPr>
      <w:r>
        <w:rPr>
          <w:b/>
          <w:bCs/>
          <w:color w:val="000000"/>
          <w:sz w:val="40"/>
          <w:szCs w:val="40"/>
        </w:rPr>
        <w:t>für stilvolle Außenbereiche</w:t>
      </w:r>
    </w:p>
    <w:p w14:paraId="5EBA7F34" w14:textId="77777777" w:rsidR="00827F5F" w:rsidRDefault="00827F5F" w:rsidP="00E92524">
      <w:pPr>
        <w:jc w:val="both"/>
        <w:rPr>
          <w:color w:val="000000"/>
          <w:sz w:val="28"/>
          <w:szCs w:val="28"/>
        </w:rPr>
      </w:pPr>
    </w:p>
    <w:p w14:paraId="37E6F7D8" w14:textId="7BF0C4CA" w:rsidR="0034166D" w:rsidRPr="00D53E98" w:rsidRDefault="00C87BB4" w:rsidP="00E92524">
      <w:pPr>
        <w:jc w:val="both"/>
        <w:rPr>
          <w:color w:val="000000"/>
          <w:sz w:val="28"/>
          <w:szCs w:val="28"/>
        </w:rPr>
      </w:pPr>
      <w:r w:rsidRPr="00D53E98">
        <w:rPr>
          <w:color w:val="000000"/>
          <w:sz w:val="28"/>
          <w:szCs w:val="28"/>
        </w:rPr>
        <w:t>Leipfinger-Bader</w:t>
      </w:r>
      <w:r w:rsidR="0034166D" w:rsidRPr="00D53E98">
        <w:rPr>
          <w:color w:val="000000"/>
          <w:sz w:val="28"/>
          <w:szCs w:val="28"/>
        </w:rPr>
        <w:t xml:space="preserve">: </w:t>
      </w:r>
    </w:p>
    <w:p w14:paraId="2B7AC6B6" w14:textId="512B7278" w:rsidR="008857DE" w:rsidRPr="00D53E98" w:rsidRDefault="00D53E98" w:rsidP="00E92524">
      <w:pPr>
        <w:jc w:val="both"/>
        <w:rPr>
          <w:color w:val="000000"/>
          <w:sz w:val="28"/>
          <w:szCs w:val="28"/>
        </w:rPr>
      </w:pPr>
      <w:r>
        <w:rPr>
          <w:color w:val="000000"/>
          <w:sz w:val="28"/>
          <w:szCs w:val="28"/>
        </w:rPr>
        <w:t>Terrassenziegel</w:t>
      </w:r>
      <w:r w:rsidR="0034166D" w:rsidRPr="00D53E98">
        <w:rPr>
          <w:color w:val="000000"/>
          <w:sz w:val="28"/>
          <w:szCs w:val="28"/>
        </w:rPr>
        <w:t xml:space="preserve"> </w:t>
      </w:r>
      <w:r w:rsidR="00A56E12">
        <w:rPr>
          <w:color w:val="000000"/>
          <w:sz w:val="28"/>
          <w:szCs w:val="28"/>
        </w:rPr>
        <w:t>in verschiedenen Designs</w:t>
      </w:r>
    </w:p>
    <w:p w14:paraId="464A701D" w14:textId="77777777" w:rsidR="003B714D" w:rsidRDefault="003B714D" w:rsidP="00E92524">
      <w:pPr>
        <w:jc w:val="both"/>
        <w:rPr>
          <w:color w:val="000000"/>
          <w:sz w:val="28"/>
          <w:szCs w:val="28"/>
        </w:rPr>
      </w:pPr>
    </w:p>
    <w:p w14:paraId="7E73F597" w14:textId="77777777" w:rsidR="00827F5F" w:rsidRPr="00D53E98" w:rsidRDefault="00827F5F" w:rsidP="00E92524">
      <w:pPr>
        <w:jc w:val="both"/>
        <w:rPr>
          <w:color w:val="000000"/>
          <w:sz w:val="28"/>
          <w:szCs w:val="28"/>
        </w:rPr>
      </w:pPr>
    </w:p>
    <w:p w14:paraId="50EE7A9F" w14:textId="25694FE2" w:rsidR="00E73EC2" w:rsidRPr="00A56E12" w:rsidRDefault="00A56E12" w:rsidP="00E73EC2">
      <w:pPr>
        <w:spacing w:line="360" w:lineRule="auto"/>
        <w:jc w:val="both"/>
        <w:rPr>
          <w:b/>
          <w:bCs/>
          <w:color w:val="000000"/>
          <w:sz w:val="24"/>
        </w:rPr>
      </w:pPr>
      <w:r>
        <w:rPr>
          <w:b/>
          <w:bCs/>
          <w:color w:val="000000"/>
          <w:sz w:val="24"/>
        </w:rPr>
        <w:t>Ästhetik vereint mit Funktionalität: Der neue keramische Terrassenziegel von Leipfinger-Bader eignet sich für</w:t>
      </w:r>
      <w:r w:rsidRPr="00A56E12">
        <w:rPr>
          <w:b/>
          <w:bCs/>
          <w:color w:val="000000"/>
          <w:sz w:val="24"/>
        </w:rPr>
        <w:t xml:space="preserve"> Terrassen, </w:t>
      </w:r>
      <w:r>
        <w:rPr>
          <w:b/>
          <w:bCs/>
          <w:color w:val="000000"/>
          <w:sz w:val="24"/>
        </w:rPr>
        <w:t xml:space="preserve">Balkone, </w:t>
      </w:r>
      <w:r w:rsidRPr="00A56E12">
        <w:rPr>
          <w:b/>
          <w:bCs/>
          <w:color w:val="000000"/>
          <w:sz w:val="24"/>
        </w:rPr>
        <w:t xml:space="preserve">Wintergärten und andere Außenbereiche. </w:t>
      </w:r>
      <w:r>
        <w:rPr>
          <w:b/>
          <w:bCs/>
          <w:color w:val="000000"/>
          <w:sz w:val="24"/>
        </w:rPr>
        <w:t>Er überzeugt dabei mit seinen vielen natürlichen</w:t>
      </w:r>
      <w:r w:rsidRPr="00A56E12">
        <w:rPr>
          <w:b/>
          <w:bCs/>
          <w:color w:val="000000"/>
          <w:sz w:val="24"/>
        </w:rPr>
        <w:t xml:space="preserve"> Oberflächen</w:t>
      </w:r>
      <w:r w:rsidR="00B60958">
        <w:rPr>
          <w:b/>
          <w:bCs/>
          <w:color w:val="000000"/>
          <w:sz w:val="24"/>
        </w:rPr>
        <w:t>designs</w:t>
      </w:r>
      <w:r>
        <w:rPr>
          <w:b/>
          <w:bCs/>
          <w:color w:val="000000"/>
          <w:sz w:val="24"/>
        </w:rPr>
        <w:t xml:space="preserve"> sowie der </w:t>
      </w:r>
      <w:r w:rsidRPr="00A56E12">
        <w:rPr>
          <w:b/>
          <w:bCs/>
          <w:color w:val="000000"/>
          <w:sz w:val="24"/>
        </w:rPr>
        <w:t>UV- und Frostbeständigkeit</w:t>
      </w:r>
      <w:r>
        <w:rPr>
          <w:b/>
          <w:bCs/>
          <w:color w:val="000000"/>
          <w:sz w:val="24"/>
        </w:rPr>
        <w:t>.</w:t>
      </w:r>
      <w:r w:rsidRPr="00A56E12">
        <w:rPr>
          <w:b/>
          <w:bCs/>
          <w:color w:val="000000"/>
          <w:sz w:val="24"/>
        </w:rPr>
        <w:t xml:space="preserve"> Die glasierte Oberfläche ist besonders pflegeleicht und unempfindlich gegenüber Flecken und Witterungseinflüssen.</w:t>
      </w:r>
      <w:r>
        <w:rPr>
          <w:b/>
          <w:bCs/>
          <w:color w:val="000000"/>
          <w:sz w:val="24"/>
        </w:rPr>
        <w:t xml:space="preserve"> </w:t>
      </w:r>
      <w:r w:rsidR="000C1789">
        <w:rPr>
          <w:b/>
          <w:bCs/>
          <w:color w:val="000000"/>
          <w:sz w:val="24"/>
        </w:rPr>
        <w:t>Zudem ermöglicht er</w:t>
      </w:r>
      <w:r w:rsidR="001015E2">
        <w:rPr>
          <w:b/>
          <w:bCs/>
          <w:color w:val="000000"/>
          <w:sz w:val="24"/>
        </w:rPr>
        <w:t xml:space="preserve"> </w:t>
      </w:r>
      <w:r>
        <w:rPr>
          <w:b/>
          <w:bCs/>
          <w:color w:val="000000"/>
          <w:sz w:val="24"/>
        </w:rPr>
        <w:t xml:space="preserve">einen </w:t>
      </w:r>
      <w:r w:rsidR="00C25AB2" w:rsidRPr="00D53E98">
        <w:rPr>
          <w:b/>
          <w:bCs/>
          <w:sz w:val="24"/>
        </w:rPr>
        <w:t>schlanken</w:t>
      </w:r>
      <w:r w:rsidR="003A57EF" w:rsidRPr="00D53E98">
        <w:rPr>
          <w:b/>
          <w:bCs/>
          <w:sz w:val="24"/>
        </w:rPr>
        <w:t>, leichten</w:t>
      </w:r>
      <w:r w:rsidR="00C25AB2" w:rsidRPr="00D53E98">
        <w:rPr>
          <w:b/>
          <w:bCs/>
          <w:sz w:val="24"/>
        </w:rPr>
        <w:t xml:space="preserve"> Aufbau</w:t>
      </w:r>
      <w:r>
        <w:rPr>
          <w:b/>
          <w:bCs/>
          <w:sz w:val="24"/>
        </w:rPr>
        <w:t>.</w:t>
      </w:r>
      <w:r w:rsidR="00C25AB2" w:rsidRPr="00D53E98">
        <w:rPr>
          <w:b/>
          <w:bCs/>
          <w:sz w:val="24"/>
        </w:rPr>
        <w:t xml:space="preserve"> </w:t>
      </w:r>
    </w:p>
    <w:p w14:paraId="67E2FD80" w14:textId="77777777" w:rsidR="00E73EC2" w:rsidRPr="00D53E98" w:rsidRDefault="00E73EC2" w:rsidP="00E73EC2">
      <w:pPr>
        <w:spacing w:line="360" w:lineRule="auto"/>
        <w:jc w:val="both"/>
        <w:rPr>
          <w:sz w:val="24"/>
        </w:rPr>
      </w:pPr>
    </w:p>
    <w:p w14:paraId="0E33E654" w14:textId="7587A2F5" w:rsidR="00C21812" w:rsidRDefault="00B55773" w:rsidP="0078027E">
      <w:pPr>
        <w:spacing w:line="360" w:lineRule="auto"/>
        <w:jc w:val="both"/>
        <w:rPr>
          <w:sz w:val="24"/>
        </w:rPr>
      </w:pPr>
      <w:r w:rsidRPr="00B55773">
        <w:rPr>
          <w:sz w:val="24"/>
        </w:rPr>
        <w:t xml:space="preserve">Balkon- und Terrassenbeläge müssen nicht nur optisch überzeugen, sondern auch Wind, Wetter und starken Belastungen dauerhaft standhalten. Feuchtigkeit, Temperaturschwankungen und mangelnde Materialbeständigkeit führen häufig zu Schäden und Sanierungsbedarf – eine Herausforderung, der klassische Beläge oft nicht gewachsen </w:t>
      </w:r>
      <w:r>
        <w:rPr>
          <w:sz w:val="24"/>
        </w:rPr>
        <w:t xml:space="preserve">sind. </w:t>
      </w:r>
      <w:r w:rsidR="00E431D8">
        <w:rPr>
          <w:sz w:val="24"/>
        </w:rPr>
        <w:t>Eine robuste und gleichzeitig designorientierte Lösung bietet in diesem Kontext jetzt der neue Terrassenziegel von Leipfinger-Bader.</w:t>
      </w:r>
      <w:r w:rsidR="0078027E">
        <w:rPr>
          <w:sz w:val="24"/>
        </w:rPr>
        <w:t xml:space="preserve"> Er stellt eine konsequente Weiterentwicklung des Tonality-Designestrichs dar, der sich </w:t>
      </w:r>
      <w:r w:rsidR="00537B04">
        <w:rPr>
          <w:sz w:val="24"/>
        </w:rPr>
        <w:t xml:space="preserve">seit langem </w:t>
      </w:r>
      <w:r w:rsidR="0078027E">
        <w:rPr>
          <w:sz w:val="24"/>
        </w:rPr>
        <w:t>für den Einsatz in Innenbereichen etabliert hat.</w:t>
      </w:r>
      <w:r>
        <w:rPr>
          <w:sz w:val="24"/>
        </w:rPr>
        <w:t xml:space="preserve"> </w:t>
      </w:r>
    </w:p>
    <w:p w14:paraId="10A9211C" w14:textId="77777777" w:rsidR="0078027E" w:rsidRDefault="0078027E" w:rsidP="0078027E">
      <w:pPr>
        <w:spacing w:line="360" w:lineRule="auto"/>
        <w:jc w:val="both"/>
        <w:rPr>
          <w:sz w:val="24"/>
        </w:rPr>
      </w:pPr>
    </w:p>
    <w:p w14:paraId="1F8090E9" w14:textId="023FAC6C" w:rsidR="008F2670" w:rsidRPr="00C94D05" w:rsidRDefault="00C94D05" w:rsidP="00D51C46">
      <w:pPr>
        <w:spacing w:line="360" w:lineRule="auto"/>
        <w:jc w:val="both"/>
        <w:rPr>
          <w:b/>
          <w:bCs/>
          <w:sz w:val="24"/>
        </w:rPr>
      </w:pPr>
      <w:r w:rsidRPr="00C94D05">
        <w:rPr>
          <w:b/>
          <w:bCs/>
          <w:sz w:val="24"/>
        </w:rPr>
        <w:lastRenderedPageBreak/>
        <w:t>Nahtlose Übergänge schaffen</w:t>
      </w:r>
    </w:p>
    <w:p w14:paraId="4B330FDC" w14:textId="6C1FCF32" w:rsidR="008F2670" w:rsidRDefault="00D51C46" w:rsidP="00D51C46">
      <w:pPr>
        <w:spacing w:line="360" w:lineRule="auto"/>
        <w:jc w:val="both"/>
        <w:rPr>
          <w:sz w:val="24"/>
        </w:rPr>
      </w:pPr>
      <w:r>
        <w:rPr>
          <w:sz w:val="24"/>
        </w:rPr>
        <w:t xml:space="preserve">Der neue </w:t>
      </w:r>
      <w:r w:rsidR="003F43D6">
        <w:rPr>
          <w:sz w:val="24"/>
        </w:rPr>
        <w:t>Terrassenziegel</w:t>
      </w:r>
      <w:r w:rsidR="003F43D6" w:rsidRPr="00C21812">
        <w:rPr>
          <w:sz w:val="24"/>
        </w:rPr>
        <w:t xml:space="preserve"> </w:t>
      </w:r>
      <w:r>
        <w:rPr>
          <w:sz w:val="24"/>
        </w:rPr>
        <w:t xml:space="preserve">ist in sechs verschiedenen Optiken erhältlich. </w:t>
      </w:r>
      <w:r w:rsidR="00DB3DE5">
        <w:rPr>
          <w:sz w:val="24"/>
        </w:rPr>
        <w:t>Die Varianten reichen von Eichenholz- oder Beton- bis hin zu Travertin- und Marmoroptik. Diese strahlen eine besondere Natürlichkeit aus – zusätzlich betont durch verschiedene Oberflächenstrukturen.</w:t>
      </w:r>
      <w:r w:rsidR="008F2670">
        <w:rPr>
          <w:sz w:val="24"/>
        </w:rPr>
        <w:t xml:space="preserve"> Möglich ist jetzt auch, </w:t>
      </w:r>
      <w:r w:rsidRPr="00C21812">
        <w:rPr>
          <w:sz w:val="24"/>
        </w:rPr>
        <w:t>Ter</w:t>
      </w:r>
      <w:r w:rsidR="008F2670">
        <w:rPr>
          <w:sz w:val="24"/>
        </w:rPr>
        <w:t>r</w:t>
      </w:r>
      <w:r w:rsidRPr="00C21812">
        <w:rPr>
          <w:sz w:val="24"/>
        </w:rPr>
        <w:t xml:space="preserve">assenziegel </w:t>
      </w:r>
      <w:r w:rsidR="008F2670">
        <w:rPr>
          <w:sz w:val="24"/>
        </w:rPr>
        <w:t xml:space="preserve">und </w:t>
      </w:r>
      <w:r w:rsidR="003F43D6">
        <w:rPr>
          <w:sz w:val="24"/>
        </w:rPr>
        <w:t xml:space="preserve">im Inneren den </w:t>
      </w:r>
      <w:r w:rsidR="008F2670">
        <w:rPr>
          <w:sz w:val="24"/>
        </w:rPr>
        <w:t>Designestrich in demselben Design zu verlegen.</w:t>
      </w:r>
      <w:r w:rsidRPr="00C21812">
        <w:rPr>
          <w:sz w:val="24"/>
        </w:rPr>
        <w:t xml:space="preserve"> </w:t>
      </w:r>
      <w:r w:rsidR="008F2670">
        <w:rPr>
          <w:sz w:val="24"/>
        </w:rPr>
        <w:t>Dies schafft einen</w:t>
      </w:r>
      <w:r w:rsidR="008F2670" w:rsidRPr="008F2670">
        <w:rPr>
          <w:sz w:val="24"/>
        </w:rPr>
        <w:t xml:space="preserve"> nahtlosen, großzügigen Übergang zwischen Innen- und Außenbereich. </w:t>
      </w:r>
      <w:r w:rsidR="008F2670">
        <w:rPr>
          <w:sz w:val="24"/>
        </w:rPr>
        <w:t xml:space="preserve">Ein durchdachtes Bodenkonzept </w:t>
      </w:r>
      <w:r w:rsidR="008F2670" w:rsidRPr="008F2670">
        <w:rPr>
          <w:sz w:val="24"/>
        </w:rPr>
        <w:t xml:space="preserve">wirkt modern, offen und lässt </w:t>
      </w:r>
      <w:r w:rsidR="00435490">
        <w:rPr>
          <w:sz w:val="24"/>
        </w:rPr>
        <w:t>Flächen</w:t>
      </w:r>
      <w:r w:rsidR="008F2670" w:rsidRPr="008F2670">
        <w:rPr>
          <w:sz w:val="24"/>
        </w:rPr>
        <w:t>optisch größer erscheinen.</w:t>
      </w:r>
    </w:p>
    <w:p w14:paraId="618E0F9F" w14:textId="77777777" w:rsidR="00D51C46" w:rsidRDefault="00D51C46" w:rsidP="00B55773">
      <w:pPr>
        <w:spacing w:line="360" w:lineRule="auto"/>
        <w:jc w:val="both"/>
        <w:rPr>
          <w:b/>
          <w:bCs/>
          <w:sz w:val="24"/>
        </w:rPr>
      </w:pPr>
    </w:p>
    <w:p w14:paraId="16EB25EE" w14:textId="5EAF7147" w:rsidR="00D4730E" w:rsidRPr="00B55773" w:rsidRDefault="00D4730E" w:rsidP="00B55773">
      <w:pPr>
        <w:spacing w:line="360" w:lineRule="auto"/>
        <w:jc w:val="both"/>
        <w:rPr>
          <w:b/>
          <w:bCs/>
          <w:sz w:val="24"/>
        </w:rPr>
      </w:pPr>
      <w:r w:rsidRPr="00B55773">
        <w:rPr>
          <w:b/>
          <w:bCs/>
          <w:sz w:val="24"/>
        </w:rPr>
        <w:t>Über Jahrzehnte hochwertig</w:t>
      </w:r>
    </w:p>
    <w:p w14:paraId="4E5BDAB0" w14:textId="0608E2BC" w:rsidR="00C21812" w:rsidRPr="00827F5F" w:rsidRDefault="00C21812" w:rsidP="00B55773">
      <w:pPr>
        <w:spacing w:line="360" w:lineRule="auto"/>
        <w:jc w:val="both"/>
        <w:rPr>
          <w:sz w:val="24"/>
        </w:rPr>
      </w:pPr>
      <w:r w:rsidRPr="00B55773">
        <w:rPr>
          <w:sz w:val="24"/>
        </w:rPr>
        <w:t xml:space="preserve">Viele Außenbeläge verlieren mit den Jahren ihre frische Farbe oder nehmen unschöne Verfärbungen an. Der </w:t>
      </w:r>
      <w:r w:rsidR="00F57E80">
        <w:rPr>
          <w:sz w:val="24"/>
        </w:rPr>
        <w:t xml:space="preserve">neue </w:t>
      </w:r>
      <w:r w:rsidRPr="00B55773">
        <w:rPr>
          <w:sz w:val="24"/>
        </w:rPr>
        <w:t xml:space="preserve">Terrassenziegel hingegen bietet </w:t>
      </w:r>
      <w:r w:rsidR="00F57E80">
        <w:rPr>
          <w:sz w:val="24"/>
        </w:rPr>
        <w:t>eine</w:t>
      </w:r>
      <w:r w:rsidRPr="00B55773">
        <w:rPr>
          <w:sz w:val="24"/>
        </w:rPr>
        <w:t xml:space="preserve"> außergewöhnliche Langlebigkeit. </w:t>
      </w:r>
      <w:r w:rsidR="00D4730E">
        <w:rPr>
          <w:sz w:val="24"/>
        </w:rPr>
        <w:t>Die</w:t>
      </w:r>
      <w:r w:rsidRPr="00B55773">
        <w:rPr>
          <w:sz w:val="24"/>
        </w:rPr>
        <w:t xml:space="preserve"> Keramik </w:t>
      </w:r>
      <w:r w:rsidR="00D4730E">
        <w:rPr>
          <w:sz w:val="24"/>
        </w:rPr>
        <w:t>ist</w:t>
      </w:r>
      <w:r w:rsidRPr="00B55773">
        <w:rPr>
          <w:sz w:val="24"/>
        </w:rPr>
        <w:t xml:space="preserve"> fleckunempfindlich gegenüber Fetten, farbigen Flüssigkeiten wie Rotwein oder Ketchup sowie gegenüber Schmutz. Auf eine Behandlung der </w:t>
      </w:r>
      <w:r w:rsidR="00D4730E">
        <w:rPr>
          <w:sz w:val="24"/>
        </w:rPr>
        <w:t>O</w:t>
      </w:r>
      <w:r w:rsidRPr="00B55773">
        <w:rPr>
          <w:sz w:val="24"/>
        </w:rPr>
        <w:t>berfläche mit chemischen Mitteln, um Verunreinigungen einfacher abwischen zu können, kann dabei gänzlich verzichtet werden. Aufgrund des Brennvorgangs bei hohen Temperaturen ist die Keramik von Haus aus robust und unempfindlich. Mit ihrem geringen Eigengewicht von 9,</w:t>
      </w:r>
      <w:r w:rsidR="002072F9">
        <w:rPr>
          <w:sz w:val="24"/>
        </w:rPr>
        <w:t>4</w:t>
      </w:r>
      <w:r w:rsidRPr="00B55773">
        <w:rPr>
          <w:sz w:val="24"/>
        </w:rPr>
        <w:t xml:space="preserve"> Kilogramm pro Stück können die Elemente darüber hinaus im Gegensatz beispielsweise zu Produkten aus Beton problemlos auch auf Flächen zum Einsatz </w:t>
      </w:r>
      <w:r w:rsidRPr="00827F5F">
        <w:rPr>
          <w:sz w:val="24"/>
        </w:rPr>
        <w:t xml:space="preserve">kommen, bei denen die Statik geprüft werden muss – zum Beispiel Flachdachterrassen oder Balkone. </w:t>
      </w:r>
    </w:p>
    <w:p w14:paraId="23049368" w14:textId="77777777" w:rsidR="00827F5F" w:rsidRPr="00827F5F" w:rsidRDefault="00827F5F" w:rsidP="00B55773">
      <w:pPr>
        <w:spacing w:line="360" w:lineRule="auto"/>
        <w:jc w:val="both"/>
        <w:rPr>
          <w:b/>
          <w:bCs/>
          <w:sz w:val="24"/>
        </w:rPr>
      </w:pPr>
    </w:p>
    <w:p w14:paraId="484E43D1" w14:textId="3DACEBAF" w:rsidR="00631FFB" w:rsidRPr="00827F5F" w:rsidRDefault="000A500A" w:rsidP="00E73EC2">
      <w:pPr>
        <w:spacing w:line="360" w:lineRule="auto"/>
        <w:jc w:val="both"/>
        <w:rPr>
          <w:b/>
          <w:bCs/>
          <w:sz w:val="24"/>
        </w:rPr>
      </w:pPr>
      <w:r w:rsidRPr="00827F5F">
        <w:rPr>
          <w:b/>
          <w:bCs/>
          <w:sz w:val="24"/>
        </w:rPr>
        <w:t>Verlegekomfort und maximale Standfestigkeit</w:t>
      </w:r>
    </w:p>
    <w:p w14:paraId="54E1DE9A" w14:textId="197D23E4" w:rsidR="000A500A" w:rsidRDefault="000A500A" w:rsidP="00E73EC2">
      <w:pPr>
        <w:spacing w:line="360" w:lineRule="auto"/>
        <w:jc w:val="both"/>
        <w:rPr>
          <w:sz w:val="24"/>
        </w:rPr>
      </w:pPr>
      <w:r w:rsidRPr="00827F5F">
        <w:rPr>
          <w:sz w:val="24"/>
        </w:rPr>
        <w:t>Die Rückseite der Terrassenziegel ist mit formschlüssigen Stabilisatoren ausgestattet, die eine dauerhaft sichere Lage gewährleisten. Die spezielle V-Geometrie der Stabilisatoren ermöglicht ein optimales Eindringen in den Unterbau und erhöht die Lastverteilung. Zusätzlich sorgen integrierte Haft- und Verbundrillen für eine zuverlässige Verzahnung mit dem Untergrund, wodurch ein Verrutschen oder Wackeln der Elemente effektiv verhindert wird.</w:t>
      </w:r>
    </w:p>
    <w:p w14:paraId="7926A16A" w14:textId="2128B73E" w:rsidR="00E73EC2" w:rsidRPr="00827F5F" w:rsidRDefault="008942CB" w:rsidP="00E73EC2">
      <w:pPr>
        <w:spacing w:line="360" w:lineRule="auto"/>
        <w:jc w:val="both"/>
        <w:rPr>
          <w:b/>
          <w:bCs/>
          <w:sz w:val="24"/>
        </w:rPr>
      </w:pPr>
      <w:r w:rsidRPr="00827F5F">
        <w:rPr>
          <w:b/>
          <w:bCs/>
          <w:sz w:val="24"/>
        </w:rPr>
        <w:lastRenderedPageBreak/>
        <w:t>Spezielle Korn- und Schichtdicke</w:t>
      </w:r>
    </w:p>
    <w:p w14:paraId="65B846EE" w14:textId="56CA0FAC" w:rsidR="008942CB" w:rsidRPr="00827F5F" w:rsidRDefault="00466019" w:rsidP="00E73EC2">
      <w:pPr>
        <w:spacing w:line="360" w:lineRule="auto"/>
        <w:jc w:val="both"/>
        <w:rPr>
          <w:sz w:val="24"/>
        </w:rPr>
      </w:pPr>
      <w:r w:rsidRPr="00827F5F">
        <w:rPr>
          <w:sz w:val="24"/>
        </w:rPr>
        <w:t>Ergänzt wird das Bodensystem durch eine w</w:t>
      </w:r>
      <w:r w:rsidR="00E73EC2" w:rsidRPr="00827F5F">
        <w:rPr>
          <w:sz w:val="24"/>
        </w:rPr>
        <w:t>asserdurchlässige Drainageschicht</w:t>
      </w:r>
      <w:r w:rsidRPr="00827F5F">
        <w:rPr>
          <w:sz w:val="24"/>
        </w:rPr>
        <w:t xml:space="preserve">. </w:t>
      </w:r>
      <w:r w:rsidR="00326CAD" w:rsidRPr="00827F5F">
        <w:rPr>
          <w:sz w:val="24"/>
        </w:rPr>
        <w:t xml:space="preserve">Leipfinger-Bader </w:t>
      </w:r>
      <w:r w:rsidR="0088412F" w:rsidRPr="00827F5F">
        <w:rPr>
          <w:sz w:val="24"/>
        </w:rPr>
        <w:t>bietet hier eine Blähton-Trockenschüttung mit Trass-Zement an. Zum Einsatz kann auch</w:t>
      </w:r>
      <w:r w:rsidR="00E73EC2" w:rsidRPr="00827F5F">
        <w:rPr>
          <w:sz w:val="24"/>
        </w:rPr>
        <w:t xml:space="preserve"> </w:t>
      </w:r>
      <w:r w:rsidR="0088412F" w:rsidRPr="00827F5F">
        <w:rPr>
          <w:sz w:val="24"/>
        </w:rPr>
        <w:t xml:space="preserve">eine </w:t>
      </w:r>
      <w:r w:rsidR="001504D4" w:rsidRPr="00827F5F">
        <w:rPr>
          <w:sz w:val="24"/>
        </w:rPr>
        <w:t xml:space="preserve">herkömmliche </w:t>
      </w:r>
      <w:r w:rsidR="0088412F" w:rsidRPr="00827F5F">
        <w:rPr>
          <w:sz w:val="24"/>
        </w:rPr>
        <w:t xml:space="preserve">Schicht aus </w:t>
      </w:r>
      <w:r w:rsidR="00E73EC2" w:rsidRPr="00827F5F">
        <w:rPr>
          <w:sz w:val="24"/>
        </w:rPr>
        <w:t>Trass- und vergütetem Bettungsmörtel</w:t>
      </w:r>
      <w:r w:rsidR="00C25AB2" w:rsidRPr="00827F5F">
        <w:rPr>
          <w:sz w:val="24"/>
        </w:rPr>
        <w:t xml:space="preserve"> </w:t>
      </w:r>
      <w:r w:rsidR="00E73EC2" w:rsidRPr="00827F5F">
        <w:rPr>
          <w:sz w:val="24"/>
        </w:rPr>
        <w:t>zur Verlegung von Pflaster- und Plattenbelägen</w:t>
      </w:r>
      <w:r w:rsidR="001504D4" w:rsidRPr="00827F5F">
        <w:rPr>
          <w:sz w:val="24"/>
        </w:rPr>
        <w:t xml:space="preserve"> kommen</w:t>
      </w:r>
      <w:r w:rsidR="0088412F" w:rsidRPr="00827F5F">
        <w:rPr>
          <w:sz w:val="24"/>
        </w:rPr>
        <w:t>.</w:t>
      </w:r>
      <w:r w:rsidR="00E73EC2" w:rsidRPr="00827F5F">
        <w:rPr>
          <w:sz w:val="24"/>
        </w:rPr>
        <w:t xml:space="preserve"> Die Drainageschicht </w:t>
      </w:r>
      <w:r w:rsidR="00DA5148" w:rsidRPr="00827F5F">
        <w:rPr>
          <w:sz w:val="24"/>
        </w:rPr>
        <w:t xml:space="preserve">ist </w:t>
      </w:r>
      <w:r w:rsidR="00E73EC2" w:rsidRPr="00827F5F">
        <w:rPr>
          <w:sz w:val="24"/>
        </w:rPr>
        <w:t>mindestens 60</w:t>
      </w:r>
      <w:r w:rsidR="0088412F" w:rsidRPr="00827F5F">
        <w:rPr>
          <w:sz w:val="24"/>
        </w:rPr>
        <w:t xml:space="preserve"> Millimeter</w:t>
      </w:r>
      <w:r w:rsidR="00E73EC2" w:rsidRPr="00827F5F">
        <w:rPr>
          <w:sz w:val="24"/>
        </w:rPr>
        <w:t xml:space="preserve"> dick und </w:t>
      </w:r>
      <w:r w:rsidR="00DA5148" w:rsidRPr="00827F5F">
        <w:rPr>
          <w:sz w:val="24"/>
        </w:rPr>
        <w:t xml:space="preserve">wird </w:t>
      </w:r>
      <w:r w:rsidR="00E73EC2" w:rsidRPr="00827F5F">
        <w:rPr>
          <w:sz w:val="24"/>
        </w:rPr>
        <w:t>lose eingebracht</w:t>
      </w:r>
      <w:r w:rsidR="0088412F" w:rsidRPr="00827F5F">
        <w:rPr>
          <w:sz w:val="24"/>
        </w:rPr>
        <w:t>.</w:t>
      </w:r>
      <w:r w:rsidR="00E73EC2" w:rsidRPr="00827F5F">
        <w:rPr>
          <w:sz w:val="24"/>
        </w:rPr>
        <w:t xml:space="preserve"> </w:t>
      </w:r>
      <w:r w:rsidR="0088412F" w:rsidRPr="00827F5F">
        <w:rPr>
          <w:sz w:val="24"/>
        </w:rPr>
        <w:t>Die</w:t>
      </w:r>
      <w:r w:rsidR="00E73EC2" w:rsidRPr="00827F5F">
        <w:rPr>
          <w:sz w:val="24"/>
        </w:rPr>
        <w:t xml:space="preserve"> Körnung </w:t>
      </w:r>
      <w:r w:rsidR="00DA5148" w:rsidRPr="00827F5F">
        <w:rPr>
          <w:sz w:val="24"/>
        </w:rPr>
        <w:t xml:space="preserve">liegt dabei </w:t>
      </w:r>
      <w:r w:rsidR="00E73EC2" w:rsidRPr="00827F5F">
        <w:rPr>
          <w:sz w:val="24"/>
        </w:rPr>
        <w:t xml:space="preserve">zwischen </w:t>
      </w:r>
      <w:r w:rsidR="0088412F" w:rsidRPr="00827F5F">
        <w:rPr>
          <w:sz w:val="24"/>
        </w:rPr>
        <w:t>einem und fünf Millimeter</w:t>
      </w:r>
      <w:r w:rsidR="00DA5148" w:rsidRPr="00827F5F">
        <w:rPr>
          <w:sz w:val="24"/>
        </w:rPr>
        <w:t>n</w:t>
      </w:r>
      <w:r w:rsidR="00E73EC2" w:rsidRPr="00827F5F">
        <w:rPr>
          <w:sz w:val="24"/>
        </w:rPr>
        <w:t>. Die größte Korngröße darf</w:t>
      </w:r>
      <w:r w:rsidR="00C25AB2" w:rsidRPr="00827F5F">
        <w:rPr>
          <w:sz w:val="24"/>
        </w:rPr>
        <w:t xml:space="preserve"> </w:t>
      </w:r>
      <w:r w:rsidR="0088412F" w:rsidRPr="00827F5F">
        <w:rPr>
          <w:sz w:val="24"/>
        </w:rPr>
        <w:t>fünf Millimeter</w:t>
      </w:r>
      <w:r w:rsidR="000013EE" w:rsidRPr="00827F5F">
        <w:rPr>
          <w:sz w:val="24"/>
        </w:rPr>
        <w:t xml:space="preserve"> </w:t>
      </w:r>
      <w:r w:rsidR="00DA5148" w:rsidRPr="00827F5F">
        <w:rPr>
          <w:sz w:val="24"/>
        </w:rPr>
        <w:t>nicht über-</w:t>
      </w:r>
      <w:r w:rsidR="0088412F" w:rsidRPr="00827F5F">
        <w:rPr>
          <w:sz w:val="24"/>
        </w:rPr>
        <w:t>,</w:t>
      </w:r>
      <w:r w:rsidR="00E73EC2" w:rsidRPr="00827F5F">
        <w:rPr>
          <w:sz w:val="24"/>
        </w:rPr>
        <w:t xml:space="preserve"> die kleinste Korngröße </w:t>
      </w:r>
      <w:r w:rsidR="0088412F" w:rsidRPr="00827F5F">
        <w:rPr>
          <w:sz w:val="24"/>
        </w:rPr>
        <w:t>einen Millimeter</w:t>
      </w:r>
      <w:r w:rsidR="00E73EC2" w:rsidRPr="00827F5F">
        <w:rPr>
          <w:sz w:val="24"/>
        </w:rPr>
        <w:t xml:space="preserve"> nicht</w:t>
      </w:r>
      <w:r w:rsidR="00C25AB2" w:rsidRPr="00827F5F">
        <w:rPr>
          <w:sz w:val="24"/>
        </w:rPr>
        <w:t xml:space="preserve"> </w:t>
      </w:r>
      <w:r w:rsidR="00E73EC2" w:rsidRPr="00827F5F">
        <w:rPr>
          <w:sz w:val="24"/>
        </w:rPr>
        <w:t>unterschreiten. Herkömmliche „Einkorn-Mischungen“ eigenen sich nicht, da diese</w:t>
      </w:r>
      <w:r w:rsidR="00C25AB2" w:rsidRPr="00827F5F">
        <w:rPr>
          <w:sz w:val="24"/>
        </w:rPr>
        <w:t xml:space="preserve"> </w:t>
      </w:r>
      <w:r w:rsidR="00E73EC2" w:rsidRPr="00827F5F">
        <w:rPr>
          <w:sz w:val="24"/>
        </w:rPr>
        <w:t>häufig in der Körnung nicht passen und zu mager angemischt werden.</w:t>
      </w:r>
      <w:r w:rsidR="003A57EF" w:rsidRPr="00827F5F">
        <w:rPr>
          <w:sz w:val="24"/>
        </w:rPr>
        <w:t xml:space="preserve"> </w:t>
      </w:r>
      <w:r w:rsidR="00E73EC2" w:rsidRPr="00827F5F">
        <w:rPr>
          <w:sz w:val="24"/>
        </w:rPr>
        <w:t>Eine Haftschlämme zur besseren Haftung</w:t>
      </w:r>
      <w:r w:rsidR="00C25AB2" w:rsidRPr="00827F5F">
        <w:rPr>
          <w:sz w:val="24"/>
        </w:rPr>
        <w:t xml:space="preserve"> </w:t>
      </w:r>
      <w:r w:rsidR="00E73EC2" w:rsidRPr="00827F5F">
        <w:rPr>
          <w:sz w:val="24"/>
        </w:rPr>
        <w:t xml:space="preserve">zwischen </w:t>
      </w:r>
      <w:r w:rsidR="0088412F" w:rsidRPr="00827F5F">
        <w:rPr>
          <w:sz w:val="24"/>
        </w:rPr>
        <w:t>Bodenelement</w:t>
      </w:r>
      <w:r w:rsidR="00E73EC2" w:rsidRPr="00827F5F">
        <w:rPr>
          <w:sz w:val="24"/>
        </w:rPr>
        <w:t xml:space="preserve"> und Drainageschicht ist nicht erforderlich.</w:t>
      </w:r>
      <w:r w:rsidR="003A57EF" w:rsidRPr="00827F5F">
        <w:rPr>
          <w:sz w:val="24"/>
        </w:rPr>
        <w:t xml:space="preserve"> </w:t>
      </w:r>
    </w:p>
    <w:p w14:paraId="555C46BC" w14:textId="77777777" w:rsidR="008942CB" w:rsidRPr="00827F5F" w:rsidRDefault="008942CB" w:rsidP="00E73EC2">
      <w:pPr>
        <w:spacing w:line="360" w:lineRule="auto"/>
        <w:jc w:val="both"/>
        <w:rPr>
          <w:sz w:val="24"/>
        </w:rPr>
      </w:pPr>
    </w:p>
    <w:p w14:paraId="21D7E234" w14:textId="31282C05" w:rsidR="000A500A" w:rsidRPr="00827F5F" w:rsidRDefault="000A500A" w:rsidP="00E73EC2">
      <w:pPr>
        <w:spacing w:line="360" w:lineRule="auto"/>
        <w:jc w:val="both"/>
        <w:rPr>
          <w:b/>
          <w:bCs/>
          <w:sz w:val="24"/>
        </w:rPr>
      </w:pPr>
      <w:r w:rsidRPr="00827F5F">
        <w:rPr>
          <w:b/>
          <w:bCs/>
          <w:sz w:val="24"/>
        </w:rPr>
        <w:t xml:space="preserve">Pflegeleichte Fugen mit dauerhafter </w:t>
      </w:r>
      <w:r w:rsidR="00827F5F">
        <w:rPr>
          <w:b/>
          <w:bCs/>
          <w:sz w:val="24"/>
        </w:rPr>
        <w:t xml:space="preserve">Abdichtung </w:t>
      </w:r>
    </w:p>
    <w:p w14:paraId="4C7833DD" w14:textId="26246BBC" w:rsidR="001761DF" w:rsidRDefault="00254302" w:rsidP="00E73EC2">
      <w:pPr>
        <w:spacing w:line="360" w:lineRule="auto"/>
        <w:jc w:val="both"/>
        <w:rPr>
          <w:sz w:val="24"/>
        </w:rPr>
      </w:pPr>
      <w:r w:rsidRPr="00827F5F">
        <w:rPr>
          <w:sz w:val="24"/>
        </w:rPr>
        <w:t xml:space="preserve">Der </w:t>
      </w:r>
      <w:r w:rsidR="00D53E98" w:rsidRPr="00827F5F">
        <w:rPr>
          <w:sz w:val="24"/>
        </w:rPr>
        <w:t>Terrassenziegel</w:t>
      </w:r>
      <w:r w:rsidR="0088412F" w:rsidRPr="00827F5F">
        <w:rPr>
          <w:sz w:val="24"/>
        </w:rPr>
        <w:t xml:space="preserve"> wird</w:t>
      </w:r>
      <w:r w:rsidR="00E73EC2" w:rsidRPr="00827F5F">
        <w:rPr>
          <w:sz w:val="24"/>
        </w:rPr>
        <w:t xml:space="preserve"> in die frische Drainageschicht eingelegt und so weit eingeklopft, dass die rückseitige</w:t>
      </w:r>
      <w:r w:rsidR="00C25AB2" w:rsidRPr="00827F5F">
        <w:rPr>
          <w:sz w:val="24"/>
        </w:rPr>
        <w:t xml:space="preserve">n </w:t>
      </w:r>
      <w:r w:rsidR="00E73EC2" w:rsidRPr="00827F5F">
        <w:rPr>
          <w:sz w:val="24"/>
        </w:rPr>
        <w:t>Stabilisatoren komplett in die Drainageschicht eindringen und die Unterseite</w:t>
      </w:r>
      <w:r w:rsidR="00E73EC2" w:rsidRPr="00D53E98">
        <w:rPr>
          <w:sz w:val="24"/>
        </w:rPr>
        <w:t xml:space="preserve"> </w:t>
      </w:r>
      <w:r w:rsidR="0088412F" w:rsidRPr="00D53E98">
        <w:rPr>
          <w:sz w:val="24"/>
        </w:rPr>
        <w:t>des Elementes</w:t>
      </w:r>
      <w:r w:rsidR="00E73EC2" w:rsidRPr="00D53E98">
        <w:rPr>
          <w:sz w:val="24"/>
        </w:rPr>
        <w:t xml:space="preserve"> auf der Drainageschicht auflieg</w:t>
      </w:r>
      <w:r w:rsidR="0088412F" w:rsidRPr="00D53E98">
        <w:rPr>
          <w:sz w:val="24"/>
        </w:rPr>
        <w:t>t</w:t>
      </w:r>
      <w:r w:rsidR="00E73EC2" w:rsidRPr="00D53E98">
        <w:rPr>
          <w:sz w:val="24"/>
        </w:rPr>
        <w:t>.</w:t>
      </w:r>
      <w:r w:rsidR="0088412F" w:rsidRPr="00D53E98">
        <w:rPr>
          <w:sz w:val="24"/>
        </w:rPr>
        <w:t xml:space="preserve"> </w:t>
      </w:r>
      <w:r w:rsidR="00E73EC2" w:rsidRPr="00D53E98">
        <w:rPr>
          <w:sz w:val="24"/>
        </w:rPr>
        <w:t xml:space="preserve">Die Fuge muss in einer Breite von mindestens </w:t>
      </w:r>
      <w:r w:rsidR="0088412F" w:rsidRPr="00D53E98">
        <w:rPr>
          <w:sz w:val="24"/>
        </w:rPr>
        <w:t>acht Millimetern</w:t>
      </w:r>
      <w:r w:rsidR="00E73EC2" w:rsidRPr="00D53E98">
        <w:rPr>
          <w:sz w:val="24"/>
        </w:rPr>
        <w:t xml:space="preserve"> ausgeführt werden. Zur Füllung </w:t>
      </w:r>
      <w:r w:rsidR="0088412F" w:rsidRPr="00D53E98">
        <w:rPr>
          <w:sz w:val="24"/>
        </w:rPr>
        <w:t>empfiehlt sich eine</w:t>
      </w:r>
      <w:r w:rsidR="00E73EC2" w:rsidRPr="00D53E98">
        <w:rPr>
          <w:sz w:val="24"/>
        </w:rPr>
        <w:t xml:space="preserve"> </w:t>
      </w:r>
      <w:r w:rsidR="00B55F0A" w:rsidRPr="00D53E98">
        <w:rPr>
          <w:sz w:val="24"/>
        </w:rPr>
        <w:t>ein</w:t>
      </w:r>
      <w:r w:rsidR="00E73EC2" w:rsidRPr="00D53E98">
        <w:rPr>
          <w:sz w:val="24"/>
        </w:rPr>
        <w:t>komponentige Pflasterfugenmasse –</w:t>
      </w:r>
      <w:r w:rsidR="0088412F" w:rsidRPr="00D53E98">
        <w:rPr>
          <w:sz w:val="24"/>
        </w:rPr>
        <w:t xml:space="preserve"> </w:t>
      </w:r>
      <w:r w:rsidR="00E73EC2" w:rsidRPr="00D53E98">
        <w:rPr>
          <w:sz w:val="24"/>
        </w:rPr>
        <w:t>kunstharz-vergütet</w:t>
      </w:r>
      <w:r w:rsidR="0088412F" w:rsidRPr="00D53E98">
        <w:rPr>
          <w:sz w:val="24"/>
        </w:rPr>
        <w:t xml:space="preserve"> sowie</w:t>
      </w:r>
      <w:r w:rsidR="00E73EC2" w:rsidRPr="00D53E98">
        <w:rPr>
          <w:sz w:val="24"/>
        </w:rPr>
        <w:t xml:space="preserve"> einschlämm- und einkehrbar. </w:t>
      </w:r>
      <w:r w:rsidR="00220DBD">
        <w:rPr>
          <w:sz w:val="24"/>
        </w:rPr>
        <w:t>Die Masse dichtet den Spalt</w:t>
      </w:r>
      <w:r w:rsidR="00220DBD" w:rsidRPr="00220DBD">
        <w:rPr>
          <w:sz w:val="24"/>
        </w:rPr>
        <w:t xml:space="preserve"> dauerhaft ab und </w:t>
      </w:r>
      <w:r w:rsidR="00220DBD">
        <w:rPr>
          <w:sz w:val="24"/>
        </w:rPr>
        <w:t xml:space="preserve">erschwert </w:t>
      </w:r>
      <w:r w:rsidR="00220DBD" w:rsidRPr="00220DBD">
        <w:rPr>
          <w:sz w:val="24"/>
        </w:rPr>
        <w:t>das Eindringen von Samen und Wurzeln</w:t>
      </w:r>
      <w:r w:rsidR="00220DBD">
        <w:rPr>
          <w:sz w:val="24"/>
        </w:rPr>
        <w:t>.</w:t>
      </w:r>
      <w:r w:rsidR="0016124C">
        <w:rPr>
          <w:sz w:val="24"/>
        </w:rPr>
        <w:t xml:space="preserve"> Ein zentraler Aspekt für die dauerhafte Ästhetik und den Wartungsaufwand – zumal in Deutschland selbst </w:t>
      </w:r>
      <w:r w:rsidR="0016124C" w:rsidRPr="0016124C">
        <w:rPr>
          <w:sz w:val="24"/>
        </w:rPr>
        <w:t>Hausmittel wie Salz oder Essigessenz</w:t>
      </w:r>
      <w:r w:rsidR="0016124C">
        <w:rPr>
          <w:sz w:val="24"/>
        </w:rPr>
        <w:t xml:space="preserve"> zur Fugenreinigung verboten sind.</w:t>
      </w:r>
    </w:p>
    <w:p w14:paraId="1AEAC7C2" w14:textId="77777777" w:rsidR="00F550F1" w:rsidRDefault="00F550F1" w:rsidP="00E73EC2">
      <w:pPr>
        <w:spacing w:line="360" w:lineRule="auto"/>
        <w:jc w:val="both"/>
        <w:rPr>
          <w:sz w:val="24"/>
        </w:rPr>
      </w:pPr>
    </w:p>
    <w:p w14:paraId="21CCC99C" w14:textId="4E8E8F00" w:rsidR="001761DF" w:rsidRPr="00D53E98" w:rsidRDefault="001761DF" w:rsidP="00E73EC2">
      <w:pPr>
        <w:spacing w:line="360" w:lineRule="auto"/>
        <w:jc w:val="both"/>
        <w:rPr>
          <w:sz w:val="24"/>
        </w:rPr>
      </w:pPr>
      <w:r w:rsidRPr="001761DF">
        <w:rPr>
          <w:sz w:val="24"/>
        </w:rPr>
        <w:t xml:space="preserve">Für Architekten, Planer und Bauherren bietet </w:t>
      </w:r>
      <w:r>
        <w:rPr>
          <w:sz w:val="24"/>
        </w:rPr>
        <w:t xml:space="preserve">der neue Terrassenziegel </w:t>
      </w:r>
      <w:r w:rsidRPr="001761DF">
        <w:rPr>
          <w:sz w:val="24"/>
        </w:rPr>
        <w:t xml:space="preserve">von Leipfinger-Bader Designfreiheit und </w:t>
      </w:r>
      <w:r w:rsidR="003F43D6">
        <w:rPr>
          <w:sz w:val="24"/>
        </w:rPr>
        <w:t xml:space="preserve">zugleich </w:t>
      </w:r>
      <w:r w:rsidRPr="001761DF">
        <w:rPr>
          <w:sz w:val="24"/>
        </w:rPr>
        <w:t>technische Sicherheit. Die große Auswahl an natürlichen Oberflächen, die hohe Beständigkeit und der unkomplizierte Einbau ermöglichen individuelle Gestaltungskonzepte – bei minimalem Pflegeaufwand und maximaler Langlebigkeit.</w:t>
      </w:r>
    </w:p>
    <w:p w14:paraId="10BE5D01" w14:textId="77777777" w:rsidR="00C44D0A" w:rsidRPr="00D53E98" w:rsidRDefault="00C44D0A" w:rsidP="00EA0782">
      <w:pPr>
        <w:spacing w:line="360" w:lineRule="auto"/>
        <w:jc w:val="both"/>
        <w:rPr>
          <w:sz w:val="24"/>
        </w:rPr>
      </w:pPr>
    </w:p>
    <w:p w14:paraId="626E3CA9" w14:textId="7E920D99" w:rsidR="00CB7213" w:rsidRPr="00D53E98" w:rsidRDefault="003958EF" w:rsidP="00BE3D29">
      <w:pPr>
        <w:spacing w:line="360" w:lineRule="auto"/>
        <w:jc w:val="both"/>
        <w:rPr>
          <w:sz w:val="24"/>
        </w:rPr>
      </w:pPr>
      <w:r w:rsidRPr="00D53E98">
        <w:rPr>
          <w:sz w:val="24"/>
        </w:rPr>
        <w:lastRenderedPageBreak/>
        <w:t>Weitere Informationen</w:t>
      </w:r>
      <w:r w:rsidR="00776600" w:rsidRPr="00D53E98">
        <w:rPr>
          <w:sz w:val="24"/>
        </w:rPr>
        <w:t xml:space="preserve"> </w:t>
      </w:r>
      <w:r w:rsidRPr="00D53E98">
        <w:rPr>
          <w:sz w:val="24"/>
        </w:rPr>
        <w:t>finden Interessierte au</w:t>
      </w:r>
      <w:r w:rsidR="00776600" w:rsidRPr="00D53E98">
        <w:rPr>
          <w:sz w:val="24"/>
        </w:rPr>
        <w:t xml:space="preserve">f www.leipfinger-bader.de, www.tonality.de und im </w:t>
      </w:r>
      <w:r w:rsidR="007E5901" w:rsidRPr="00D53E98">
        <w:rPr>
          <w:sz w:val="24"/>
        </w:rPr>
        <w:t xml:space="preserve">spezialisierten, hauseigenen </w:t>
      </w:r>
      <w:r w:rsidR="00776600" w:rsidRPr="00D53E98">
        <w:rPr>
          <w:sz w:val="24"/>
        </w:rPr>
        <w:t>Bodensysteme-Shop unter https://bodensysteme.shop/.</w:t>
      </w:r>
    </w:p>
    <w:p w14:paraId="0E57DB6B" w14:textId="14091BFB" w:rsidR="00724C06" w:rsidRPr="003A262C" w:rsidRDefault="00C41D25" w:rsidP="003A262C">
      <w:pPr>
        <w:spacing w:line="360" w:lineRule="auto"/>
        <w:jc w:val="right"/>
        <w:rPr>
          <w:color w:val="000000"/>
          <w:sz w:val="24"/>
        </w:rPr>
      </w:pPr>
      <w:r w:rsidRPr="00D53E98">
        <w:rPr>
          <w:color w:val="000000"/>
          <w:sz w:val="24"/>
        </w:rPr>
        <w:t xml:space="preserve">ca. </w:t>
      </w:r>
      <w:r w:rsidR="00B74BF6">
        <w:rPr>
          <w:color w:val="000000"/>
          <w:sz w:val="24"/>
        </w:rPr>
        <w:t>5</w:t>
      </w:r>
      <w:r w:rsidR="005619AC" w:rsidRPr="00D53E98">
        <w:rPr>
          <w:color w:val="000000"/>
          <w:sz w:val="24"/>
        </w:rPr>
        <w:t>.</w:t>
      </w:r>
      <w:r w:rsidR="00B74BF6">
        <w:rPr>
          <w:color w:val="000000"/>
          <w:sz w:val="24"/>
        </w:rPr>
        <w:t>0</w:t>
      </w:r>
      <w:r w:rsidR="000F3414" w:rsidRPr="00D53E98">
        <w:rPr>
          <w:color w:val="000000"/>
          <w:sz w:val="24"/>
        </w:rPr>
        <w:t>00</w:t>
      </w:r>
      <w:r w:rsidR="00E92524" w:rsidRPr="00D53E98">
        <w:rPr>
          <w:color w:val="000000"/>
          <w:sz w:val="24"/>
        </w:rPr>
        <w:t xml:space="preserve"> Zeichen</w:t>
      </w:r>
    </w:p>
    <w:p w14:paraId="1133CF4D" w14:textId="2A90C164" w:rsidR="001835FA" w:rsidRPr="00724C06" w:rsidRDefault="00483F09" w:rsidP="00724C06">
      <w:pPr>
        <w:spacing w:line="360" w:lineRule="auto"/>
        <w:rPr>
          <w:b/>
          <w:color w:val="000000"/>
          <w:sz w:val="24"/>
          <w:u w:val="single"/>
        </w:rPr>
      </w:pPr>
      <w:r w:rsidRPr="00D53E98">
        <w:rPr>
          <w:b/>
          <w:color w:val="000000"/>
          <w:sz w:val="24"/>
          <w:u w:val="single"/>
        </w:rPr>
        <w:t>Bildunterschriften</w:t>
      </w:r>
    </w:p>
    <w:p w14:paraId="405AC7DA" w14:textId="7B9BDA73" w:rsidR="001835FA" w:rsidRPr="00D53E98" w:rsidRDefault="00E80A0D" w:rsidP="00183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r w:rsidRPr="00D53E98">
        <w:rPr>
          <w:noProof/>
        </w:rPr>
        <w:drawing>
          <wp:inline distT="0" distB="0" distL="0" distR="0" wp14:anchorId="25187A1F" wp14:editId="014AA6C7">
            <wp:extent cx="3514725" cy="2428875"/>
            <wp:effectExtent l="0" t="0" r="9525" b="9525"/>
            <wp:docPr id="850555541" name="Grafik 1" descr="Ein Bild, das Tisch, Boden, Geschirr,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55541" name="Grafik 1" descr="Ein Bild, das Tisch, Boden, Geschirr, Gelände enthält.&#10;&#10;KI-generierte Inhalte können fehlerhaft sein."/>
                    <pic:cNvPicPr/>
                  </pic:nvPicPr>
                  <pic:blipFill>
                    <a:blip r:embed="rId16"/>
                    <a:stretch>
                      <a:fillRect/>
                    </a:stretch>
                  </pic:blipFill>
                  <pic:spPr>
                    <a:xfrm>
                      <a:off x="0" y="0"/>
                      <a:ext cx="3514725" cy="2428875"/>
                    </a:xfrm>
                    <a:prstGeom prst="rect">
                      <a:avLst/>
                    </a:prstGeom>
                  </pic:spPr>
                </pic:pic>
              </a:graphicData>
            </a:graphic>
          </wp:inline>
        </w:drawing>
      </w:r>
    </w:p>
    <w:p w14:paraId="10ED210D" w14:textId="185E023C" w:rsidR="00E73EC2" w:rsidRPr="00D53E98" w:rsidRDefault="00E73EC2" w:rsidP="00E73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53E98">
        <w:rPr>
          <w:b/>
          <w:sz w:val="24"/>
          <w:lang w:eastAsia="en-US"/>
        </w:rPr>
        <w:t xml:space="preserve">[25-15 </w:t>
      </w:r>
      <w:r w:rsidR="00991069" w:rsidRPr="00D53E98">
        <w:rPr>
          <w:b/>
          <w:sz w:val="24"/>
          <w:lang w:eastAsia="en-US"/>
        </w:rPr>
        <w:t>Design</w:t>
      </w:r>
      <w:r w:rsidRPr="00D53E98">
        <w:rPr>
          <w:b/>
          <w:sz w:val="24"/>
          <w:lang w:eastAsia="en-US"/>
        </w:rPr>
        <w:t xml:space="preserve">] </w:t>
      </w:r>
    </w:p>
    <w:p w14:paraId="74199EDA" w14:textId="16DE1D9A" w:rsidR="00E73EC2" w:rsidRPr="00D53E98" w:rsidRDefault="00E16E8F" w:rsidP="00E73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D53E98">
        <w:rPr>
          <w:bCs/>
          <w:i/>
          <w:iCs/>
          <w:sz w:val="24"/>
          <w:lang w:eastAsia="en-US"/>
        </w:rPr>
        <w:t>Die verschiedenen Designs bieten vielfältige Gestaltungsmöglichkeiten</w:t>
      </w:r>
      <w:r w:rsidR="00D53E98">
        <w:rPr>
          <w:bCs/>
          <w:i/>
          <w:iCs/>
          <w:sz w:val="24"/>
          <w:lang w:eastAsia="en-US"/>
        </w:rPr>
        <w:t xml:space="preserve"> für Terrasse, Balkon und weitere Außenbereiche.</w:t>
      </w:r>
    </w:p>
    <w:p w14:paraId="15EFF4B4" w14:textId="589BAAC5" w:rsidR="00E73EC2" w:rsidRPr="00D53E98" w:rsidRDefault="00E73EC2" w:rsidP="00E73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D53E98">
        <w:rPr>
          <w:bCs/>
          <w:sz w:val="24"/>
          <w:lang w:eastAsia="en-US"/>
        </w:rPr>
        <w:t xml:space="preserve">Foto: </w:t>
      </w:r>
      <w:r w:rsidR="00B934EA" w:rsidRPr="00D53E98">
        <w:rPr>
          <w:color w:val="000000"/>
          <w:sz w:val="24"/>
        </w:rPr>
        <w:t>BayWa</w:t>
      </w:r>
    </w:p>
    <w:p w14:paraId="5FFA90C5" w14:textId="77777777" w:rsidR="00724C06" w:rsidRPr="00D53E98" w:rsidRDefault="00724C06" w:rsidP="00E80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p>
    <w:p w14:paraId="45E0A315" w14:textId="3493DF27" w:rsidR="00E80A0D" w:rsidRPr="00D53E98" w:rsidRDefault="00362892" w:rsidP="00E80A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r w:rsidRPr="00D53E98">
        <w:rPr>
          <w:noProof/>
        </w:rPr>
        <w:drawing>
          <wp:inline distT="0" distB="0" distL="0" distR="0" wp14:anchorId="27E4ADF7" wp14:editId="53E78260">
            <wp:extent cx="3514725" cy="2428875"/>
            <wp:effectExtent l="0" t="0" r="9525" b="9525"/>
            <wp:docPr id="2013983352" name="Grafik 1" descr="Ein Bild, das Gebäude, Eigentum, Pflanze, Immobil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83352" name="Grafik 1" descr="Ein Bild, das Gebäude, Eigentum, Pflanze, Immobilie enthält.&#10;&#10;KI-generierte Inhalte können fehlerhaft sein."/>
                    <pic:cNvPicPr/>
                  </pic:nvPicPr>
                  <pic:blipFill>
                    <a:blip r:embed="rId17"/>
                    <a:stretch>
                      <a:fillRect/>
                    </a:stretch>
                  </pic:blipFill>
                  <pic:spPr>
                    <a:xfrm>
                      <a:off x="0" y="0"/>
                      <a:ext cx="3514725" cy="2428875"/>
                    </a:xfrm>
                    <a:prstGeom prst="rect">
                      <a:avLst/>
                    </a:prstGeom>
                  </pic:spPr>
                </pic:pic>
              </a:graphicData>
            </a:graphic>
          </wp:inline>
        </w:drawing>
      </w:r>
    </w:p>
    <w:p w14:paraId="318B5942" w14:textId="1E0BB931" w:rsidR="00E73EC2" w:rsidRPr="00D53E98" w:rsidRDefault="00E73EC2" w:rsidP="00E73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53E98">
        <w:rPr>
          <w:b/>
          <w:sz w:val="24"/>
          <w:lang w:eastAsia="en-US"/>
        </w:rPr>
        <w:t xml:space="preserve">[25-15 </w:t>
      </w:r>
      <w:r w:rsidR="00E16E8F" w:rsidRPr="00D53E98">
        <w:rPr>
          <w:b/>
          <w:sz w:val="24"/>
          <w:lang w:eastAsia="en-US"/>
        </w:rPr>
        <w:t>Langlebig</w:t>
      </w:r>
      <w:r w:rsidRPr="00D53E98">
        <w:rPr>
          <w:b/>
          <w:sz w:val="24"/>
          <w:lang w:eastAsia="en-US"/>
        </w:rPr>
        <w:t xml:space="preserve">] </w:t>
      </w:r>
    </w:p>
    <w:p w14:paraId="49EC17D6" w14:textId="0498B804" w:rsidR="00E73EC2" w:rsidRPr="00D53E98" w:rsidRDefault="00CB11B5" w:rsidP="00E73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D53E98">
        <w:rPr>
          <w:bCs/>
          <w:i/>
          <w:iCs/>
          <w:sz w:val="24"/>
          <w:lang w:eastAsia="en-US"/>
        </w:rPr>
        <w:t xml:space="preserve">Der </w:t>
      </w:r>
      <w:r w:rsidR="00D53E98">
        <w:rPr>
          <w:bCs/>
          <w:i/>
          <w:iCs/>
          <w:sz w:val="24"/>
          <w:lang w:eastAsia="en-US"/>
        </w:rPr>
        <w:t>Terrassenziegel</w:t>
      </w:r>
      <w:r w:rsidR="00E16E8F" w:rsidRPr="00D53E98">
        <w:rPr>
          <w:bCs/>
          <w:i/>
          <w:iCs/>
          <w:sz w:val="24"/>
          <w:lang w:eastAsia="en-US"/>
        </w:rPr>
        <w:t xml:space="preserve"> überzeugt insbesondere mit seiner Langlebigkeit. Auch nach vielen Jahren starker Beanspruchung im Außenbereich verändert e</w:t>
      </w:r>
      <w:r w:rsidRPr="00D53E98">
        <w:rPr>
          <w:bCs/>
          <w:i/>
          <w:iCs/>
          <w:sz w:val="24"/>
          <w:lang w:eastAsia="en-US"/>
        </w:rPr>
        <w:t>r</w:t>
      </w:r>
      <w:r w:rsidR="00E16E8F" w:rsidRPr="00D53E98">
        <w:rPr>
          <w:bCs/>
          <w:i/>
          <w:iCs/>
          <w:sz w:val="24"/>
          <w:lang w:eastAsia="en-US"/>
        </w:rPr>
        <w:t xml:space="preserve"> weder Farbe, Form noch Struktur.</w:t>
      </w:r>
    </w:p>
    <w:p w14:paraId="44B0B2E4" w14:textId="77777777" w:rsidR="00B934EA" w:rsidRPr="00D53E98" w:rsidRDefault="00B934EA" w:rsidP="00B934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D53E98">
        <w:rPr>
          <w:bCs/>
          <w:sz w:val="24"/>
          <w:lang w:eastAsia="en-US"/>
        </w:rPr>
        <w:t xml:space="preserve">Foto: </w:t>
      </w:r>
      <w:r w:rsidRPr="00D53E98">
        <w:rPr>
          <w:color w:val="000000"/>
          <w:sz w:val="24"/>
        </w:rPr>
        <w:t>BayWa</w:t>
      </w:r>
    </w:p>
    <w:p w14:paraId="2A42A4C4" w14:textId="7730D682" w:rsidR="00B71B53" w:rsidRPr="00D53E98" w:rsidRDefault="00220DBD" w:rsidP="002266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r>
        <w:rPr>
          <w:noProof/>
        </w:rPr>
        <w:lastRenderedPageBreak/>
        <w:drawing>
          <wp:inline distT="0" distB="0" distL="0" distR="0" wp14:anchorId="27A238FB" wp14:editId="1F7A4EFA">
            <wp:extent cx="3514725" cy="2428875"/>
            <wp:effectExtent l="0" t="0" r="9525" b="9525"/>
            <wp:docPr id="166798678" name="Grafik 1" descr="Ein Bild, das Gebäude, Eigentum, Pflanze, Fußbod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8678" name="Grafik 1" descr="Ein Bild, das Gebäude, Eigentum, Pflanze, Fußboden enthält.&#10;&#10;KI-generierte Inhalte können fehlerhaft sein."/>
                    <pic:cNvPicPr/>
                  </pic:nvPicPr>
                  <pic:blipFill>
                    <a:blip r:embed="rId18"/>
                    <a:stretch>
                      <a:fillRect/>
                    </a:stretch>
                  </pic:blipFill>
                  <pic:spPr>
                    <a:xfrm>
                      <a:off x="0" y="0"/>
                      <a:ext cx="3514725" cy="2428875"/>
                    </a:xfrm>
                    <a:prstGeom prst="rect">
                      <a:avLst/>
                    </a:prstGeom>
                  </pic:spPr>
                </pic:pic>
              </a:graphicData>
            </a:graphic>
          </wp:inline>
        </w:drawing>
      </w:r>
    </w:p>
    <w:p w14:paraId="39C1F9ED" w14:textId="78E51F58" w:rsidR="00395AE0" w:rsidRPr="00D53E98" w:rsidRDefault="00395AE0" w:rsidP="00395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53E98">
        <w:rPr>
          <w:b/>
          <w:sz w:val="24"/>
          <w:lang w:eastAsia="en-US"/>
        </w:rPr>
        <w:t xml:space="preserve">[25-15 </w:t>
      </w:r>
      <w:r>
        <w:rPr>
          <w:b/>
          <w:sz w:val="24"/>
          <w:lang w:eastAsia="en-US"/>
        </w:rPr>
        <w:t>Optik</w:t>
      </w:r>
      <w:r w:rsidRPr="00D53E98">
        <w:rPr>
          <w:b/>
          <w:sz w:val="24"/>
          <w:lang w:eastAsia="en-US"/>
        </w:rPr>
        <w:t xml:space="preserve">] </w:t>
      </w:r>
    </w:p>
    <w:p w14:paraId="619DBB8F" w14:textId="1FB41BC9" w:rsidR="00395AE0" w:rsidRPr="00D53E98" w:rsidRDefault="006B7565" w:rsidP="00395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Pr>
          <w:bCs/>
          <w:i/>
          <w:iCs/>
          <w:sz w:val="24"/>
          <w:lang w:eastAsia="en-US"/>
        </w:rPr>
        <w:t xml:space="preserve">Die Oberflächenoptik der Keramik wirkt besonders natürlich und ist praktisch nicht von </w:t>
      </w:r>
      <w:r w:rsidR="0074184F">
        <w:rPr>
          <w:bCs/>
          <w:i/>
          <w:iCs/>
          <w:sz w:val="24"/>
          <w:lang w:eastAsia="en-US"/>
        </w:rPr>
        <w:t>dem imitierten Ausgangsmaterial zu unterscheiden.</w:t>
      </w:r>
    </w:p>
    <w:p w14:paraId="4E7AA187" w14:textId="62323E50" w:rsidR="00724C06" w:rsidRDefault="00395AE0" w:rsidP="003A2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D53E98">
        <w:rPr>
          <w:bCs/>
          <w:sz w:val="24"/>
          <w:lang w:eastAsia="en-US"/>
        </w:rPr>
        <w:t xml:space="preserve">Foto: </w:t>
      </w:r>
      <w:r w:rsidRPr="00D53E98">
        <w:rPr>
          <w:color w:val="000000"/>
          <w:sz w:val="24"/>
        </w:rPr>
        <w:t>BayWa</w:t>
      </w:r>
    </w:p>
    <w:p w14:paraId="23D4EDD9" w14:textId="77777777" w:rsidR="00724C06" w:rsidRPr="00D53E98" w:rsidRDefault="00724C06" w:rsidP="002266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p>
    <w:p w14:paraId="4E83AB49" w14:textId="77777777" w:rsidR="003B714D" w:rsidRPr="00D53E98" w:rsidRDefault="003B714D" w:rsidP="003B714D">
      <w:pPr>
        <w:pStyle w:val="Textkrper21"/>
        <w:jc w:val="left"/>
        <w:rPr>
          <w:b/>
          <w:bCs/>
          <w:i w:val="0"/>
          <w:iCs w:val="0"/>
          <w:color w:val="000000" w:themeColor="text1"/>
          <w:u w:val="single"/>
        </w:rPr>
      </w:pPr>
      <w:r w:rsidRPr="00D53E98">
        <w:rPr>
          <w:b/>
          <w:bCs/>
          <w:i w:val="0"/>
          <w:iCs w:val="0"/>
          <w:color w:val="000000" w:themeColor="text1"/>
          <w:u w:val="single"/>
        </w:rPr>
        <w:t>Social Media</w:t>
      </w:r>
    </w:p>
    <w:p w14:paraId="2C4EF1FA" w14:textId="77777777" w:rsidR="003B714D" w:rsidRPr="00D53E98"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D53E98">
        <w:rPr>
          <w:bCs/>
          <w:sz w:val="24"/>
          <w:lang w:eastAsia="en-US"/>
        </w:rPr>
        <w:t xml:space="preserve">Sollten Sie das vorliegende Thema für einen Post nutzen, freuen wir uns, wenn Sie zu Leipfinger-Bader verlinken: </w:t>
      </w:r>
    </w:p>
    <w:p w14:paraId="6BA5D138" w14:textId="77777777" w:rsidR="003B714D" w:rsidRPr="00D53E98"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3584389" w14:textId="3B449ACA" w:rsidR="003B714D" w:rsidRPr="00D53E98" w:rsidRDefault="00990CEB"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D53E98">
        <w:rPr>
          <w:noProof/>
          <w:sz w:val="24"/>
          <w:lang w:eastAsia="de-DE"/>
        </w:rPr>
        <w:drawing>
          <wp:anchor distT="0" distB="0" distL="114300" distR="114300" simplePos="0" relativeHeight="251661316" behindDoc="1" locked="0" layoutInCell="1" allowOverlap="1" wp14:anchorId="2754FC5D" wp14:editId="51F3089B">
            <wp:simplePos x="0" y="0"/>
            <wp:positionH relativeFrom="margin">
              <wp:align>left</wp:align>
            </wp:positionH>
            <wp:positionV relativeFrom="paragraph">
              <wp:posOffset>67945</wp:posOffset>
            </wp:positionV>
            <wp:extent cx="355600" cy="339725"/>
            <wp:effectExtent l="0" t="0" r="6350" b="3175"/>
            <wp:wrapTight wrapText="bothSides">
              <wp:wrapPolygon edited="0">
                <wp:start x="0" y="0"/>
                <wp:lineTo x="0" y="20591"/>
                <wp:lineTo x="20829" y="20591"/>
                <wp:lineTo x="2082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39725"/>
                    </a:xfrm>
                    <a:prstGeom prst="rect">
                      <a:avLst/>
                    </a:prstGeom>
                  </pic:spPr>
                </pic:pic>
              </a:graphicData>
            </a:graphic>
            <wp14:sizeRelH relativeFrom="page">
              <wp14:pctWidth>0</wp14:pctWidth>
            </wp14:sizeRelH>
            <wp14:sizeRelV relativeFrom="page">
              <wp14:pctHeight>0</wp14:pctHeight>
            </wp14:sizeRelV>
          </wp:anchor>
        </w:drawing>
      </w:r>
      <w:r w:rsidR="003B714D" w:rsidRPr="00D53E98">
        <w:rPr>
          <w:bCs/>
          <w:sz w:val="24"/>
          <w:lang w:eastAsia="en-US"/>
        </w:rPr>
        <w:tab/>
        <w:t>Leipfinger-Bader</w:t>
      </w:r>
      <w:r w:rsidR="00797828">
        <w:rPr>
          <w:bCs/>
          <w:sz w:val="24"/>
          <w:lang w:eastAsia="en-US"/>
        </w:rPr>
        <w:t xml:space="preserve"> @leipfingerbader</w:t>
      </w:r>
      <w:r w:rsidR="003B714D" w:rsidRPr="00D53E98">
        <w:rPr>
          <w:bCs/>
          <w:sz w:val="24"/>
          <w:lang w:eastAsia="en-US"/>
        </w:rPr>
        <w:t xml:space="preserve">  </w:t>
      </w:r>
    </w:p>
    <w:p w14:paraId="0065963F" w14:textId="56A773B5" w:rsidR="003B714D" w:rsidRPr="00D53E98"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D53E98">
        <w:rPr>
          <w:bCs/>
          <w:sz w:val="24"/>
          <w:lang w:eastAsia="en-US"/>
        </w:rPr>
        <w:tab/>
      </w:r>
    </w:p>
    <w:p w14:paraId="54419D91" w14:textId="03B54425" w:rsidR="003B714D" w:rsidRPr="00D53E98" w:rsidRDefault="00990CEB"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D53E98">
        <w:rPr>
          <w:bCs/>
          <w:noProof/>
          <w:sz w:val="24"/>
          <w:lang w:eastAsia="de-DE"/>
        </w:rPr>
        <w:drawing>
          <wp:anchor distT="0" distB="0" distL="114300" distR="114300" simplePos="0" relativeHeight="251662340" behindDoc="1" locked="0" layoutInCell="1" allowOverlap="1" wp14:anchorId="0F34270E" wp14:editId="4425F562">
            <wp:simplePos x="0" y="0"/>
            <wp:positionH relativeFrom="margin">
              <wp:align>left</wp:align>
            </wp:positionH>
            <wp:positionV relativeFrom="paragraph">
              <wp:posOffset>66040</wp:posOffset>
            </wp:positionV>
            <wp:extent cx="362585" cy="338455"/>
            <wp:effectExtent l="0" t="0" r="0" b="4445"/>
            <wp:wrapTight wrapText="bothSides">
              <wp:wrapPolygon edited="0">
                <wp:start x="0" y="0"/>
                <wp:lineTo x="0" y="20668"/>
                <wp:lineTo x="20427" y="20668"/>
                <wp:lineTo x="204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585" cy="338455"/>
                    </a:xfrm>
                    <a:prstGeom prst="rect">
                      <a:avLst/>
                    </a:prstGeom>
                  </pic:spPr>
                </pic:pic>
              </a:graphicData>
            </a:graphic>
            <wp14:sizeRelH relativeFrom="page">
              <wp14:pctWidth>0</wp14:pctWidth>
            </wp14:sizeRelH>
            <wp14:sizeRelV relativeFrom="page">
              <wp14:pctHeight>0</wp14:pctHeight>
            </wp14:sizeRelV>
          </wp:anchor>
        </w:drawing>
      </w:r>
    </w:p>
    <w:p w14:paraId="55044647" w14:textId="60B7BC07" w:rsidR="003B714D" w:rsidRPr="00D53E98" w:rsidRDefault="003B714D" w:rsidP="00990C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D53E98">
        <w:rPr>
          <w:bCs/>
          <w:sz w:val="24"/>
          <w:lang w:eastAsia="en-US"/>
        </w:rPr>
        <w:t>Leipfinger-Bader @Leipfinger-Bader</w:t>
      </w:r>
      <w:r w:rsidRPr="00D53E98">
        <w:rPr>
          <w:bCs/>
          <w:sz w:val="24"/>
          <w:lang w:eastAsia="en-US"/>
        </w:rPr>
        <w:br/>
      </w:r>
    </w:p>
    <w:p w14:paraId="2008E9B0" w14:textId="77777777" w:rsidR="003B714D" w:rsidRPr="00D53E98"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D53E98">
        <w:rPr>
          <w:noProof/>
          <w:lang w:eastAsia="de-DE"/>
        </w:rPr>
        <w:drawing>
          <wp:anchor distT="0" distB="0" distL="114300" distR="114300" simplePos="0" relativeHeight="251660292" behindDoc="0" locked="0" layoutInCell="1" allowOverlap="1" wp14:anchorId="2A5A6591" wp14:editId="52384CB4">
            <wp:simplePos x="0" y="0"/>
            <wp:positionH relativeFrom="margin">
              <wp:align>left</wp:align>
            </wp:positionH>
            <wp:positionV relativeFrom="paragraph">
              <wp:posOffset>49530</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578367E9" w14:textId="69848E44" w:rsidR="003B714D" w:rsidRPr="00D53E98" w:rsidRDefault="003B714D" w:rsidP="007820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D53E98">
        <w:rPr>
          <w:bCs/>
          <w:sz w:val="24"/>
          <w:lang w:eastAsia="en-US"/>
        </w:rPr>
        <w:t>Leipfinger-Bader @leipfingerbader</w:t>
      </w:r>
      <w:r w:rsidRPr="00D53E98">
        <w:rPr>
          <w:bCs/>
          <w:sz w:val="24"/>
          <w:lang w:eastAsia="en-US"/>
        </w:rPr>
        <w:br/>
      </w:r>
    </w:p>
    <w:p w14:paraId="2AE0C779" w14:textId="77777777" w:rsidR="00D478E0" w:rsidRPr="00D53E98"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21D4374A" w14:textId="55B4223F" w:rsidR="00D478E0" w:rsidRPr="00045717" w:rsidRDefault="00483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D53E98">
        <w:rPr>
          <w:b/>
          <w:sz w:val="24"/>
          <w:lang w:eastAsia="en-US"/>
        </w:rPr>
        <w:t xml:space="preserve">Gerne können Sie folgende Posts nutzen: </w:t>
      </w:r>
    </w:p>
    <w:p w14:paraId="10553465" w14:textId="77777777" w:rsidR="00797828" w:rsidRDefault="00797828" w:rsidP="00361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47FBF769" w14:textId="3C8D7361" w:rsidR="00890884" w:rsidRDefault="00C94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D53E98">
        <w:rPr>
          <w:noProof/>
          <w:sz w:val="24"/>
          <w:lang w:eastAsia="de-DE"/>
        </w:rPr>
        <w:drawing>
          <wp:anchor distT="0" distB="0" distL="114300" distR="114300" simplePos="0" relativeHeight="251664388" behindDoc="1" locked="0" layoutInCell="1" allowOverlap="1" wp14:anchorId="09531403" wp14:editId="603901D1">
            <wp:simplePos x="0" y="0"/>
            <wp:positionH relativeFrom="margin">
              <wp:align>left</wp:align>
            </wp:positionH>
            <wp:positionV relativeFrom="paragraph">
              <wp:posOffset>88265</wp:posOffset>
            </wp:positionV>
            <wp:extent cx="355600" cy="339796"/>
            <wp:effectExtent l="0" t="0" r="6350" b="3175"/>
            <wp:wrapTight wrapText="bothSides">
              <wp:wrapPolygon edited="0">
                <wp:start x="0" y="0"/>
                <wp:lineTo x="0" y="20591"/>
                <wp:lineTo x="20829" y="20591"/>
                <wp:lineTo x="20829" y="0"/>
                <wp:lineTo x="0" y="0"/>
              </wp:wrapPolygon>
            </wp:wrapTight>
            <wp:docPr id="899012638" name="Grafik 89901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00797828" w:rsidRPr="00797828">
        <w:rPr>
          <w:bCs/>
          <w:sz w:val="24"/>
          <w:lang w:eastAsia="en-US"/>
        </w:rPr>
        <w:t xml:space="preserve">Mit dem neuen Terrassenziegel bringt </w:t>
      </w:r>
      <w:r w:rsidR="00797828">
        <w:rPr>
          <w:bCs/>
          <w:sz w:val="24"/>
          <w:lang w:eastAsia="en-US"/>
        </w:rPr>
        <w:t>@l</w:t>
      </w:r>
      <w:r w:rsidR="00797828" w:rsidRPr="00797828">
        <w:rPr>
          <w:bCs/>
          <w:sz w:val="24"/>
          <w:lang w:eastAsia="en-US"/>
        </w:rPr>
        <w:t>eipfinger</w:t>
      </w:r>
      <w:r w:rsidR="00797828">
        <w:rPr>
          <w:bCs/>
          <w:sz w:val="24"/>
          <w:lang w:eastAsia="en-US"/>
        </w:rPr>
        <w:t>b</w:t>
      </w:r>
      <w:r w:rsidR="00797828" w:rsidRPr="00797828">
        <w:rPr>
          <w:bCs/>
          <w:sz w:val="24"/>
          <w:lang w:eastAsia="en-US"/>
        </w:rPr>
        <w:t>ader langlebiges Design auf Terrassen, Balkone und Wintergärten. Die robusten Keramikelemente sind in sechs natürlichen Oberflächen-Optiken erhältlich, pflegeleicht, UV- und frostbeständig – und ermöglichen nahtlose Übergänge zwischen Innen- und Außenbereich. Dank innovativem Systemaufbau, stabiler Verlegung und spezieller Fugenmasse bleibt der Belag dauerhaft schön und wartungsarm.</w:t>
      </w:r>
    </w:p>
    <w:p w14:paraId="6A7DBA6F" w14:textId="77777777" w:rsidR="00045717" w:rsidRPr="00D53E98" w:rsidRDefault="000457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6BAD4E0E" w14:textId="22760A05" w:rsidR="00991CB3" w:rsidRPr="00D53E98" w:rsidRDefault="00483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D53E98">
        <w:rPr>
          <w:noProof/>
          <w:sz w:val="24"/>
          <w:lang w:eastAsia="de-DE"/>
        </w:rPr>
        <w:drawing>
          <wp:anchor distT="0" distB="0" distL="114300" distR="114300" simplePos="0" relativeHeight="251658241" behindDoc="0" locked="0" layoutInCell="1" allowOverlap="1" wp14:anchorId="6925C8DB" wp14:editId="75A228BA">
            <wp:simplePos x="0" y="0"/>
            <wp:positionH relativeFrom="column">
              <wp:posOffset>8255</wp:posOffset>
            </wp:positionH>
            <wp:positionV relativeFrom="paragraph">
              <wp:posOffset>6203</wp:posOffset>
            </wp:positionV>
            <wp:extent cx="287655" cy="268604"/>
            <wp:effectExtent l="0" t="0" r="0" b="0"/>
            <wp:wrapSquare wrapText="bothSides"/>
            <wp:docPr id="103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0" cstate="print"/>
                    <a:srcRect/>
                    <a:stretch/>
                  </pic:blipFill>
                  <pic:spPr>
                    <a:xfrm>
                      <a:off x="0" y="0"/>
                      <a:ext cx="287655" cy="268604"/>
                    </a:xfrm>
                    <a:prstGeom prst="rect">
                      <a:avLst/>
                    </a:prstGeom>
                  </pic:spPr>
                </pic:pic>
              </a:graphicData>
            </a:graphic>
          </wp:anchor>
        </w:drawing>
      </w:r>
      <w:r w:rsidR="00797828" w:rsidRPr="00797828">
        <w:rPr>
          <w:bCs/>
          <w:sz w:val="24"/>
          <w:lang w:eastAsia="en-US"/>
        </w:rPr>
        <w:t xml:space="preserve">Mit dem neuen Terrassenziegel erweitert </w:t>
      </w:r>
      <w:r w:rsidR="00797828">
        <w:rPr>
          <w:bCs/>
          <w:sz w:val="24"/>
          <w:lang w:eastAsia="en-US"/>
        </w:rPr>
        <w:t>@</w:t>
      </w:r>
      <w:r w:rsidR="00797828" w:rsidRPr="00797828">
        <w:rPr>
          <w:bCs/>
          <w:sz w:val="24"/>
          <w:lang w:eastAsia="en-US"/>
        </w:rPr>
        <w:t xml:space="preserve">Leipfinger-Bader sein Portfolio um eine langlebige, designorientierte Lösung für </w:t>
      </w:r>
      <w:r w:rsidR="00797828" w:rsidRPr="00797828">
        <w:rPr>
          <w:bCs/>
          <w:sz w:val="24"/>
          <w:lang w:eastAsia="en-US"/>
        </w:rPr>
        <w:lastRenderedPageBreak/>
        <w:t>Terrassen, Balkone und Wintergärten. Die robusten Keramikelemente überzeugen durch natürliche Oberflächenvarianten, hohe UV- und Frostbeständigkeit sowie eine pflegeleichte, fleckunempfindliche Glasur.</w:t>
      </w:r>
      <w:r w:rsidR="00797828">
        <w:rPr>
          <w:bCs/>
          <w:sz w:val="24"/>
          <w:lang w:eastAsia="en-US"/>
        </w:rPr>
        <w:t xml:space="preserve"> </w:t>
      </w:r>
      <w:r w:rsidR="00797828" w:rsidRPr="00797828">
        <w:rPr>
          <w:bCs/>
          <w:sz w:val="24"/>
          <w:lang w:eastAsia="en-US"/>
        </w:rPr>
        <w:t>Ein durchdachtes System sorgt für stabile, wartungsarme Verlegung und ermöglicht nahtlose Übergänge zwischen Innen- und Außenbereich – ideal für moderne Architekturkonzepte.</w:t>
      </w:r>
    </w:p>
    <w:p w14:paraId="725EDE6D" w14:textId="77777777" w:rsidR="00890884" w:rsidRPr="00D53E98" w:rsidRDefault="008908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DB82625" w14:textId="114D90A3" w:rsidR="00461DD0" w:rsidRPr="00797828" w:rsidRDefault="00483F09" w:rsidP="00797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D53E98">
        <w:rPr>
          <w:noProof/>
          <w:sz w:val="24"/>
          <w:lang w:eastAsia="de-DE"/>
        </w:rPr>
        <w:drawing>
          <wp:anchor distT="0" distB="0" distL="114300" distR="114300" simplePos="0" relativeHeight="251658244" behindDoc="0" locked="0" layoutInCell="1" allowOverlap="1" wp14:anchorId="7038C143" wp14:editId="4C5B2884">
            <wp:simplePos x="0" y="0"/>
            <wp:positionH relativeFrom="margin">
              <wp:posOffset>-5022</wp:posOffset>
            </wp:positionH>
            <wp:positionV relativeFrom="paragraph">
              <wp:posOffset>49530</wp:posOffset>
            </wp:positionV>
            <wp:extent cx="404696" cy="384460"/>
            <wp:effectExtent l="0" t="0" r="0" b="0"/>
            <wp:wrapSquare wrapText="bothSides"/>
            <wp:docPr id="1036" name="Grafi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fik 19"/>
                    <pic:cNvPicPr/>
                  </pic:nvPicPr>
                  <pic:blipFill>
                    <a:blip r:embed="rId21" cstate="print"/>
                    <a:src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00797828">
        <w:rPr>
          <w:bCs/>
          <w:sz w:val="24"/>
          <w:lang w:eastAsia="en-US"/>
        </w:rPr>
        <w:t>Der</w:t>
      </w:r>
      <w:r w:rsidR="00197C28" w:rsidRPr="00D53E98">
        <w:rPr>
          <w:bCs/>
          <w:sz w:val="24"/>
          <w:lang w:eastAsia="en-US"/>
        </w:rPr>
        <w:t xml:space="preserve"> </w:t>
      </w:r>
      <w:r w:rsidR="00797828">
        <w:rPr>
          <w:bCs/>
          <w:sz w:val="24"/>
          <w:lang w:eastAsia="en-US"/>
        </w:rPr>
        <w:t>k</w:t>
      </w:r>
      <w:r w:rsidR="00797828" w:rsidRPr="00797828">
        <w:rPr>
          <w:bCs/>
          <w:sz w:val="24"/>
          <w:lang w:eastAsia="en-US"/>
        </w:rPr>
        <w:t xml:space="preserve">eramische Terrassenziegel </w:t>
      </w:r>
      <w:r w:rsidR="00797828">
        <w:rPr>
          <w:bCs/>
          <w:sz w:val="24"/>
          <w:lang w:eastAsia="en-US"/>
        </w:rPr>
        <w:t xml:space="preserve">von </w:t>
      </w:r>
      <w:r w:rsidR="00797828" w:rsidRPr="00D53E98">
        <w:rPr>
          <w:bCs/>
          <w:sz w:val="24"/>
          <w:lang w:eastAsia="en-US"/>
        </w:rPr>
        <w:t xml:space="preserve">@leipfingerbader </w:t>
      </w:r>
      <w:r w:rsidR="00797828" w:rsidRPr="00797828">
        <w:rPr>
          <w:bCs/>
          <w:sz w:val="24"/>
          <w:lang w:eastAsia="en-US"/>
        </w:rPr>
        <w:t>biete</w:t>
      </w:r>
      <w:r w:rsidR="00797828">
        <w:rPr>
          <w:bCs/>
          <w:sz w:val="24"/>
          <w:lang w:eastAsia="en-US"/>
        </w:rPr>
        <w:t>t</w:t>
      </w:r>
      <w:r w:rsidR="00797828" w:rsidRPr="00797828">
        <w:rPr>
          <w:bCs/>
          <w:sz w:val="24"/>
          <w:lang w:eastAsia="en-US"/>
        </w:rPr>
        <w:t xml:space="preserve"> neue Möglichkeiten für die Gestaltung von Außenbereichen. Verschiedene natürliche Designs, UV- und Frostbeständigkeit sowie eine pflegeleichte Oberfläche ermöglichen langlebige und stabile Lösungen – auch für anspruchsvolle Projekte.</w:t>
      </w:r>
      <w:r w:rsidR="00797828">
        <w:rPr>
          <w:bCs/>
          <w:sz w:val="24"/>
          <w:lang w:eastAsia="en-US"/>
        </w:rPr>
        <w:t xml:space="preserve"> </w:t>
      </w:r>
      <w:r w:rsidR="00797828" w:rsidRPr="00797828">
        <w:rPr>
          <w:bCs/>
          <w:sz w:val="24"/>
          <w:lang w:eastAsia="en-US"/>
        </w:rPr>
        <w:t>Nahtlose Übergänge zwischen Innen- und Außenraum lassen sich so einfach realisieren.</w:t>
      </w:r>
    </w:p>
    <w:p w14:paraId="6424CB18" w14:textId="77777777" w:rsidR="00F711BB" w:rsidRPr="00D53E98" w:rsidRDefault="00F711BB">
      <w:pPr>
        <w:pStyle w:val="Textkrper"/>
        <w:spacing w:line="360" w:lineRule="auto"/>
        <w:rPr>
          <w:b w:val="0"/>
          <w:i/>
          <w:iCs/>
          <w:color w:val="000000"/>
        </w:rPr>
      </w:pPr>
    </w:p>
    <w:p w14:paraId="23043ABC" w14:textId="77777777" w:rsidR="005A08DC" w:rsidRPr="00D53E98" w:rsidRDefault="005A08DC">
      <w:pPr>
        <w:pStyle w:val="Textkrper"/>
        <w:spacing w:line="360" w:lineRule="auto"/>
        <w:rPr>
          <w:b w:val="0"/>
          <w:i/>
          <w:iCs/>
          <w:color w:val="000000"/>
        </w:rPr>
      </w:pPr>
    </w:p>
    <w:tbl>
      <w:tblPr>
        <w:tblStyle w:val="Tabellenraster"/>
        <w:tblpPr w:leftFromText="141" w:rightFromText="141" w:vertAnchor="text" w:horzAnchor="margin" w:tblpY="4"/>
        <w:tblW w:w="0" w:type="auto"/>
        <w:tblBorders>
          <w:top w:val="none" w:sz="0" w:space="0" w:color="auto"/>
          <w:left w:val="none" w:sz="0" w:space="0" w:color="auto"/>
          <w:bottom w:val="none" w:sz="0" w:space="0" w:color="auto"/>
          <w:right w:val="none" w:sz="0" w:space="0" w:color="auto"/>
        </w:tblBorders>
        <w:shd w:val="clear" w:color="auto" w:fill="D9D9D9"/>
        <w:tblLook w:val="04A0" w:firstRow="1" w:lastRow="0" w:firstColumn="1" w:lastColumn="0" w:noHBand="0" w:noVBand="1"/>
      </w:tblPr>
      <w:tblGrid>
        <w:gridCol w:w="7473"/>
      </w:tblGrid>
      <w:tr w:rsidR="00D478E0" w:rsidRPr="00D53E98" w14:paraId="78311E96" w14:textId="77777777">
        <w:tc>
          <w:tcPr>
            <w:tcW w:w="7473" w:type="dxa"/>
            <w:shd w:val="clear" w:color="auto" w:fill="D9D9D9"/>
          </w:tcPr>
          <w:p w14:paraId="649D647D" w14:textId="77777777" w:rsidR="00D478E0" w:rsidRPr="00D53E98" w:rsidRDefault="00483F09">
            <w:pPr>
              <w:spacing w:line="400" w:lineRule="exact"/>
              <w:jc w:val="both"/>
              <w:rPr>
                <w:b/>
                <w:color w:val="000000"/>
                <w:sz w:val="24"/>
              </w:rPr>
            </w:pPr>
            <w:r w:rsidRPr="00D53E98">
              <w:rPr>
                <w:b/>
                <w:color w:val="000000"/>
                <w:sz w:val="24"/>
              </w:rPr>
              <w:t>Über die Leipfinger-Bader GmbH:</w:t>
            </w:r>
          </w:p>
          <w:p w14:paraId="052504AD" w14:textId="1A131855" w:rsidR="00D478E0" w:rsidRPr="00D53E98" w:rsidRDefault="00483F09">
            <w:pPr>
              <w:spacing w:line="400" w:lineRule="exact"/>
              <w:jc w:val="both"/>
              <w:rPr>
                <w:bCs/>
                <w:color w:val="000000"/>
                <w:sz w:val="24"/>
              </w:rPr>
            </w:pPr>
            <w:r w:rsidRPr="00D53E98">
              <w:rPr>
                <w:bCs/>
                <w:color w:val="000000"/>
                <w:sz w:val="24"/>
              </w:rPr>
              <w:t xml:space="preserve">Leipfinger-Bader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 </w:t>
            </w:r>
            <w:r w:rsidR="009E4807" w:rsidRPr="00D53E98">
              <w:rPr>
                <w:bCs/>
                <w:color w:val="000000"/>
                <w:sz w:val="24"/>
              </w:rPr>
              <w:t>Holz-</w:t>
            </w:r>
            <w:r w:rsidR="0037709B" w:rsidRPr="00D53E98">
              <w:rPr>
                <w:bCs/>
                <w:color w:val="000000"/>
                <w:sz w:val="24"/>
              </w:rPr>
              <w:t xml:space="preserve">Lehm </w:t>
            </w:r>
            <w:r w:rsidRPr="00D53E98">
              <w:rPr>
                <w:bCs/>
                <w:color w:val="000000"/>
                <w:sz w:val="24"/>
              </w:rPr>
              <w:t xml:space="preserve">Massivdecken als Alternative zu Stahlbetondecken, intelligente Lüftungssysteme, ein Rollladenkasten auch aus Holz, Lösungen für die Dachbegrünung, vorgehängte hinterlüftete </w:t>
            </w:r>
            <w:r w:rsidR="00171C76" w:rsidRPr="00D53E98">
              <w:rPr>
                <w:bCs/>
                <w:color w:val="000000"/>
                <w:sz w:val="24"/>
              </w:rPr>
              <w:t>Tonality-</w:t>
            </w:r>
            <w:r w:rsidRPr="00D53E98">
              <w:rPr>
                <w:bCs/>
                <w:color w:val="000000"/>
                <w:sz w:val="24"/>
              </w:rPr>
              <w:t>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0E9C5078" w14:textId="77777777" w:rsidR="002F00AE" w:rsidRPr="00D53E98" w:rsidRDefault="002F00AE">
      <w:pPr>
        <w:spacing w:line="400" w:lineRule="exact"/>
        <w:rPr>
          <w:color w:val="000000"/>
        </w:rPr>
      </w:pPr>
    </w:p>
    <w:p w14:paraId="0CB85639" w14:textId="77777777" w:rsidR="00045717" w:rsidRDefault="00045717">
      <w:pPr>
        <w:spacing w:line="400" w:lineRule="exact"/>
        <w:rPr>
          <w:color w:val="000000"/>
        </w:rPr>
      </w:pPr>
    </w:p>
    <w:p w14:paraId="3CFA7423" w14:textId="74661ECB" w:rsidR="00D478E0" w:rsidRPr="00D53E98" w:rsidRDefault="00483F09">
      <w:pPr>
        <w:spacing w:line="400" w:lineRule="exact"/>
        <w:rPr>
          <w:color w:val="000000"/>
          <w:sz w:val="24"/>
        </w:rPr>
      </w:pPr>
      <w:r w:rsidRPr="00D53E98">
        <w:rPr>
          <w:color w:val="000000"/>
        </w:rPr>
        <w:lastRenderedPageBreak/>
        <w:t>Rückfragen beantwortet gern</w:t>
      </w:r>
    </w:p>
    <w:p w14:paraId="6F4644DE" w14:textId="77777777" w:rsidR="00D478E0" w:rsidRPr="00D53E98" w:rsidRDefault="00D478E0">
      <w:pPr>
        <w:spacing w:line="400" w:lineRule="exact"/>
        <w:rPr>
          <w:b/>
          <w:bCs/>
          <w:color w:val="000000"/>
          <w:sz w:val="24"/>
        </w:rPr>
      </w:pPr>
    </w:p>
    <w:p w14:paraId="75CCF6E6" w14:textId="77777777" w:rsidR="00D478E0" w:rsidRPr="00D53E98" w:rsidRDefault="00483F09">
      <w:pPr>
        <w:ind w:left="3402" w:hanging="3402"/>
        <w:rPr>
          <w:color w:val="000000"/>
        </w:rPr>
      </w:pPr>
      <w:r w:rsidRPr="00D53E98">
        <w:rPr>
          <w:b/>
          <w:color w:val="000000"/>
          <w:sz w:val="20"/>
        </w:rPr>
        <w:t>Leipfinger-Bader</w:t>
      </w:r>
      <w:r w:rsidRPr="00D53E98">
        <w:rPr>
          <w:b/>
          <w:color w:val="000000"/>
          <w:sz w:val="20"/>
        </w:rPr>
        <w:tab/>
        <w:t>Kommunikation2B</w:t>
      </w:r>
    </w:p>
    <w:p w14:paraId="5328D84E" w14:textId="77777777" w:rsidR="00D478E0" w:rsidRPr="00D53E98" w:rsidRDefault="00483F09">
      <w:pPr>
        <w:ind w:left="3402" w:hanging="3402"/>
        <w:rPr>
          <w:color w:val="000000"/>
        </w:rPr>
      </w:pPr>
      <w:r w:rsidRPr="00D53E98">
        <w:rPr>
          <w:bCs/>
          <w:color w:val="000000"/>
          <w:sz w:val="20"/>
        </w:rPr>
        <w:t>Caterina Bader</w:t>
      </w:r>
      <w:r w:rsidRPr="00D53E98">
        <w:rPr>
          <w:bCs/>
          <w:color w:val="000000"/>
          <w:sz w:val="20"/>
        </w:rPr>
        <w:tab/>
        <w:t>Mareike Wand-Quassowski</w:t>
      </w:r>
    </w:p>
    <w:p w14:paraId="60FF00D3" w14:textId="77777777" w:rsidR="00D478E0" w:rsidRPr="00D53E98" w:rsidRDefault="00483F09">
      <w:pPr>
        <w:ind w:left="3402" w:hanging="3402"/>
        <w:rPr>
          <w:color w:val="000000"/>
          <w:lang w:val="en-US"/>
        </w:rPr>
      </w:pPr>
      <w:r w:rsidRPr="00D53E98">
        <w:rPr>
          <w:bCs/>
          <w:color w:val="000000"/>
          <w:sz w:val="20"/>
          <w:lang w:val="fr-FR"/>
        </w:rPr>
        <w:t>Tel.: 0 87 62 – 73 30</w:t>
      </w:r>
      <w:r w:rsidRPr="00D53E98">
        <w:rPr>
          <w:bCs/>
          <w:color w:val="000000"/>
          <w:sz w:val="20"/>
          <w:lang w:val="fr-FR"/>
        </w:rPr>
        <w:tab/>
        <w:t>Tel.: 02 31 – 33 04 93 23</w:t>
      </w:r>
    </w:p>
    <w:p w14:paraId="31CF8C59" w14:textId="77777777" w:rsidR="00D478E0" w:rsidRDefault="00483F09">
      <w:pPr>
        <w:ind w:left="3402" w:hanging="3402"/>
        <w:rPr>
          <w:color w:val="000000"/>
          <w:lang w:val="en-GB"/>
        </w:rPr>
      </w:pPr>
      <w:r w:rsidRPr="00D53E98">
        <w:rPr>
          <w:color w:val="000000"/>
          <w:sz w:val="20"/>
          <w:lang w:val="fr-FR"/>
        </w:rPr>
        <w:t>Mail: info@leipfinger-bader.de</w:t>
      </w:r>
      <w:r w:rsidRPr="00D53E98">
        <w:rPr>
          <w:bCs/>
          <w:color w:val="000000"/>
          <w:sz w:val="20"/>
          <w:lang w:val="fr-FR"/>
        </w:rPr>
        <w:tab/>
      </w:r>
      <w:r w:rsidRPr="00D53E98">
        <w:rPr>
          <w:color w:val="000000"/>
          <w:sz w:val="20"/>
          <w:lang w:val="fr-FR"/>
        </w:rPr>
        <w:t>Mail: m.quassowski@kommunikation2b.de</w:t>
      </w:r>
    </w:p>
    <w:sectPr w:rsidR="00D478E0" w:rsidSect="00461DD0">
      <w:footerReference w:type="default" r:id="rId22"/>
      <w:headerReference w:type="first" r:id="rId23"/>
      <w:pgSz w:w="11906" w:h="16838"/>
      <w:pgMar w:top="1247" w:right="2835" w:bottom="851" w:left="1588"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44704" w14:textId="77777777" w:rsidR="00DE0573" w:rsidRDefault="00DE0573">
      <w:r>
        <w:separator/>
      </w:r>
    </w:p>
  </w:endnote>
  <w:endnote w:type="continuationSeparator" w:id="0">
    <w:p w14:paraId="7F6CC5B6" w14:textId="77777777" w:rsidR="00DE0573" w:rsidRDefault="00DE0573">
      <w:r>
        <w:continuationSeparator/>
      </w:r>
    </w:p>
  </w:endnote>
  <w:endnote w:type="continuationNotice" w:id="1">
    <w:p w14:paraId="46B16539" w14:textId="77777777" w:rsidR="00DE0573" w:rsidRDefault="00DE05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Neue">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15A4" w14:textId="77777777" w:rsidR="00D478E0" w:rsidRDefault="00D478E0">
    <w:pPr>
      <w:pStyle w:val="Fuzeile"/>
      <w:rPr>
        <w:sz w:val="16"/>
      </w:rPr>
    </w:pPr>
  </w:p>
  <w:p w14:paraId="2D0723D9" w14:textId="5B7C5F4C" w:rsidR="00D478E0" w:rsidRDefault="00483F09">
    <w:pPr>
      <w:pStyle w:val="Fuzeile"/>
      <w:rPr>
        <w:sz w:val="16"/>
      </w:rPr>
    </w:pPr>
    <w:r>
      <w:rPr>
        <w:sz w:val="16"/>
      </w:rPr>
      <w:t>2</w:t>
    </w:r>
    <w:r w:rsidR="00994A4D">
      <w:rPr>
        <w:sz w:val="16"/>
      </w:rPr>
      <w:t>5-</w:t>
    </w:r>
    <w:r w:rsidR="00CB3128">
      <w:rPr>
        <w:sz w:val="16"/>
      </w:rPr>
      <w:t>15</w:t>
    </w:r>
    <w:r w:rsidR="00994A4D">
      <w:rPr>
        <w:sz w:val="16"/>
      </w:rPr>
      <w:t xml:space="preserve"> </w:t>
    </w:r>
    <w:r w:rsidR="0000162E">
      <w:rPr>
        <w:sz w:val="16"/>
      </w:rPr>
      <w:t>LB</w:t>
    </w:r>
    <w:r w:rsidR="003B714D">
      <w:rPr>
        <w:sz w:val="16"/>
      </w:rPr>
      <w:t xml:space="preserve"> </w:t>
    </w:r>
    <w:r w:rsidR="00EC5F57">
      <w:rPr>
        <w:sz w:val="16"/>
      </w:rPr>
      <w:t>Terrassenziegel</w:t>
    </w:r>
    <w:r>
      <w:rPr>
        <w:sz w:val="16"/>
      </w:rPr>
      <w:tab/>
    </w:r>
    <w:r>
      <w:rPr>
        <w:sz w:val="16"/>
      </w:rPr>
      <w:tab/>
      <w:t xml:space="preserve">Seite </w:t>
    </w:r>
    <w:r>
      <w:rPr>
        <w:sz w:val="16"/>
      </w:rPr>
      <w:fldChar w:fldCharType="begin"/>
    </w:r>
    <w:r>
      <w:rPr>
        <w:sz w:val="16"/>
      </w:rPr>
      <w:instrText xml:space="preserve"> PAGE \* ARABIC </w:instrText>
    </w:r>
    <w:r>
      <w:rPr>
        <w:sz w:val="16"/>
      </w:rPr>
      <w:fldChar w:fldCharType="separate"/>
    </w:r>
    <w:r>
      <w:rPr>
        <w:noProof/>
        <w:sz w:val="16"/>
      </w:rPr>
      <w:t>6</w:t>
    </w:r>
    <w:r>
      <w:rPr>
        <w:sz w:val="16"/>
      </w:rPr>
      <w:fldChar w:fldCharType="end"/>
    </w:r>
    <w:r>
      <w:rPr>
        <w:sz w:val="16"/>
      </w:rPr>
      <w:t xml:space="preserve"> von </w:t>
    </w:r>
    <w:r>
      <w:rPr>
        <w:rStyle w:val="Seitenzahl"/>
        <w:sz w:val="16"/>
      </w:rPr>
      <w:fldChar w:fldCharType="begin"/>
    </w:r>
    <w:r>
      <w:rPr>
        <w:rStyle w:val="Seitenzahl"/>
        <w:sz w:val="16"/>
      </w:rPr>
      <w:instrText xml:space="preserve"> NUMPAGES \* ARABIC </w:instrText>
    </w:r>
    <w:r>
      <w:rPr>
        <w:rStyle w:val="Seitenzahl"/>
        <w:sz w:val="16"/>
      </w:rPr>
      <w:fldChar w:fldCharType="separate"/>
    </w:r>
    <w:r>
      <w:rPr>
        <w:rStyle w:val="Seitenzahl"/>
        <w:noProof/>
        <w:sz w:val="16"/>
      </w:rPr>
      <w:t>6</w:t>
    </w:r>
    <w:r>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668E8" w14:textId="77777777" w:rsidR="00DE0573" w:rsidRDefault="00DE0573">
      <w:r>
        <w:separator/>
      </w:r>
    </w:p>
  </w:footnote>
  <w:footnote w:type="continuationSeparator" w:id="0">
    <w:p w14:paraId="10C9B8B9" w14:textId="77777777" w:rsidR="00DE0573" w:rsidRDefault="00DE0573">
      <w:r>
        <w:continuationSeparator/>
      </w:r>
    </w:p>
  </w:footnote>
  <w:footnote w:type="continuationNotice" w:id="1">
    <w:p w14:paraId="5E87832E" w14:textId="77777777" w:rsidR="00DE0573" w:rsidRDefault="00DE05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32A9D" w14:textId="77777777" w:rsidR="00D478E0" w:rsidRDefault="00483F09">
    <w:pPr>
      <w:pStyle w:val="Kopfzeile"/>
    </w:pPr>
    <w:r>
      <w:rPr>
        <w:noProof/>
      </w:rPr>
      <w:drawing>
        <wp:anchor distT="0" distB="0" distL="114300" distR="114300" simplePos="0" relativeHeight="251658240" behindDoc="1" locked="0" layoutInCell="1" allowOverlap="1" wp14:anchorId="602E2F7C" wp14:editId="66E09896">
          <wp:simplePos x="0" y="0"/>
          <wp:positionH relativeFrom="column">
            <wp:posOffset>4265930</wp:posOffset>
          </wp:positionH>
          <wp:positionV relativeFrom="paragraph">
            <wp:posOffset>-211667</wp:posOffset>
          </wp:positionV>
          <wp:extent cx="1955800" cy="606022"/>
          <wp:effectExtent l="0" t="0" r="6350" b="3810"/>
          <wp:wrapTight wrapText="bothSides">
            <wp:wrapPolygon edited="0">
              <wp:start x="0" y="0"/>
              <wp:lineTo x="0" y="21057"/>
              <wp:lineTo x="21460" y="21057"/>
              <wp:lineTo x="21460" y="0"/>
              <wp:lineTo x="0" y="0"/>
            </wp:wrapPolygon>
          </wp:wrapTight>
          <wp:docPr id="4097" name="Grafik 773831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773831917"/>
                  <pic:cNvPicPr/>
                </pic:nvPicPr>
                <pic:blipFill>
                  <a:blip r:embed="rId1" cstate="print"/>
                  <a:srcRect/>
                  <a:stretch/>
                </pic:blipFill>
                <pic:spPr>
                  <a:xfrm>
                    <a:off x="0" y="0"/>
                    <a:ext cx="1955800" cy="606022"/>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A0905718"/>
    <w:lvl w:ilvl="0" w:tplc="A2DA2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0000002"/>
    <w:multiLevelType w:val="hybridMultilevel"/>
    <w:tmpl w:val="D590852C"/>
    <w:lvl w:ilvl="0" w:tplc="AAE6DEA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0000003"/>
    <w:multiLevelType w:val="hybridMultilevel"/>
    <w:tmpl w:val="09988354"/>
    <w:lvl w:ilvl="0" w:tplc="1F847306">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394EC696"/>
    <w:lvl w:ilvl="0" w:tplc="44EC98E0">
      <w:start w:val="23"/>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0000005"/>
    <w:multiLevelType w:val="hybridMultilevel"/>
    <w:tmpl w:val="739CCA76"/>
    <w:lvl w:ilvl="0" w:tplc="0F5C78E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401ABAC4"/>
    <w:lvl w:ilvl="0" w:tplc="867E069E">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00000007"/>
    <w:multiLevelType w:val="hybridMultilevel"/>
    <w:tmpl w:val="E938B150"/>
    <w:lvl w:ilvl="0" w:tplc="A402858C">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00000008"/>
    <w:multiLevelType w:val="hybridMultilevel"/>
    <w:tmpl w:val="ACAA7E2C"/>
    <w:lvl w:ilvl="0" w:tplc="DC564C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00000009"/>
    <w:multiLevelType w:val="hybridMultilevel"/>
    <w:tmpl w:val="E05E2976"/>
    <w:lvl w:ilvl="0" w:tplc="1160EF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0000000A"/>
    <w:multiLevelType w:val="hybridMultilevel"/>
    <w:tmpl w:val="FEF6C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00000B"/>
    <w:multiLevelType w:val="hybridMultilevel"/>
    <w:tmpl w:val="FC64436C"/>
    <w:lvl w:ilvl="0" w:tplc="95C2DF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0000000C"/>
    <w:multiLevelType w:val="hybridMultilevel"/>
    <w:tmpl w:val="061CE216"/>
    <w:lvl w:ilvl="0" w:tplc="B8CE3A68">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hybridMultilevel"/>
    <w:tmpl w:val="9E547946"/>
    <w:lvl w:ilvl="0" w:tplc="DED65B9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801000"/>
    <w:multiLevelType w:val="hybridMultilevel"/>
    <w:tmpl w:val="12E060F0"/>
    <w:lvl w:ilvl="0" w:tplc="ECD09B3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4306C74"/>
    <w:multiLevelType w:val="hybridMultilevel"/>
    <w:tmpl w:val="AC1645DA"/>
    <w:lvl w:ilvl="0" w:tplc="97D4125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35386B"/>
    <w:multiLevelType w:val="multilevel"/>
    <w:tmpl w:val="60CCD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27ED7"/>
    <w:multiLevelType w:val="multilevel"/>
    <w:tmpl w:val="00000001"/>
    <w:lvl w:ilvl="0">
      <w:start w:val="1"/>
      <w:numFmt w:val="none"/>
      <w:pStyle w:val="berschrift1"/>
      <w:suff w:val="nothing"/>
      <w:lvlText w:val=""/>
      <w:lvlJc w:val="left"/>
      <w:pPr>
        <w:tabs>
          <w:tab w:val="left" w:pos="0"/>
        </w:tabs>
        <w:ind w:left="0" w:firstLine="0"/>
      </w:pPr>
    </w:lvl>
    <w:lvl w:ilvl="1">
      <w:start w:val="1"/>
      <w:numFmt w:val="none"/>
      <w:pStyle w:val="berschrift2"/>
      <w:suff w:val="nothing"/>
      <w:lvlText w:val=""/>
      <w:lvlJc w:val="left"/>
      <w:pPr>
        <w:tabs>
          <w:tab w:val="left" w:pos="0"/>
        </w:tabs>
        <w:ind w:left="0" w:firstLine="0"/>
      </w:pPr>
    </w:lvl>
    <w:lvl w:ilvl="2">
      <w:start w:val="1"/>
      <w:numFmt w:val="none"/>
      <w:pStyle w:val="berschrift3"/>
      <w:suff w:val="nothing"/>
      <w:lvlText w:val=""/>
      <w:lvlJc w:val="left"/>
      <w:pPr>
        <w:tabs>
          <w:tab w:val="left" w:pos="0"/>
        </w:tabs>
        <w:ind w:left="0" w:firstLine="0"/>
      </w:pPr>
    </w:lvl>
    <w:lvl w:ilvl="3">
      <w:start w:val="1"/>
      <w:numFmt w:val="none"/>
      <w:pStyle w:val="berschrift4"/>
      <w:suff w:val="nothing"/>
      <w:lvlText w:val=""/>
      <w:lvlJc w:val="left"/>
      <w:pPr>
        <w:tabs>
          <w:tab w:val="left" w:pos="0"/>
        </w:tabs>
        <w:ind w:left="0" w:firstLine="0"/>
      </w:pPr>
    </w:lvl>
    <w:lvl w:ilvl="4">
      <w:start w:val="1"/>
      <w:numFmt w:val="none"/>
      <w:pStyle w:val="berschrift5"/>
      <w:suff w:val="nothing"/>
      <w:lvlText w:val=""/>
      <w:lvlJc w:val="left"/>
      <w:pPr>
        <w:tabs>
          <w:tab w:val="left" w:pos="0"/>
        </w:tabs>
        <w:ind w:left="0" w:firstLine="0"/>
      </w:pPr>
    </w:lvl>
    <w:lvl w:ilvl="5">
      <w:start w:val="1"/>
      <w:numFmt w:val="none"/>
      <w:pStyle w:val="berschrift6"/>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7" w15:restartNumberingAfterBreak="0">
    <w:nsid w:val="600E3934"/>
    <w:multiLevelType w:val="hybridMultilevel"/>
    <w:tmpl w:val="E84C65FA"/>
    <w:lvl w:ilvl="0" w:tplc="CE58C38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76374056">
    <w:abstractNumId w:val="16"/>
  </w:num>
  <w:num w:numId="2" w16cid:durableId="786661276">
    <w:abstractNumId w:val="4"/>
  </w:num>
  <w:num w:numId="3" w16cid:durableId="1499080451">
    <w:abstractNumId w:val="12"/>
  </w:num>
  <w:num w:numId="4" w16cid:durableId="47842026">
    <w:abstractNumId w:val="9"/>
  </w:num>
  <w:num w:numId="5" w16cid:durableId="1041514897">
    <w:abstractNumId w:val="10"/>
  </w:num>
  <w:num w:numId="6" w16cid:durableId="1029379642">
    <w:abstractNumId w:val="8"/>
  </w:num>
  <w:num w:numId="7" w16cid:durableId="1378510937">
    <w:abstractNumId w:val="7"/>
  </w:num>
  <w:num w:numId="8" w16cid:durableId="761100106">
    <w:abstractNumId w:val="1"/>
  </w:num>
  <w:num w:numId="9" w16cid:durableId="1792437390">
    <w:abstractNumId w:val="0"/>
  </w:num>
  <w:num w:numId="10" w16cid:durableId="476797405">
    <w:abstractNumId w:val="3"/>
  </w:num>
  <w:num w:numId="11" w16cid:durableId="1816681381">
    <w:abstractNumId w:val="6"/>
  </w:num>
  <w:num w:numId="12" w16cid:durableId="286393428">
    <w:abstractNumId w:val="2"/>
  </w:num>
  <w:num w:numId="13" w16cid:durableId="2063871069">
    <w:abstractNumId w:val="11"/>
  </w:num>
  <w:num w:numId="14" w16cid:durableId="1610578577">
    <w:abstractNumId w:val="5"/>
  </w:num>
  <w:num w:numId="15" w16cid:durableId="1253010270">
    <w:abstractNumId w:val="13"/>
  </w:num>
  <w:num w:numId="16" w16cid:durableId="1655452859">
    <w:abstractNumId w:val="17"/>
  </w:num>
  <w:num w:numId="17" w16cid:durableId="2027947768">
    <w:abstractNumId w:val="14"/>
  </w:num>
  <w:num w:numId="18" w16cid:durableId="146037096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defaultTabStop w:val="708"/>
  <w:hyphenationZone w:val="425"/>
  <w:defaultTableStyle w:val="NormaleTabel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8E0"/>
    <w:rsid w:val="000013EE"/>
    <w:rsid w:val="0000162E"/>
    <w:rsid w:val="00002125"/>
    <w:rsid w:val="00005C74"/>
    <w:rsid w:val="00006C72"/>
    <w:rsid w:val="000071AE"/>
    <w:rsid w:val="00007E0E"/>
    <w:rsid w:val="000101D2"/>
    <w:rsid w:val="00011B00"/>
    <w:rsid w:val="00021782"/>
    <w:rsid w:val="00022372"/>
    <w:rsid w:val="00022C0F"/>
    <w:rsid w:val="00023A5F"/>
    <w:rsid w:val="00024A83"/>
    <w:rsid w:val="00030639"/>
    <w:rsid w:val="00031681"/>
    <w:rsid w:val="00036E59"/>
    <w:rsid w:val="00040922"/>
    <w:rsid w:val="00043586"/>
    <w:rsid w:val="00045128"/>
    <w:rsid w:val="00045717"/>
    <w:rsid w:val="000470FF"/>
    <w:rsid w:val="00050EB4"/>
    <w:rsid w:val="0005125F"/>
    <w:rsid w:val="00051B0F"/>
    <w:rsid w:val="00054F6C"/>
    <w:rsid w:val="00062263"/>
    <w:rsid w:val="00062C74"/>
    <w:rsid w:val="000637C6"/>
    <w:rsid w:val="00064693"/>
    <w:rsid w:val="000657BF"/>
    <w:rsid w:val="00065FDD"/>
    <w:rsid w:val="00066A65"/>
    <w:rsid w:val="00070F4D"/>
    <w:rsid w:val="0007157E"/>
    <w:rsid w:val="00090C7E"/>
    <w:rsid w:val="00095446"/>
    <w:rsid w:val="00095B46"/>
    <w:rsid w:val="00095DA8"/>
    <w:rsid w:val="000A500A"/>
    <w:rsid w:val="000A7F48"/>
    <w:rsid w:val="000B23F3"/>
    <w:rsid w:val="000B3692"/>
    <w:rsid w:val="000B46A6"/>
    <w:rsid w:val="000B6AF7"/>
    <w:rsid w:val="000C0E32"/>
    <w:rsid w:val="000C1789"/>
    <w:rsid w:val="000C21BC"/>
    <w:rsid w:val="000C414F"/>
    <w:rsid w:val="000D6B95"/>
    <w:rsid w:val="000E11F1"/>
    <w:rsid w:val="000E2A97"/>
    <w:rsid w:val="000E331F"/>
    <w:rsid w:val="000F12F4"/>
    <w:rsid w:val="000F3414"/>
    <w:rsid w:val="000F5735"/>
    <w:rsid w:val="001015E2"/>
    <w:rsid w:val="001018DC"/>
    <w:rsid w:val="0010695A"/>
    <w:rsid w:val="00114653"/>
    <w:rsid w:val="00115F33"/>
    <w:rsid w:val="001177AA"/>
    <w:rsid w:val="00117E28"/>
    <w:rsid w:val="00123D20"/>
    <w:rsid w:val="001303A6"/>
    <w:rsid w:val="001326FB"/>
    <w:rsid w:val="00140A97"/>
    <w:rsid w:val="001504D4"/>
    <w:rsid w:val="001514F3"/>
    <w:rsid w:val="00160F64"/>
    <w:rsid w:val="0016124C"/>
    <w:rsid w:val="0016197F"/>
    <w:rsid w:val="001626E0"/>
    <w:rsid w:val="0016381C"/>
    <w:rsid w:val="00166B08"/>
    <w:rsid w:val="0016713A"/>
    <w:rsid w:val="00171518"/>
    <w:rsid w:val="00171C76"/>
    <w:rsid w:val="0017222F"/>
    <w:rsid w:val="001761DF"/>
    <w:rsid w:val="00176608"/>
    <w:rsid w:val="00177D84"/>
    <w:rsid w:val="0018304D"/>
    <w:rsid w:val="001835FA"/>
    <w:rsid w:val="0018631C"/>
    <w:rsid w:val="00190119"/>
    <w:rsid w:val="00193B72"/>
    <w:rsid w:val="001967F8"/>
    <w:rsid w:val="00197C28"/>
    <w:rsid w:val="001A048D"/>
    <w:rsid w:val="001B03E1"/>
    <w:rsid w:val="001B1256"/>
    <w:rsid w:val="001B157C"/>
    <w:rsid w:val="001C6F31"/>
    <w:rsid w:val="001D17D9"/>
    <w:rsid w:val="001D4B46"/>
    <w:rsid w:val="001D77A7"/>
    <w:rsid w:val="001D7D7D"/>
    <w:rsid w:val="001E41D6"/>
    <w:rsid w:val="001E5FAD"/>
    <w:rsid w:val="001F4A3C"/>
    <w:rsid w:val="001F62BA"/>
    <w:rsid w:val="001F7D18"/>
    <w:rsid w:val="002041EC"/>
    <w:rsid w:val="002072F9"/>
    <w:rsid w:val="00207449"/>
    <w:rsid w:val="002151B4"/>
    <w:rsid w:val="002162D4"/>
    <w:rsid w:val="00217748"/>
    <w:rsid w:val="00220DBD"/>
    <w:rsid w:val="00226070"/>
    <w:rsid w:val="0022661F"/>
    <w:rsid w:val="002420CB"/>
    <w:rsid w:val="00244475"/>
    <w:rsid w:val="00244B3D"/>
    <w:rsid w:val="00246DD5"/>
    <w:rsid w:val="00254302"/>
    <w:rsid w:val="0025487B"/>
    <w:rsid w:val="002609EA"/>
    <w:rsid w:val="0026395C"/>
    <w:rsid w:val="00267ED6"/>
    <w:rsid w:val="002703A7"/>
    <w:rsid w:val="00272A42"/>
    <w:rsid w:val="00273C14"/>
    <w:rsid w:val="00273D46"/>
    <w:rsid w:val="0028112A"/>
    <w:rsid w:val="0028438D"/>
    <w:rsid w:val="002866C4"/>
    <w:rsid w:val="002A15A7"/>
    <w:rsid w:val="002A3668"/>
    <w:rsid w:val="002A450C"/>
    <w:rsid w:val="002A4951"/>
    <w:rsid w:val="002B37F7"/>
    <w:rsid w:val="002B7D4C"/>
    <w:rsid w:val="002C652A"/>
    <w:rsid w:val="002D41EB"/>
    <w:rsid w:val="002D4F4E"/>
    <w:rsid w:val="002D5BBD"/>
    <w:rsid w:val="002D7B48"/>
    <w:rsid w:val="002E1265"/>
    <w:rsid w:val="002E360D"/>
    <w:rsid w:val="002E4471"/>
    <w:rsid w:val="002E7BB4"/>
    <w:rsid w:val="002F00AE"/>
    <w:rsid w:val="002F128C"/>
    <w:rsid w:val="002F72D1"/>
    <w:rsid w:val="00302C44"/>
    <w:rsid w:val="00302EA8"/>
    <w:rsid w:val="0030314A"/>
    <w:rsid w:val="00310A82"/>
    <w:rsid w:val="00314A14"/>
    <w:rsid w:val="00316B3F"/>
    <w:rsid w:val="00321F83"/>
    <w:rsid w:val="00325DD5"/>
    <w:rsid w:val="00326CAD"/>
    <w:rsid w:val="003328AA"/>
    <w:rsid w:val="0034166D"/>
    <w:rsid w:val="00342B8E"/>
    <w:rsid w:val="0034566D"/>
    <w:rsid w:val="00350A5B"/>
    <w:rsid w:val="00352444"/>
    <w:rsid w:val="00361612"/>
    <w:rsid w:val="00361ADF"/>
    <w:rsid w:val="00362892"/>
    <w:rsid w:val="0036540D"/>
    <w:rsid w:val="003656E6"/>
    <w:rsid w:val="00370255"/>
    <w:rsid w:val="00370715"/>
    <w:rsid w:val="003747E0"/>
    <w:rsid w:val="00376400"/>
    <w:rsid w:val="00376472"/>
    <w:rsid w:val="0037709B"/>
    <w:rsid w:val="003810DB"/>
    <w:rsid w:val="00382D0B"/>
    <w:rsid w:val="0038310B"/>
    <w:rsid w:val="00391CDC"/>
    <w:rsid w:val="00391E61"/>
    <w:rsid w:val="003958EF"/>
    <w:rsid w:val="00395AE0"/>
    <w:rsid w:val="003A262C"/>
    <w:rsid w:val="003A37F7"/>
    <w:rsid w:val="003A57EF"/>
    <w:rsid w:val="003A6FFA"/>
    <w:rsid w:val="003A7BFF"/>
    <w:rsid w:val="003A7DD1"/>
    <w:rsid w:val="003B08A9"/>
    <w:rsid w:val="003B1173"/>
    <w:rsid w:val="003B714D"/>
    <w:rsid w:val="003B7BDE"/>
    <w:rsid w:val="003B7F04"/>
    <w:rsid w:val="003C18F4"/>
    <w:rsid w:val="003C2DC5"/>
    <w:rsid w:val="003C413D"/>
    <w:rsid w:val="003C5390"/>
    <w:rsid w:val="003C68D5"/>
    <w:rsid w:val="003D0D9C"/>
    <w:rsid w:val="003D2E17"/>
    <w:rsid w:val="003D388F"/>
    <w:rsid w:val="003D38C2"/>
    <w:rsid w:val="003D4F47"/>
    <w:rsid w:val="003D768E"/>
    <w:rsid w:val="003E3974"/>
    <w:rsid w:val="003E4DA0"/>
    <w:rsid w:val="003E502C"/>
    <w:rsid w:val="003E53D3"/>
    <w:rsid w:val="003E5FE4"/>
    <w:rsid w:val="003F1A4B"/>
    <w:rsid w:val="003F43D6"/>
    <w:rsid w:val="004000B6"/>
    <w:rsid w:val="004006B0"/>
    <w:rsid w:val="0040495E"/>
    <w:rsid w:val="00410554"/>
    <w:rsid w:val="004139DB"/>
    <w:rsid w:val="0042283C"/>
    <w:rsid w:val="00423C66"/>
    <w:rsid w:val="00427417"/>
    <w:rsid w:val="00431809"/>
    <w:rsid w:val="00435490"/>
    <w:rsid w:val="00444423"/>
    <w:rsid w:val="00453A6F"/>
    <w:rsid w:val="00456E61"/>
    <w:rsid w:val="0045776A"/>
    <w:rsid w:val="00461DD0"/>
    <w:rsid w:val="00463735"/>
    <w:rsid w:val="00466019"/>
    <w:rsid w:val="00473189"/>
    <w:rsid w:val="00477057"/>
    <w:rsid w:val="00482B75"/>
    <w:rsid w:val="00483F09"/>
    <w:rsid w:val="00485B7A"/>
    <w:rsid w:val="00485C52"/>
    <w:rsid w:val="00491074"/>
    <w:rsid w:val="00494139"/>
    <w:rsid w:val="004A566C"/>
    <w:rsid w:val="004A65A6"/>
    <w:rsid w:val="004A6AA5"/>
    <w:rsid w:val="004B15CF"/>
    <w:rsid w:val="004B1C19"/>
    <w:rsid w:val="004B1E5F"/>
    <w:rsid w:val="004B3BF2"/>
    <w:rsid w:val="004B63B8"/>
    <w:rsid w:val="004C2DA1"/>
    <w:rsid w:val="004C642E"/>
    <w:rsid w:val="004D05E5"/>
    <w:rsid w:val="004D1234"/>
    <w:rsid w:val="004D223A"/>
    <w:rsid w:val="004D561F"/>
    <w:rsid w:val="004D5A18"/>
    <w:rsid w:val="004E08F1"/>
    <w:rsid w:val="004E1B9B"/>
    <w:rsid w:val="004E5B4E"/>
    <w:rsid w:val="004F11A4"/>
    <w:rsid w:val="004F217F"/>
    <w:rsid w:val="004F2F61"/>
    <w:rsid w:val="004F6287"/>
    <w:rsid w:val="004F6994"/>
    <w:rsid w:val="00503C7C"/>
    <w:rsid w:val="00504E38"/>
    <w:rsid w:val="00505044"/>
    <w:rsid w:val="0050628F"/>
    <w:rsid w:val="00506946"/>
    <w:rsid w:val="00511ACC"/>
    <w:rsid w:val="00516B8B"/>
    <w:rsid w:val="00522DFE"/>
    <w:rsid w:val="005236BB"/>
    <w:rsid w:val="005307E6"/>
    <w:rsid w:val="00532FA1"/>
    <w:rsid w:val="005367CA"/>
    <w:rsid w:val="005371D0"/>
    <w:rsid w:val="00537B04"/>
    <w:rsid w:val="005437A2"/>
    <w:rsid w:val="00547F24"/>
    <w:rsid w:val="00552D11"/>
    <w:rsid w:val="00557A5C"/>
    <w:rsid w:val="00557E53"/>
    <w:rsid w:val="005619AC"/>
    <w:rsid w:val="0056269F"/>
    <w:rsid w:val="00566544"/>
    <w:rsid w:val="00567A4C"/>
    <w:rsid w:val="005823BA"/>
    <w:rsid w:val="00593641"/>
    <w:rsid w:val="00593930"/>
    <w:rsid w:val="00594A77"/>
    <w:rsid w:val="00594AE4"/>
    <w:rsid w:val="00595CE9"/>
    <w:rsid w:val="005969F0"/>
    <w:rsid w:val="005A08DC"/>
    <w:rsid w:val="005A1199"/>
    <w:rsid w:val="005A2061"/>
    <w:rsid w:val="005B29FD"/>
    <w:rsid w:val="005B4BEC"/>
    <w:rsid w:val="005B6C42"/>
    <w:rsid w:val="005C0D87"/>
    <w:rsid w:val="005D173C"/>
    <w:rsid w:val="005D3D31"/>
    <w:rsid w:val="005E6F96"/>
    <w:rsid w:val="005F0461"/>
    <w:rsid w:val="005F376A"/>
    <w:rsid w:val="005F62F4"/>
    <w:rsid w:val="00600481"/>
    <w:rsid w:val="00600C56"/>
    <w:rsid w:val="00601533"/>
    <w:rsid w:val="006034BE"/>
    <w:rsid w:val="00611085"/>
    <w:rsid w:val="00615880"/>
    <w:rsid w:val="00623C91"/>
    <w:rsid w:val="00630B37"/>
    <w:rsid w:val="00631FFB"/>
    <w:rsid w:val="00641D27"/>
    <w:rsid w:val="00652BCA"/>
    <w:rsid w:val="00655327"/>
    <w:rsid w:val="00661259"/>
    <w:rsid w:val="0066292A"/>
    <w:rsid w:val="006711A7"/>
    <w:rsid w:val="00674906"/>
    <w:rsid w:val="00691CBC"/>
    <w:rsid w:val="00696402"/>
    <w:rsid w:val="006971BA"/>
    <w:rsid w:val="006A590C"/>
    <w:rsid w:val="006A609F"/>
    <w:rsid w:val="006A78D7"/>
    <w:rsid w:val="006B6959"/>
    <w:rsid w:val="006B7565"/>
    <w:rsid w:val="006C3CCD"/>
    <w:rsid w:val="006C7807"/>
    <w:rsid w:val="006D57DC"/>
    <w:rsid w:val="006E0256"/>
    <w:rsid w:val="006E2AD7"/>
    <w:rsid w:val="006E5268"/>
    <w:rsid w:val="006F1FD0"/>
    <w:rsid w:val="006F20A2"/>
    <w:rsid w:val="006F74A7"/>
    <w:rsid w:val="00701856"/>
    <w:rsid w:val="00705C68"/>
    <w:rsid w:val="00714E58"/>
    <w:rsid w:val="00715BF7"/>
    <w:rsid w:val="00720244"/>
    <w:rsid w:val="0072137E"/>
    <w:rsid w:val="00723094"/>
    <w:rsid w:val="00723685"/>
    <w:rsid w:val="00724C06"/>
    <w:rsid w:val="00725F21"/>
    <w:rsid w:val="007263F8"/>
    <w:rsid w:val="007267E0"/>
    <w:rsid w:val="00734926"/>
    <w:rsid w:val="0073623E"/>
    <w:rsid w:val="0073706F"/>
    <w:rsid w:val="0074184F"/>
    <w:rsid w:val="007516DB"/>
    <w:rsid w:val="007518F6"/>
    <w:rsid w:val="00751F56"/>
    <w:rsid w:val="00756E59"/>
    <w:rsid w:val="0077023B"/>
    <w:rsid w:val="0077360C"/>
    <w:rsid w:val="0077435D"/>
    <w:rsid w:val="00774740"/>
    <w:rsid w:val="00776600"/>
    <w:rsid w:val="0078027E"/>
    <w:rsid w:val="00782091"/>
    <w:rsid w:val="007824CF"/>
    <w:rsid w:val="00782D98"/>
    <w:rsid w:val="00790797"/>
    <w:rsid w:val="00792234"/>
    <w:rsid w:val="0079692C"/>
    <w:rsid w:val="00797828"/>
    <w:rsid w:val="007A24A7"/>
    <w:rsid w:val="007A2FB9"/>
    <w:rsid w:val="007A500A"/>
    <w:rsid w:val="007A55AF"/>
    <w:rsid w:val="007B3D9D"/>
    <w:rsid w:val="007B7CB0"/>
    <w:rsid w:val="007C1E02"/>
    <w:rsid w:val="007C3763"/>
    <w:rsid w:val="007D0B56"/>
    <w:rsid w:val="007D2478"/>
    <w:rsid w:val="007D34C0"/>
    <w:rsid w:val="007D4C47"/>
    <w:rsid w:val="007E12BE"/>
    <w:rsid w:val="007E5901"/>
    <w:rsid w:val="007F1101"/>
    <w:rsid w:val="007F3E22"/>
    <w:rsid w:val="0080111A"/>
    <w:rsid w:val="008050DA"/>
    <w:rsid w:val="0080751D"/>
    <w:rsid w:val="00810070"/>
    <w:rsid w:val="00813671"/>
    <w:rsid w:val="008206BC"/>
    <w:rsid w:val="0082348E"/>
    <w:rsid w:val="00827F5F"/>
    <w:rsid w:val="008335CB"/>
    <w:rsid w:val="00834545"/>
    <w:rsid w:val="008360FD"/>
    <w:rsid w:val="008369EC"/>
    <w:rsid w:val="00845ACE"/>
    <w:rsid w:val="00846341"/>
    <w:rsid w:val="00847E61"/>
    <w:rsid w:val="00851E65"/>
    <w:rsid w:val="008532B3"/>
    <w:rsid w:val="008606D8"/>
    <w:rsid w:val="008718FA"/>
    <w:rsid w:val="00873EF9"/>
    <w:rsid w:val="008762B4"/>
    <w:rsid w:val="00883234"/>
    <w:rsid w:val="0088412F"/>
    <w:rsid w:val="00884B7A"/>
    <w:rsid w:val="00884E57"/>
    <w:rsid w:val="008857DE"/>
    <w:rsid w:val="008875A2"/>
    <w:rsid w:val="00890884"/>
    <w:rsid w:val="008942CB"/>
    <w:rsid w:val="00895A0A"/>
    <w:rsid w:val="00896AAF"/>
    <w:rsid w:val="008A10C9"/>
    <w:rsid w:val="008A119D"/>
    <w:rsid w:val="008A5F7E"/>
    <w:rsid w:val="008B016A"/>
    <w:rsid w:val="008B0CF9"/>
    <w:rsid w:val="008C44F3"/>
    <w:rsid w:val="008D2472"/>
    <w:rsid w:val="008D3263"/>
    <w:rsid w:val="008D6ED8"/>
    <w:rsid w:val="008E1826"/>
    <w:rsid w:val="008E4810"/>
    <w:rsid w:val="008E497B"/>
    <w:rsid w:val="008F2670"/>
    <w:rsid w:val="008F49B3"/>
    <w:rsid w:val="008F6DE1"/>
    <w:rsid w:val="008F7E6A"/>
    <w:rsid w:val="00901872"/>
    <w:rsid w:val="00904EA0"/>
    <w:rsid w:val="009079A1"/>
    <w:rsid w:val="00907F23"/>
    <w:rsid w:val="00914082"/>
    <w:rsid w:val="00916A26"/>
    <w:rsid w:val="00917D16"/>
    <w:rsid w:val="009202FD"/>
    <w:rsid w:val="009238FE"/>
    <w:rsid w:val="00927947"/>
    <w:rsid w:val="0093392F"/>
    <w:rsid w:val="009447FC"/>
    <w:rsid w:val="00945FBE"/>
    <w:rsid w:val="00947A10"/>
    <w:rsid w:val="00950763"/>
    <w:rsid w:val="009850ED"/>
    <w:rsid w:val="00990CEB"/>
    <w:rsid w:val="00991069"/>
    <w:rsid w:val="00991CB3"/>
    <w:rsid w:val="009929F5"/>
    <w:rsid w:val="00994A4D"/>
    <w:rsid w:val="009A6308"/>
    <w:rsid w:val="009B1609"/>
    <w:rsid w:val="009B5889"/>
    <w:rsid w:val="009B6E78"/>
    <w:rsid w:val="009C1834"/>
    <w:rsid w:val="009D1E94"/>
    <w:rsid w:val="009D2089"/>
    <w:rsid w:val="009D5BFA"/>
    <w:rsid w:val="009E01C2"/>
    <w:rsid w:val="009E270D"/>
    <w:rsid w:val="009E3B56"/>
    <w:rsid w:val="009E4807"/>
    <w:rsid w:val="009F4F2D"/>
    <w:rsid w:val="009F7CEC"/>
    <w:rsid w:val="00A0428F"/>
    <w:rsid w:val="00A1154C"/>
    <w:rsid w:val="00A1553B"/>
    <w:rsid w:val="00A26D2B"/>
    <w:rsid w:val="00A26D8C"/>
    <w:rsid w:val="00A32DE8"/>
    <w:rsid w:val="00A3370A"/>
    <w:rsid w:val="00A36ABE"/>
    <w:rsid w:val="00A37CC8"/>
    <w:rsid w:val="00A522C4"/>
    <w:rsid w:val="00A540CB"/>
    <w:rsid w:val="00A56E12"/>
    <w:rsid w:val="00A6579C"/>
    <w:rsid w:val="00A7011E"/>
    <w:rsid w:val="00A70AB5"/>
    <w:rsid w:val="00A800B3"/>
    <w:rsid w:val="00A90D8B"/>
    <w:rsid w:val="00A97EAA"/>
    <w:rsid w:val="00AA7978"/>
    <w:rsid w:val="00AB03FD"/>
    <w:rsid w:val="00AD0AEA"/>
    <w:rsid w:val="00AD5EDF"/>
    <w:rsid w:val="00AD79E4"/>
    <w:rsid w:val="00AE3BB6"/>
    <w:rsid w:val="00AE721B"/>
    <w:rsid w:val="00AF3EF6"/>
    <w:rsid w:val="00B0249C"/>
    <w:rsid w:val="00B0493C"/>
    <w:rsid w:val="00B119E0"/>
    <w:rsid w:val="00B131B6"/>
    <w:rsid w:val="00B1795A"/>
    <w:rsid w:val="00B17FD1"/>
    <w:rsid w:val="00B20A3F"/>
    <w:rsid w:val="00B213F5"/>
    <w:rsid w:val="00B26AF2"/>
    <w:rsid w:val="00B32ACA"/>
    <w:rsid w:val="00B468D0"/>
    <w:rsid w:val="00B511CD"/>
    <w:rsid w:val="00B530F6"/>
    <w:rsid w:val="00B55773"/>
    <w:rsid w:val="00B55F0A"/>
    <w:rsid w:val="00B57780"/>
    <w:rsid w:val="00B60958"/>
    <w:rsid w:val="00B61623"/>
    <w:rsid w:val="00B61E74"/>
    <w:rsid w:val="00B70D88"/>
    <w:rsid w:val="00B7158B"/>
    <w:rsid w:val="00B71B53"/>
    <w:rsid w:val="00B74BF6"/>
    <w:rsid w:val="00B76E99"/>
    <w:rsid w:val="00B80F29"/>
    <w:rsid w:val="00B817B0"/>
    <w:rsid w:val="00B82738"/>
    <w:rsid w:val="00B83570"/>
    <w:rsid w:val="00B84775"/>
    <w:rsid w:val="00B86AB0"/>
    <w:rsid w:val="00B934EA"/>
    <w:rsid w:val="00B947B5"/>
    <w:rsid w:val="00BA0022"/>
    <w:rsid w:val="00BA11AB"/>
    <w:rsid w:val="00BA2365"/>
    <w:rsid w:val="00BA7F9E"/>
    <w:rsid w:val="00BB1521"/>
    <w:rsid w:val="00BC3B75"/>
    <w:rsid w:val="00BC4922"/>
    <w:rsid w:val="00BC5C55"/>
    <w:rsid w:val="00BD0069"/>
    <w:rsid w:val="00BD1D4C"/>
    <w:rsid w:val="00BD55FE"/>
    <w:rsid w:val="00BE1FA9"/>
    <w:rsid w:val="00BE3D29"/>
    <w:rsid w:val="00BE4390"/>
    <w:rsid w:val="00BF2BFD"/>
    <w:rsid w:val="00BF37A8"/>
    <w:rsid w:val="00BF3EDA"/>
    <w:rsid w:val="00BF7E08"/>
    <w:rsid w:val="00C01977"/>
    <w:rsid w:val="00C02624"/>
    <w:rsid w:val="00C14C37"/>
    <w:rsid w:val="00C1502F"/>
    <w:rsid w:val="00C170F2"/>
    <w:rsid w:val="00C21812"/>
    <w:rsid w:val="00C23A4D"/>
    <w:rsid w:val="00C25AB2"/>
    <w:rsid w:val="00C31C96"/>
    <w:rsid w:val="00C35180"/>
    <w:rsid w:val="00C407CA"/>
    <w:rsid w:val="00C4181C"/>
    <w:rsid w:val="00C41D25"/>
    <w:rsid w:val="00C432FF"/>
    <w:rsid w:val="00C44D0A"/>
    <w:rsid w:val="00C54922"/>
    <w:rsid w:val="00C568DF"/>
    <w:rsid w:val="00C576F3"/>
    <w:rsid w:val="00C66F8E"/>
    <w:rsid w:val="00C73987"/>
    <w:rsid w:val="00C73A15"/>
    <w:rsid w:val="00C86CDB"/>
    <w:rsid w:val="00C87BB4"/>
    <w:rsid w:val="00C941C8"/>
    <w:rsid w:val="00C94D05"/>
    <w:rsid w:val="00CA1714"/>
    <w:rsid w:val="00CA22B1"/>
    <w:rsid w:val="00CA545F"/>
    <w:rsid w:val="00CA6415"/>
    <w:rsid w:val="00CB0C19"/>
    <w:rsid w:val="00CB11B5"/>
    <w:rsid w:val="00CB3128"/>
    <w:rsid w:val="00CB7213"/>
    <w:rsid w:val="00CC0E74"/>
    <w:rsid w:val="00CD0DC4"/>
    <w:rsid w:val="00CD2388"/>
    <w:rsid w:val="00CD3266"/>
    <w:rsid w:val="00CD55B6"/>
    <w:rsid w:val="00CD5F1D"/>
    <w:rsid w:val="00CE0E3D"/>
    <w:rsid w:val="00CE4EDE"/>
    <w:rsid w:val="00CF133B"/>
    <w:rsid w:val="00CF1C7D"/>
    <w:rsid w:val="00CF6F3D"/>
    <w:rsid w:val="00D0553C"/>
    <w:rsid w:val="00D07B0D"/>
    <w:rsid w:val="00D14FB7"/>
    <w:rsid w:val="00D17028"/>
    <w:rsid w:val="00D17D7B"/>
    <w:rsid w:val="00D32F84"/>
    <w:rsid w:val="00D45A4A"/>
    <w:rsid w:val="00D46046"/>
    <w:rsid w:val="00D4730E"/>
    <w:rsid w:val="00D478E0"/>
    <w:rsid w:val="00D5164E"/>
    <w:rsid w:val="00D51C46"/>
    <w:rsid w:val="00D51E6A"/>
    <w:rsid w:val="00D53E98"/>
    <w:rsid w:val="00D61644"/>
    <w:rsid w:val="00D6256F"/>
    <w:rsid w:val="00D62A53"/>
    <w:rsid w:val="00D67529"/>
    <w:rsid w:val="00D7244F"/>
    <w:rsid w:val="00D725B9"/>
    <w:rsid w:val="00D7611D"/>
    <w:rsid w:val="00D762CB"/>
    <w:rsid w:val="00D9620A"/>
    <w:rsid w:val="00D9766A"/>
    <w:rsid w:val="00D97F36"/>
    <w:rsid w:val="00DA5148"/>
    <w:rsid w:val="00DA7C10"/>
    <w:rsid w:val="00DA7FF6"/>
    <w:rsid w:val="00DB3DE5"/>
    <w:rsid w:val="00DB758C"/>
    <w:rsid w:val="00DC048C"/>
    <w:rsid w:val="00DC10C0"/>
    <w:rsid w:val="00DC2522"/>
    <w:rsid w:val="00DC6289"/>
    <w:rsid w:val="00DC7E4E"/>
    <w:rsid w:val="00DD0B0A"/>
    <w:rsid w:val="00DD3917"/>
    <w:rsid w:val="00DD46F1"/>
    <w:rsid w:val="00DD4BB3"/>
    <w:rsid w:val="00DD7AD5"/>
    <w:rsid w:val="00DE0573"/>
    <w:rsid w:val="00DE7B0D"/>
    <w:rsid w:val="00DF074C"/>
    <w:rsid w:val="00DF1B2A"/>
    <w:rsid w:val="00DF344D"/>
    <w:rsid w:val="00DF7E83"/>
    <w:rsid w:val="00E00F76"/>
    <w:rsid w:val="00E02255"/>
    <w:rsid w:val="00E02D22"/>
    <w:rsid w:val="00E043A7"/>
    <w:rsid w:val="00E073AA"/>
    <w:rsid w:val="00E16E8F"/>
    <w:rsid w:val="00E227E3"/>
    <w:rsid w:val="00E341F6"/>
    <w:rsid w:val="00E36322"/>
    <w:rsid w:val="00E4006F"/>
    <w:rsid w:val="00E41B50"/>
    <w:rsid w:val="00E431D8"/>
    <w:rsid w:val="00E4519C"/>
    <w:rsid w:val="00E47EA6"/>
    <w:rsid w:val="00E50C50"/>
    <w:rsid w:val="00E5102E"/>
    <w:rsid w:val="00E52F4A"/>
    <w:rsid w:val="00E53271"/>
    <w:rsid w:val="00E73EC2"/>
    <w:rsid w:val="00E7658F"/>
    <w:rsid w:val="00E80A0D"/>
    <w:rsid w:val="00E81B70"/>
    <w:rsid w:val="00E83EC0"/>
    <w:rsid w:val="00E92392"/>
    <w:rsid w:val="00E92524"/>
    <w:rsid w:val="00E92830"/>
    <w:rsid w:val="00E97793"/>
    <w:rsid w:val="00E97EAB"/>
    <w:rsid w:val="00EA0782"/>
    <w:rsid w:val="00EA770C"/>
    <w:rsid w:val="00EB1347"/>
    <w:rsid w:val="00EB7A1E"/>
    <w:rsid w:val="00EC34FF"/>
    <w:rsid w:val="00EC5A12"/>
    <w:rsid w:val="00EC5F57"/>
    <w:rsid w:val="00EC6980"/>
    <w:rsid w:val="00EC72D6"/>
    <w:rsid w:val="00ED0D00"/>
    <w:rsid w:val="00EE05AD"/>
    <w:rsid w:val="00EE52E6"/>
    <w:rsid w:val="00EE54A7"/>
    <w:rsid w:val="00EF0BA3"/>
    <w:rsid w:val="00EF19C0"/>
    <w:rsid w:val="00F0143A"/>
    <w:rsid w:val="00F02E50"/>
    <w:rsid w:val="00F10676"/>
    <w:rsid w:val="00F1099A"/>
    <w:rsid w:val="00F136CC"/>
    <w:rsid w:val="00F20AA8"/>
    <w:rsid w:val="00F218C2"/>
    <w:rsid w:val="00F2262B"/>
    <w:rsid w:val="00F30FBD"/>
    <w:rsid w:val="00F32CF9"/>
    <w:rsid w:val="00F37F33"/>
    <w:rsid w:val="00F46BD3"/>
    <w:rsid w:val="00F53E54"/>
    <w:rsid w:val="00F550F1"/>
    <w:rsid w:val="00F57E80"/>
    <w:rsid w:val="00F61549"/>
    <w:rsid w:val="00F61D9B"/>
    <w:rsid w:val="00F63AC4"/>
    <w:rsid w:val="00F67077"/>
    <w:rsid w:val="00F7028A"/>
    <w:rsid w:val="00F711BB"/>
    <w:rsid w:val="00F725E3"/>
    <w:rsid w:val="00F72DFA"/>
    <w:rsid w:val="00F75584"/>
    <w:rsid w:val="00F827C9"/>
    <w:rsid w:val="00F92FCD"/>
    <w:rsid w:val="00F96A34"/>
    <w:rsid w:val="00FA24E7"/>
    <w:rsid w:val="00FA31F6"/>
    <w:rsid w:val="00FA4592"/>
    <w:rsid w:val="00FA6797"/>
    <w:rsid w:val="00FA6A9E"/>
    <w:rsid w:val="00FA6C21"/>
    <w:rsid w:val="00FA7864"/>
    <w:rsid w:val="00FB26AC"/>
    <w:rsid w:val="00FC0B0F"/>
    <w:rsid w:val="00FC17D3"/>
    <w:rsid w:val="00FC1910"/>
    <w:rsid w:val="00FC2751"/>
    <w:rsid w:val="00FD235B"/>
    <w:rsid w:val="00FD4A67"/>
    <w:rsid w:val="00FD7ECA"/>
    <w:rsid w:val="00FE4BF8"/>
    <w:rsid w:val="00FE7FC5"/>
    <w:rsid w:val="00FF32C3"/>
    <w:rsid w:val="00FF331D"/>
    <w:rsid w:val="00FF449F"/>
    <w:rsid w:val="00FF5C2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0172A14"/>
  <w15:docId w15:val="{C2553FBB-5C2A-4192-B6BC-81E98388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Arial" w:hAnsi="Arial" w:cs="Arial"/>
      <w:sz w:val="22"/>
      <w:szCs w:val="24"/>
      <w:lang w:eastAsia="zh-CN"/>
    </w:rPr>
  </w:style>
  <w:style w:type="paragraph" w:styleId="berschrift1">
    <w:name w:val="heading 1"/>
    <w:basedOn w:val="Standard"/>
    <w:next w:val="Standard"/>
    <w:uiPriority w:val="9"/>
    <w:qFormat/>
    <w:pPr>
      <w:keepNext/>
      <w:numPr>
        <w:numId w:val="1"/>
      </w:numPr>
      <w:spacing w:line="360" w:lineRule="atLeast"/>
      <w:jc w:val="both"/>
      <w:outlineLvl w:val="0"/>
    </w:pPr>
    <w:rPr>
      <w:b/>
      <w:bCs/>
      <w:sz w:val="40"/>
    </w:rPr>
  </w:style>
  <w:style w:type="paragraph" w:styleId="berschrift2">
    <w:name w:val="heading 2"/>
    <w:basedOn w:val="Standard"/>
    <w:next w:val="Standard"/>
    <w:uiPriority w:val="9"/>
    <w:semiHidden/>
    <w:unhideWhenUsed/>
    <w:qFormat/>
    <w:pPr>
      <w:keepNext/>
      <w:numPr>
        <w:ilvl w:val="1"/>
        <w:numId w:val="1"/>
      </w:numPr>
      <w:spacing w:line="360" w:lineRule="atLeast"/>
      <w:jc w:val="both"/>
      <w:outlineLvl w:val="1"/>
    </w:pPr>
    <w:rPr>
      <w:sz w:val="28"/>
    </w:rPr>
  </w:style>
  <w:style w:type="paragraph" w:styleId="berschrift3">
    <w:name w:val="heading 3"/>
    <w:basedOn w:val="Standard"/>
    <w:next w:val="Standard"/>
    <w:uiPriority w:val="9"/>
    <w:semiHidden/>
    <w:unhideWhenUsed/>
    <w:qFormat/>
    <w:pPr>
      <w:keepNext/>
      <w:numPr>
        <w:ilvl w:val="2"/>
        <w:numId w:val="1"/>
      </w:numPr>
      <w:spacing w:line="360" w:lineRule="atLeast"/>
      <w:jc w:val="both"/>
      <w:outlineLvl w:val="2"/>
    </w:pPr>
    <w:rPr>
      <w:b/>
      <w:bCs/>
      <w:sz w:val="24"/>
    </w:rPr>
  </w:style>
  <w:style w:type="paragraph" w:styleId="berschrift4">
    <w:name w:val="heading 4"/>
    <w:basedOn w:val="Standard"/>
    <w:next w:val="Standard"/>
    <w:uiPriority w:val="9"/>
    <w:semiHidden/>
    <w:unhideWhenUsed/>
    <w:qFormat/>
    <w:pPr>
      <w:keepNext/>
      <w:numPr>
        <w:ilvl w:val="3"/>
        <w:numId w:val="1"/>
      </w:numPr>
      <w:spacing w:line="360" w:lineRule="atLeast"/>
      <w:jc w:val="right"/>
      <w:outlineLvl w:val="3"/>
    </w:pPr>
    <w:rPr>
      <w:i/>
      <w:iCs/>
      <w:sz w:val="24"/>
    </w:rPr>
  </w:style>
  <w:style w:type="paragraph" w:styleId="berschrift5">
    <w:name w:val="heading 5"/>
    <w:basedOn w:val="Standard"/>
    <w:next w:val="Standard"/>
    <w:uiPriority w:val="9"/>
    <w:semiHidden/>
    <w:unhideWhenUsed/>
    <w:qFormat/>
    <w:pPr>
      <w:keepNext/>
      <w:numPr>
        <w:ilvl w:val="4"/>
        <w:numId w:val="1"/>
      </w:numPr>
      <w:spacing w:line="400" w:lineRule="exact"/>
      <w:outlineLvl w:val="4"/>
    </w:pPr>
    <w:rPr>
      <w:b/>
      <w:bCs/>
      <w:sz w:val="20"/>
    </w:rPr>
  </w:style>
  <w:style w:type="paragraph" w:styleId="berschrift6">
    <w:name w:val="heading 6"/>
    <w:basedOn w:val="Standard"/>
    <w:next w:val="Standard"/>
    <w:link w:val="berschrift6Zchn"/>
    <w:uiPriority w:val="9"/>
    <w:semiHidden/>
    <w:unhideWhenUsed/>
    <w:qFormat/>
    <w:pPr>
      <w:keepNext/>
      <w:numPr>
        <w:ilvl w:val="5"/>
        <w:numId w:val="1"/>
      </w:numPr>
      <w:spacing w:line="400" w:lineRule="exact"/>
      <w:outlineLvl w:val="5"/>
    </w:pPr>
    <w:rPr>
      <w:b/>
      <w:bCs/>
      <w:sz w:val="24"/>
    </w:rPr>
  </w:style>
  <w:style w:type="paragraph" w:styleId="berschrift7">
    <w:name w:val="heading 7"/>
    <w:basedOn w:val="Standard"/>
    <w:next w:val="Standard"/>
    <w:qFormat/>
    <w:pPr>
      <w:keepNext/>
      <w:ind w:left="3402" w:hanging="3402"/>
      <w:outlineLvl w:val="6"/>
    </w:pPr>
    <w:rPr>
      <w:b/>
      <w:sz w:val="20"/>
      <w:lang w:val="en-GB"/>
    </w:rPr>
  </w:style>
  <w:style w:type="paragraph" w:styleId="berschrift8">
    <w:name w:val="heading 8"/>
    <w:basedOn w:val="Standard"/>
    <w:next w:val="Standard"/>
    <w:qFormat/>
    <w:pPr>
      <w:keepNext/>
      <w:spacing w:line="400" w:lineRule="exact"/>
      <w:outlineLvl w:val="7"/>
    </w:pPr>
    <w:rPr>
      <w:b/>
      <w:bCs/>
      <w:sz w:val="24"/>
      <w:u w:val="single"/>
    </w:rPr>
  </w:style>
  <w:style w:type="paragraph" w:styleId="berschrift9">
    <w:name w:val="heading 9"/>
    <w:basedOn w:val="Standard"/>
    <w:next w:val="Standard"/>
    <w:qFormat/>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Times New Roman" w:hAnsi="Arial" w:cs="Aria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Arial" w:eastAsia="Times New Roman" w:hAnsi="Arial" w:cs="Aria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Arial" w:eastAsia="Times New Roma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Wingdings" w:eastAsia="Times New Roman" w:hAnsi="Wingdings"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eastAsia="Times New Roman" w:hAnsi="Arial" w:cs="Aria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Arial" w:eastAsia="Times New Roman" w:hAnsi="Aria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Arial" w:eastAsia="Times New Roman"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Absatz-Standardschriftart3">
    <w:name w:val="Absatz-Standardschriftart3"/>
  </w:style>
  <w:style w:type="character" w:customStyle="1" w:styleId="Absatz-Standardschriftart1">
    <w:name w:val="Absatz-Standardschriftart1"/>
  </w:style>
  <w:style w:type="character" w:customStyle="1" w:styleId="WW8Num3z3">
    <w:name w:val="WW8Num3z3"/>
    <w:rPr>
      <w:rFonts w:ascii="Symbol" w:hAnsi="Symbol" w:cs="Symbol"/>
    </w:rPr>
  </w:style>
  <w:style w:type="character" w:customStyle="1" w:styleId="WW8Num7z3">
    <w:name w:val="WW8Num7z3"/>
    <w:rPr>
      <w:rFonts w:ascii="Symbol" w:hAnsi="Symbol" w:cs="Symbol"/>
    </w:rPr>
  </w:style>
  <w:style w:type="character" w:customStyle="1" w:styleId="WW8Num8z3">
    <w:name w:val="WW8Num8z3"/>
    <w:rPr>
      <w:rFonts w:ascii="Symbol" w:hAnsi="Symbol" w:cs="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styleId="Seitenzahl">
    <w:name w:val="page number"/>
    <w:basedOn w:val="WW-Absatz-Standardschriftart111111111"/>
  </w:style>
  <w:style w:type="character" w:styleId="Hyperlink">
    <w:name w:val="Hyperlink"/>
    <w:rPr>
      <w:color w:val="0000FF"/>
      <w:u w:val="single"/>
    </w:rPr>
  </w:style>
  <w:style w:type="character" w:styleId="BesuchterLink">
    <w:name w:val="FollowedHyperlink"/>
    <w:rPr>
      <w:color w:val="800080"/>
      <w:u w:val="single"/>
    </w:rPr>
  </w:style>
  <w:style w:type="character" w:styleId="Fett">
    <w:name w:val="Strong"/>
    <w:qFormat/>
    <w:rPr>
      <w:b/>
      <w:bCs/>
    </w:rPr>
  </w:style>
  <w:style w:type="character" w:customStyle="1" w:styleId="mw-headline">
    <w:name w:val="mw-headline"/>
    <w:basedOn w:val="WW-Absatz-Standardschriftart"/>
  </w:style>
  <w:style w:type="character" w:customStyle="1" w:styleId="editsection">
    <w:name w:val="editsection"/>
    <w:basedOn w:val="WW-Absatz-Standardschriftart"/>
  </w:style>
  <w:style w:type="character" w:customStyle="1" w:styleId="SprechblasentextZchn">
    <w:name w:val="Sprechblasentext Zchn"/>
    <w:rPr>
      <w:rFonts w:ascii="Tahoma" w:hAnsi="Tahoma" w:cs="Tahoma"/>
      <w:sz w:val="16"/>
      <w:szCs w:val="16"/>
    </w:rPr>
  </w:style>
  <w:style w:type="character" w:customStyle="1" w:styleId="Kommentarzeichen1">
    <w:name w:val="Kommentarzeichen1"/>
    <w:rPr>
      <w:sz w:val="16"/>
      <w:szCs w:val="16"/>
    </w:rPr>
  </w:style>
  <w:style w:type="character" w:customStyle="1" w:styleId="KommentartextZchn">
    <w:name w:val="Kommentartext Zchn"/>
    <w:uiPriority w:val="99"/>
    <w:rPr>
      <w:rFonts w:ascii="Arial" w:hAnsi="Arial" w:cs="Arial"/>
    </w:rPr>
  </w:style>
  <w:style w:type="character" w:customStyle="1" w:styleId="KommentarthemaZchn">
    <w:name w:val="Kommentarthema Zchn"/>
    <w:rPr>
      <w:rFonts w:ascii="Arial" w:hAnsi="Arial" w:cs="Arial"/>
      <w:b/>
      <w:bCs/>
    </w:rPr>
  </w:style>
  <w:style w:type="character" w:customStyle="1" w:styleId="NurTextZchn">
    <w:name w:val="Nur Text Zchn"/>
    <w:rPr>
      <w:rFonts w:ascii="Calibri" w:eastAsia="Calibri" w:hAnsi="Calibri" w:cs="Calibri"/>
      <w:sz w:val="22"/>
      <w:szCs w:val="21"/>
    </w:rPr>
  </w:style>
  <w:style w:type="character" w:customStyle="1" w:styleId="HTMLVorformatiertZchn">
    <w:name w:val="HTML Vorformatiert Zchn"/>
    <w:rPr>
      <w:rFonts w:ascii="Courier New" w:hAnsi="Courier New" w:cs="Courier New"/>
    </w:rPr>
  </w:style>
  <w:style w:type="character" w:customStyle="1" w:styleId="Absatz-Standardschriftart2">
    <w:name w:val="Absatz-Standardschriftart2"/>
  </w:style>
  <w:style w:type="character" w:styleId="Hervorhebung">
    <w:name w:val="Emphasis"/>
    <w:qFormat/>
    <w:rPr>
      <w:i/>
      <w:iCs/>
    </w:rPr>
  </w:style>
  <w:style w:type="character" w:customStyle="1" w:styleId="FunotentextZchn">
    <w:name w:val="Fußnotentext Zchn"/>
    <w:rPr>
      <w:rFonts w:ascii="Arial" w:hAnsi="Arial" w:cs="Arial"/>
    </w:rPr>
  </w:style>
  <w:style w:type="character" w:customStyle="1" w:styleId="Funotenzeichen1">
    <w:name w:val="Fußnotenzeichen1"/>
    <w:rPr>
      <w:vertAlign w:val="superscript"/>
    </w:rPr>
  </w:style>
  <w:style w:type="paragraph" w:customStyle="1" w:styleId="berschrift">
    <w:name w:val="Überschrift"/>
    <w:basedOn w:val="Standard"/>
    <w:next w:val="Textkrper"/>
    <w:pPr>
      <w:keepNext/>
      <w:spacing w:before="240" w:after="120"/>
    </w:pPr>
    <w:rPr>
      <w:rFonts w:eastAsia="Lucida Sans Unicode" w:cs="Tahoma"/>
      <w:sz w:val="28"/>
      <w:szCs w:val="28"/>
    </w:rPr>
  </w:style>
  <w:style w:type="paragraph" w:styleId="Textkrper">
    <w:name w:val="Body Text"/>
    <w:basedOn w:val="Standard"/>
    <w:link w:val="TextkrperZchn"/>
    <w:pPr>
      <w:spacing w:line="360" w:lineRule="atLeast"/>
      <w:jc w:val="both"/>
    </w:pPr>
    <w:rPr>
      <w:b/>
      <w:bCs/>
      <w:sz w:val="24"/>
    </w:rPr>
  </w:style>
  <w:style w:type="paragraph" w:styleId="Liste">
    <w:name w:val="List"/>
    <w:basedOn w:val="Textkrper"/>
    <w:rPr>
      <w:rFonts w:cs="Tahoma"/>
    </w:rPr>
  </w:style>
  <w:style w:type="paragraph" w:styleId="Beschriftung">
    <w:name w:val="caption"/>
    <w:basedOn w:val="Standard"/>
    <w:qFormat/>
    <w:pPr>
      <w:suppressLineNumbers/>
      <w:spacing w:before="120" w:after="120"/>
    </w:pPr>
    <w:rPr>
      <w:i/>
      <w:iCs/>
      <w:sz w:val="24"/>
    </w:rPr>
  </w:style>
  <w:style w:type="paragraph" w:customStyle="1" w:styleId="Verzeichnis">
    <w:name w:val="Verzeichnis"/>
    <w:basedOn w:val="Standard"/>
    <w:pPr>
      <w:suppressLineNumbers/>
    </w:pPr>
    <w:rPr>
      <w:rFonts w:cs="Tahoma"/>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eastAsia="Lucida Sans Unicode"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eastAsia="Lucida Sans Unicode" w:cs="Tahoma"/>
      <w:sz w:val="28"/>
      <w:szCs w:val="28"/>
    </w:rPr>
  </w:style>
  <w:style w:type="paragraph" w:customStyle="1" w:styleId="WW-Beschriftung11">
    <w:name w:val="WW-Beschriftung11"/>
    <w:basedOn w:val="Standard"/>
    <w:pPr>
      <w:suppressLineNumbers/>
      <w:spacing w:before="120" w:after="120"/>
    </w:pPr>
    <w:rPr>
      <w:rFonts w:cs="Tahoma"/>
      <w:i/>
      <w:iCs/>
      <w:sz w:val="20"/>
      <w:szCs w:val="20"/>
    </w:rPr>
  </w:style>
  <w:style w:type="paragraph" w:customStyle="1" w:styleId="WW-Verzeichnis11">
    <w:name w:val="WW-Verzeichnis11"/>
    <w:basedOn w:val="Standard"/>
    <w:pPr>
      <w:suppressLineNumbers/>
    </w:pPr>
    <w:rPr>
      <w:rFonts w:cs="Tahoma"/>
    </w:rPr>
  </w:style>
  <w:style w:type="paragraph" w:customStyle="1" w:styleId="WW-berschrift11">
    <w:name w:val="WW-Überschrift11"/>
    <w:basedOn w:val="Standard"/>
    <w:next w:val="Textkrper"/>
    <w:pPr>
      <w:keepNext/>
      <w:spacing w:before="240" w:after="120"/>
    </w:pPr>
    <w:rPr>
      <w:rFonts w:eastAsia="Lucida Sans Unicode" w:cs="Tahoma"/>
      <w:sz w:val="28"/>
      <w:szCs w:val="28"/>
    </w:rPr>
  </w:style>
  <w:style w:type="paragraph" w:customStyle="1" w:styleId="WW-Beschriftung111">
    <w:name w:val="WW-Beschriftung111"/>
    <w:basedOn w:val="Standard"/>
    <w:pPr>
      <w:suppressLineNumbers/>
      <w:spacing w:before="120" w:after="120"/>
    </w:pPr>
    <w:rPr>
      <w:rFonts w:cs="Tahoma"/>
      <w:i/>
      <w:iCs/>
      <w:sz w:val="20"/>
      <w:szCs w:val="20"/>
    </w:rPr>
  </w:style>
  <w:style w:type="paragraph" w:customStyle="1" w:styleId="WW-Verzeichnis111">
    <w:name w:val="WW-Verzeichnis111"/>
    <w:basedOn w:val="Standard"/>
    <w:pPr>
      <w:suppressLineNumbers/>
    </w:pPr>
    <w:rPr>
      <w:rFonts w:cs="Tahoma"/>
    </w:rPr>
  </w:style>
  <w:style w:type="paragraph" w:customStyle="1" w:styleId="WW-berschrift111">
    <w:name w:val="WW-Überschrift111"/>
    <w:basedOn w:val="Standard"/>
    <w:next w:val="Textkrper"/>
    <w:pPr>
      <w:keepNext/>
      <w:spacing w:before="240" w:after="120"/>
    </w:pPr>
    <w:rPr>
      <w:rFonts w:eastAsia="Lucida Sans Unicode" w:cs="Tahoma"/>
      <w:sz w:val="28"/>
      <w:szCs w:val="28"/>
    </w:rPr>
  </w:style>
  <w:style w:type="paragraph" w:customStyle="1" w:styleId="WW-Beschriftung1111">
    <w:name w:val="WW-Beschriftung1111"/>
    <w:basedOn w:val="Standard"/>
    <w:pPr>
      <w:suppressLineNumbers/>
      <w:spacing w:before="120" w:after="120"/>
    </w:pPr>
    <w:rPr>
      <w:rFonts w:cs="Tahoma"/>
      <w:i/>
      <w:iCs/>
      <w:sz w:val="20"/>
      <w:szCs w:val="20"/>
    </w:rPr>
  </w:style>
  <w:style w:type="paragraph" w:customStyle="1" w:styleId="WW-Verzeichnis1111">
    <w:name w:val="WW-Verzeichnis1111"/>
    <w:basedOn w:val="Standard"/>
    <w:pPr>
      <w:suppressLineNumbers/>
    </w:pPr>
    <w:rPr>
      <w:rFonts w:cs="Tahoma"/>
    </w:rPr>
  </w:style>
  <w:style w:type="paragraph" w:customStyle="1" w:styleId="WW-berschrift1111">
    <w:name w:val="WW-Überschrift1111"/>
    <w:basedOn w:val="Standard"/>
    <w:next w:val="Textkrper"/>
    <w:pPr>
      <w:keepNext/>
      <w:spacing w:before="240" w:after="120"/>
    </w:pPr>
    <w:rPr>
      <w:rFonts w:eastAsia="Lucida Sans Unicode" w:cs="Tahoma"/>
      <w:sz w:val="28"/>
      <w:szCs w:val="28"/>
    </w:rPr>
  </w:style>
  <w:style w:type="paragraph" w:customStyle="1" w:styleId="WW-Beschriftung11111">
    <w:name w:val="WW-Beschriftung11111"/>
    <w:basedOn w:val="Standard"/>
    <w:pPr>
      <w:suppressLineNumbers/>
      <w:spacing w:before="120" w:after="120"/>
    </w:pPr>
    <w:rPr>
      <w:rFonts w:cs="Tahoma"/>
      <w:i/>
      <w:iCs/>
      <w:sz w:val="20"/>
      <w:szCs w:val="20"/>
    </w:rPr>
  </w:style>
  <w:style w:type="paragraph" w:customStyle="1" w:styleId="WW-Verzeichnis11111">
    <w:name w:val="WW-Verzeichnis11111"/>
    <w:basedOn w:val="Standard"/>
    <w:pPr>
      <w:suppressLineNumbers/>
    </w:pPr>
    <w:rPr>
      <w:rFonts w:cs="Tahoma"/>
    </w:rPr>
  </w:style>
  <w:style w:type="paragraph" w:customStyle="1" w:styleId="WW-berschrift11111">
    <w:name w:val="WW-Überschrift11111"/>
    <w:basedOn w:val="Standard"/>
    <w:next w:val="Textkrper"/>
    <w:pPr>
      <w:keepNext/>
      <w:spacing w:before="240" w:after="120"/>
    </w:pPr>
    <w:rPr>
      <w:rFonts w:eastAsia="Lucida Sans Unicode" w:cs="Tahoma"/>
      <w:sz w:val="28"/>
      <w:szCs w:val="28"/>
    </w:rPr>
  </w:style>
  <w:style w:type="paragraph" w:customStyle="1" w:styleId="WW-Beschriftung111111">
    <w:name w:val="WW-Beschriftung111111"/>
    <w:basedOn w:val="Standard"/>
    <w:pPr>
      <w:suppressLineNumbers/>
      <w:spacing w:before="120" w:after="120"/>
    </w:pPr>
    <w:rPr>
      <w:rFonts w:cs="Tahoma"/>
      <w:i/>
      <w:iCs/>
      <w:sz w:val="20"/>
      <w:szCs w:val="20"/>
    </w:rPr>
  </w:style>
  <w:style w:type="paragraph" w:customStyle="1" w:styleId="WW-Verzeichnis111111">
    <w:name w:val="WW-Verzeichnis111111"/>
    <w:basedOn w:val="Standard"/>
    <w:pPr>
      <w:suppressLineNumbers/>
    </w:pPr>
    <w:rPr>
      <w:rFonts w:cs="Tahoma"/>
    </w:rPr>
  </w:style>
  <w:style w:type="paragraph" w:customStyle="1" w:styleId="WW-berschrift111111">
    <w:name w:val="WW-Überschrift111111"/>
    <w:basedOn w:val="Standard"/>
    <w:next w:val="Textkrper"/>
    <w:pPr>
      <w:keepNext/>
      <w:spacing w:before="240" w:after="120"/>
    </w:pPr>
    <w:rPr>
      <w:rFonts w:eastAsia="Lucida Sans Unicode" w:cs="Tahoma"/>
      <w:sz w:val="28"/>
      <w:szCs w:val="28"/>
    </w:rPr>
  </w:style>
  <w:style w:type="paragraph" w:customStyle="1" w:styleId="WW-Beschriftung1111111">
    <w:name w:val="WW-Beschriftung1111111"/>
    <w:basedOn w:val="Standard"/>
    <w:pPr>
      <w:suppressLineNumbers/>
      <w:spacing w:before="120" w:after="120"/>
    </w:pPr>
    <w:rPr>
      <w:rFonts w:cs="Tahoma"/>
      <w:i/>
      <w:iCs/>
      <w:sz w:val="20"/>
      <w:szCs w:val="20"/>
    </w:rPr>
  </w:style>
  <w:style w:type="paragraph" w:customStyle="1" w:styleId="WW-Verzeichnis1111111">
    <w:name w:val="WW-Verzeichnis1111111"/>
    <w:basedOn w:val="Standard"/>
    <w:pPr>
      <w:suppressLineNumbers/>
    </w:pPr>
    <w:rPr>
      <w:rFonts w:cs="Tahoma"/>
    </w:rPr>
  </w:style>
  <w:style w:type="paragraph" w:customStyle="1" w:styleId="WW-berschrift1111111">
    <w:name w:val="WW-Überschrift1111111"/>
    <w:basedOn w:val="Standard"/>
    <w:next w:val="Textkrper"/>
    <w:pPr>
      <w:keepNext/>
      <w:spacing w:before="240" w:after="120"/>
    </w:pPr>
    <w:rPr>
      <w:rFonts w:eastAsia="Lucida Sans Unicode" w:cs="Tahoma"/>
      <w:sz w:val="28"/>
      <w:szCs w:val="28"/>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WW-Textkrper2">
    <w:name w:val="WW-Textkörper 2"/>
    <w:basedOn w:val="Standard"/>
    <w:pPr>
      <w:spacing w:line="400" w:lineRule="exact"/>
      <w:jc w:val="both"/>
    </w:pPr>
    <w:rPr>
      <w:sz w:val="24"/>
    </w:rPr>
  </w:style>
  <w:style w:type="paragraph" w:customStyle="1" w:styleId="Rahmeninhalt">
    <w:name w:val="Rahmeninhalt"/>
    <w:basedOn w:val="Textkrper"/>
  </w:style>
  <w:style w:type="paragraph" w:customStyle="1" w:styleId="WW-Rahmeninhalt">
    <w:name w:val="WW-Rahmeninhalt"/>
    <w:basedOn w:val="Textkrper"/>
  </w:style>
  <w:style w:type="paragraph" w:customStyle="1" w:styleId="WW-Rahmeninhalt1">
    <w:name w:val="WW-Rahmeninhalt1"/>
    <w:basedOn w:val="Textkrper"/>
  </w:style>
  <w:style w:type="paragraph" w:customStyle="1" w:styleId="WW-Rahmeninhalt11">
    <w:name w:val="WW-Rahmeninhalt11"/>
    <w:basedOn w:val="Textkrper"/>
  </w:style>
  <w:style w:type="paragraph" w:customStyle="1" w:styleId="WW-Rahmeninhalt111">
    <w:name w:val="WW-Rahmeninhalt111"/>
    <w:basedOn w:val="Textkrper"/>
  </w:style>
  <w:style w:type="paragraph" w:customStyle="1" w:styleId="WW-Rahmeninhalt1111">
    <w:name w:val="WW-Rahmeninhalt1111"/>
    <w:basedOn w:val="Textkrper"/>
  </w:style>
  <w:style w:type="paragraph" w:customStyle="1" w:styleId="WW-Rahmeninhalt11111">
    <w:name w:val="WW-Rahmeninhalt11111"/>
    <w:basedOn w:val="Textkrper"/>
  </w:style>
  <w:style w:type="paragraph" w:customStyle="1" w:styleId="WW-Rahmeninhalt111111">
    <w:name w:val="WW-Rahmeninhalt111111"/>
    <w:basedOn w:val="Textkrper"/>
  </w:style>
  <w:style w:type="paragraph" w:customStyle="1" w:styleId="WW-Rahmeninhalt1111111">
    <w:name w:val="WW-Rahmeninhalt1111111"/>
    <w:basedOn w:val="Textkrper"/>
  </w:style>
  <w:style w:type="paragraph" w:customStyle="1" w:styleId="western">
    <w:name w:val="western"/>
    <w:basedOn w:val="Standard"/>
    <w:pPr>
      <w:suppressAutoHyphens w:val="0"/>
      <w:spacing w:before="100" w:line="363" w:lineRule="atLeast"/>
      <w:jc w:val="both"/>
    </w:pPr>
    <w:rPr>
      <w:b/>
      <w:bCs/>
      <w:sz w:val="24"/>
    </w:rPr>
  </w:style>
  <w:style w:type="paragraph" w:customStyle="1" w:styleId="Textkrper21">
    <w:name w:val="Textkörper 21"/>
    <w:basedOn w:val="Standard"/>
    <w:pPr>
      <w:spacing w:line="400" w:lineRule="exact"/>
      <w:jc w:val="both"/>
    </w:pPr>
    <w:rPr>
      <w:i/>
      <w:iCs/>
      <w:sz w:val="24"/>
    </w:rPr>
  </w:style>
  <w:style w:type="paragraph" w:customStyle="1" w:styleId="Textkrper31">
    <w:name w:val="Textkörper 31"/>
    <w:basedOn w:val="Standard"/>
    <w:pPr>
      <w:spacing w:line="400" w:lineRule="exact"/>
      <w:jc w:val="both"/>
    </w:pPr>
    <w:rPr>
      <w:color w:val="FF0000"/>
      <w:sz w:val="28"/>
    </w:rPr>
  </w:style>
  <w:style w:type="paragraph" w:customStyle="1" w:styleId="WW-Textkrper3">
    <w:name w:val="WW-Textkörper 3"/>
    <w:basedOn w:val="Standard"/>
    <w:pPr>
      <w:spacing w:line="400" w:lineRule="exact"/>
      <w:jc w:val="both"/>
    </w:pPr>
    <w:rPr>
      <w:b/>
      <w:bCs/>
      <w:color w:val="000000"/>
      <w:sz w:val="24"/>
    </w:rPr>
  </w:style>
  <w:style w:type="paragraph" w:styleId="StandardWeb">
    <w:name w:val="Normal (Web)"/>
    <w:basedOn w:val="Standard"/>
    <w:pPr>
      <w:suppressAutoHyphens w:val="0"/>
      <w:spacing w:before="100" w:after="100"/>
    </w:pPr>
    <w:rPr>
      <w:rFonts w:ascii="Times New Roman" w:hAnsi="Times New Roman" w:cs="Times New Roman"/>
      <w:sz w:val="24"/>
    </w:rPr>
  </w:style>
  <w:style w:type="paragraph" w:customStyle="1" w:styleId="bodytext">
    <w:name w:val="bodytext"/>
    <w:basedOn w:val="Standard"/>
    <w:pPr>
      <w:suppressAutoHyphens w:val="0"/>
      <w:spacing w:before="100" w:after="100"/>
    </w:pPr>
    <w:rPr>
      <w:rFonts w:ascii="Times New Roman" w:hAnsi="Times New Roman" w:cs="Times New Roman"/>
      <w:sz w:val="24"/>
    </w:rPr>
  </w:style>
  <w:style w:type="paragraph" w:customStyle="1" w:styleId="WW-Textkrper21">
    <w:name w:val="WW-Textkörper 21"/>
    <w:basedOn w:val="Standard"/>
    <w:pPr>
      <w:spacing w:line="400" w:lineRule="exact"/>
      <w:jc w:val="both"/>
    </w:pPr>
    <w:rPr>
      <w:i/>
      <w:sz w:val="24"/>
    </w:rPr>
  </w:style>
  <w:style w:type="paragraph" w:styleId="Textkrper-Zeileneinzug">
    <w:name w:val="Body Text Indent"/>
    <w:basedOn w:val="Standard"/>
    <w:pPr>
      <w:spacing w:line="360" w:lineRule="auto"/>
      <w:ind w:left="360"/>
      <w:jc w:val="both"/>
    </w:pPr>
    <w:rPr>
      <w:b/>
      <w:bCs/>
      <w:sz w:val="28"/>
    </w:rPr>
  </w:style>
  <w:style w:type="paragraph" w:customStyle="1" w:styleId="artikelautor">
    <w:name w:val="artikelautor"/>
    <w:basedOn w:val="Standard"/>
    <w:pPr>
      <w:suppressAutoHyphens w:val="0"/>
      <w:spacing w:before="100" w:after="100"/>
    </w:pPr>
    <w:rPr>
      <w:rFonts w:ascii="Times New Roman" w:hAnsi="Times New Roman" w:cs="Times New Roman"/>
      <w:sz w:val="24"/>
    </w:rPr>
  </w:style>
  <w:style w:type="paragraph" w:styleId="Sprechblasentext">
    <w:name w:val="Balloon Text"/>
    <w:basedOn w:val="Standard"/>
    <w:rPr>
      <w:rFonts w:ascii="Tahoma" w:hAnsi="Tahoma" w:cs="Tahoma"/>
      <w:sz w:val="16"/>
      <w:szCs w:val="16"/>
    </w:r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customStyle="1" w:styleId="KeinAbsatzformat">
    <w:name w:val="[Kein Absatzformat]"/>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pPr>
      <w:suppressAutoHyphens w:val="0"/>
    </w:pPr>
    <w:rPr>
      <w:rFonts w:ascii="Calibri" w:eastAsia="Calibri" w:hAnsi="Calibri" w:cs="Calibri"/>
      <w:szCs w:val="21"/>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qFormat/>
    <w:pPr>
      <w:ind w:left="708"/>
    </w:pPr>
  </w:style>
  <w:style w:type="paragraph" w:styleId="Funotentext">
    <w:name w:val="footnote text"/>
    <w:basedOn w:val="Standard"/>
    <w:rPr>
      <w:sz w:val="20"/>
      <w:szCs w:val="20"/>
    </w:rPr>
  </w:style>
  <w:style w:type="paragraph" w:customStyle="1" w:styleId="Normal">
    <w:name w:val="[Normal]"/>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rPr>
      <w:color w:val="605E5C"/>
      <w:shd w:val="clear" w:color="auto" w:fill="E1DFDD"/>
    </w:rPr>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1"/>
    <w:uiPriority w:val="99"/>
    <w:rPr>
      <w:sz w:val="20"/>
      <w:szCs w:val="20"/>
    </w:rPr>
  </w:style>
  <w:style w:type="character" w:customStyle="1" w:styleId="KommentartextZchn1">
    <w:name w:val="Kommentartext Zchn1"/>
    <w:basedOn w:val="Absatz-Standardschriftart"/>
    <w:link w:val="Kommentartext"/>
    <w:uiPriority w:val="99"/>
    <w:rPr>
      <w:rFonts w:ascii="Arial" w:hAnsi="Arial" w:cs="Arial"/>
      <w:lang w:eastAsia="zh-CN"/>
    </w:rPr>
  </w:style>
  <w:style w:type="character" w:customStyle="1" w:styleId="TextkrperZchn">
    <w:name w:val="Textkörper Zchn"/>
    <w:basedOn w:val="Absatz-Standardschriftart"/>
    <w:link w:val="Textkrper"/>
    <w:rPr>
      <w:rFonts w:ascii="Arial" w:hAnsi="Arial" w:cs="Arial"/>
      <w:b/>
      <w:bCs/>
      <w:sz w:val="24"/>
      <w:szCs w:val="24"/>
      <w:lang w:eastAsia="zh-CN"/>
    </w:rPr>
  </w:style>
  <w:style w:type="character" w:customStyle="1" w:styleId="NichtaufgelsteErwhnung2">
    <w:name w:val="Nicht aufgelöste Erwähnung2"/>
    <w:basedOn w:val="Absatz-Standardschriftart"/>
    <w:uiPriority w:val="99"/>
    <w:rPr>
      <w:color w:val="605E5C"/>
      <w:shd w:val="clear" w:color="auto" w:fill="E1DFDD"/>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Pr>
      <w:rFonts w:ascii="Arial" w:hAnsi="Arial" w:cs="Arial"/>
      <w:sz w:val="22"/>
      <w:szCs w:val="24"/>
      <w:lang w:eastAsia="zh-CN"/>
    </w:rPr>
  </w:style>
  <w:style w:type="character" w:customStyle="1" w:styleId="berschrift6Zchn">
    <w:name w:val="Überschrift 6 Zchn"/>
    <w:basedOn w:val="Absatz-Standardschriftart"/>
    <w:link w:val="berschrift6"/>
    <w:rPr>
      <w:rFonts w:ascii="Arial" w:hAnsi="Arial" w:cs="Arial"/>
      <w:b/>
      <w:bCs/>
      <w:sz w:val="24"/>
      <w:szCs w:val="24"/>
      <w:lang w:eastAsia="zh-CN"/>
    </w:rPr>
  </w:style>
  <w:style w:type="paragraph" w:styleId="berarbeitung">
    <w:name w:val="Revision"/>
    <w:uiPriority w:val="99"/>
    <w:rPr>
      <w:rFonts w:ascii="Arial" w:hAnsi="Arial" w:cs="Arial"/>
      <w:sz w:val="22"/>
      <w:szCs w:val="24"/>
      <w:lang w:eastAsia="zh-CN"/>
    </w:rPr>
  </w:style>
  <w:style w:type="paragraph" w:customStyle="1" w:styleId="Text">
    <w:name w:val="Text"/>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customStyle="1" w:styleId="NichtaufgelsteErwhnung3">
    <w:name w:val="Nicht aufgelöste Erwähnung3"/>
    <w:basedOn w:val="Absatz-Standardschriftart"/>
    <w:uiPriority w:val="99"/>
    <w:rPr>
      <w:color w:val="605E5C"/>
      <w:shd w:val="clear" w:color="auto" w:fill="E1DFDD"/>
    </w:rPr>
  </w:style>
  <w:style w:type="character" w:styleId="NichtaufgelsteErwhnung">
    <w:name w:val="Unresolved Mention"/>
    <w:basedOn w:val="Absatz-Standardschriftart"/>
    <w:uiPriority w:val="99"/>
    <w:semiHidden/>
    <w:unhideWhenUsed/>
    <w:rsid w:val="000C0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658608">
      <w:bodyDiv w:val="1"/>
      <w:marLeft w:val="0"/>
      <w:marRight w:val="0"/>
      <w:marTop w:val="0"/>
      <w:marBottom w:val="0"/>
      <w:divBdr>
        <w:top w:val="none" w:sz="0" w:space="0" w:color="auto"/>
        <w:left w:val="none" w:sz="0" w:space="0" w:color="auto"/>
        <w:bottom w:val="none" w:sz="0" w:space="0" w:color="auto"/>
        <w:right w:val="none" w:sz="0" w:space="0" w:color="auto"/>
      </w:divBdr>
    </w:div>
    <w:div w:id="665281020">
      <w:bodyDiv w:val="1"/>
      <w:marLeft w:val="0"/>
      <w:marRight w:val="0"/>
      <w:marTop w:val="0"/>
      <w:marBottom w:val="0"/>
      <w:divBdr>
        <w:top w:val="none" w:sz="0" w:space="0" w:color="auto"/>
        <w:left w:val="none" w:sz="0" w:space="0" w:color="auto"/>
        <w:bottom w:val="none" w:sz="0" w:space="0" w:color="auto"/>
        <w:right w:val="none" w:sz="0" w:space="0" w:color="auto"/>
      </w:divBdr>
    </w:div>
    <w:div w:id="1808935200">
      <w:bodyDiv w:val="1"/>
      <w:marLeft w:val="0"/>
      <w:marRight w:val="0"/>
      <w:marTop w:val="0"/>
      <w:marBottom w:val="0"/>
      <w:divBdr>
        <w:top w:val="none" w:sz="0" w:space="0" w:color="auto"/>
        <w:left w:val="none" w:sz="0" w:space="0" w:color="auto"/>
        <w:bottom w:val="none" w:sz="0" w:space="0" w:color="auto"/>
        <w:right w:val="none" w:sz="0" w:space="0" w:color="auto"/>
      </w:divBdr>
    </w:div>
    <w:div w:id="2126843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eader" Target="header1.xml"/><Relationship Id="rId10"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p:properties xmlns:p="http://schemas.microsoft.com/office/2006/metadata/properties" xmlns:xsi="http://www.w3.org/2001/XMLSchema-instance" xmlns:pc="http://schemas.microsoft.com/office/infopath/2007/PartnerControls">
  <documentManagement>
    <TaxCatchAll xmlns="3860c486-072e-47f5-9ceb-327728b6bff9" xsi:nil="true"/>
    <lcf76f155ced4ddcb4097134ff3c332f xmlns="baf7ae5d-db84-4912-b9be-0d1f55682a9c">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4FDB1BDF2A431B4AAA29D356BDE19CEF" ma:contentTypeVersion="16" ma:contentTypeDescription="Ein neues Dokument erstellen." ma:contentTypeScope="" ma:versionID="e93ab0acaf4fd9e7aa71606e3e9c54f4">
  <xsd:schema xmlns:xsd="http://www.w3.org/2001/XMLSchema" xmlns:xs="http://www.w3.org/2001/XMLSchema" xmlns:p="http://schemas.microsoft.com/office/2006/metadata/properties" xmlns:ns2="3860c486-072e-47f5-9ceb-327728b6bff9" xmlns:ns3="baf7ae5d-db84-4912-b9be-0d1f55682a9c" targetNamespace="http://schemas.microsoft.com/office/2006/metadata/properties" ma:root="true" ma:fieldsID="251ca08815d5d6a8e2f213cb71e26e8e" ns2:_="" ns3:_="">
    <xsd:import namespace="3860c486-072e-47f5-9ceb-327728b6bff9"/>
    <xsd:import namespace="baf7ae5d-db84-4912-b9be-0d1f55682a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0c486-072e-47f5-9ceb-327728b6bff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201a44c2-d63d-494e-8fdc-a6175cbdaa12}" ma:internalName="TaxCatchAll" ma:showField="CatchAllData" ma:web="3860c486-072e-47f5-9ceb-327728b6bf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f7ae5d-db84-4912-b9be-0d1f55682a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6c243fae-80d9-4962-aa47-20dd5eadfb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044CAB27-F3D5-41C7-BDA9-F32220E77829}">
  <ds:schemaRefs>
    <ds:schemaRef ds:uri="http://www.wps.cn/android/officeDocument/2013/mofficeCustomData"/>
  </ds:schemaRefs>
</ds:datastoreItem>
</file>

<file path=customXml/itemProps2.xml><?xml version="1.0" encoding="utf-8"?>
<ds:datastoreItem xmlns:ds="http://schemas.openxmlformats.org/officeDocument/2006/customXml" ds:itemID="{88CCF7EB-BDE6-4B37-932F-DCF03B965931}">
  <ds:schemaRefs>
    <ds:schemaRef ds:uri="http://www.wps.cn/android/officeDocument/2013/mofficeCustomData"/>
  </ds:schemaRefs>
</ds:datastoreItem>
</file>

<file path=customXml/itemProps3.xml><?xml version="1.0" encoding="utf-8"?>
<ds:datastoreItem xmlns:ds="http://schemas.openxmlformats.org/officeDocument/2006/customXml" ds:itemID="{E8D1ED0F-ED5E-4D55-97BA-8B29DA7E8712}">
  <ds:schemaRefs>
    <ds:schemaRef ds:uri="http://www.wps.cn/android/officeDocument/2013/mofficeCustomData"/>
  </ds:schemaRefs>
</ds:datastoreItem>
</file>

<file path=customXml/itemProps4.xml><?xml version="1.0" encoding="utf-8"?>
<ds:datastoreItem xmlns:ds="http://schemas.openxmlformats.org/officeDocument/2006/customXml" ds:itemID="{81458016-3E3E-4933-8B31-56AEC4B9BB24}">
  <ds:schemaRefs>
    <ds:schemaRef ds:uri="http://schemas.microsoft.com/office/2006/metadata/properties"/>
    <ds:schemaRef ds:uri="http://schemas.microsoft.com/office/infopath/2007/PartnerControls"/>
    <ds:schemaRef ds:uri="3860c486-072e-47f5-9ceb-327728b6bff9"/>
    <ds:schemaRef ds:uri="baf7ae5d-db84-4912-b9be-0d1f55682a9c"/>
  </ds:schemaRefs>
</ds:datastoreItem>
</file>

<file path=customXml/itemProps5.xml><?xml version="1.0" encoding="utf-8"?>
<ds:datastoreItem xmlns:ds="http://schemas.openxmlformats.org/officeDocument/2006/customXml" ds:itemID="{2D68E55F-BC83-4F38-8618-C15511498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0c486-072e-47f5-9ceb-327728b6bff9"/>
    <ds:schemaRef ds:uri="baf7ae5d-db84-4912-b9be-0d1f55682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4CB0328-41C8-4F9B-9E0B-6880932DCDEB}">
  <ds:schemaRefs>
    <ds:schemaRef ds:uri="http://schemas.microsoft.com/sharepoint/v3/contenttype/forms"/>
  </ds:schemaRefs>
</ds:datastoreItem>
</file>

<file path=customXml/itemProps7.xml><?xml version="1.0" encoding="utf-8"?>
<ds:datastoreItem xmlns:ds="http://schemas.openxmlformats.org/officeDocument/2006/customXml" ds:itemID="{BE900EEE-B7D4-415F-A395-AE3E35236AE9}">
  <ds:schemaRefs>
    <ds:schemaRef ds:uri="http://schemas.openxmlformats.org/officeDocument/2006/bibliography"/>
  </ds:schemaRefs>
</ds:datastoreItem>
</file>

<file path=customXml/itemProps8.xml><?xml version="1.0" encoding="utf-8"?>
<ds:datastoreItem xmlns:ds="http://schemas.openxmlformats.org/officeDocument/2006/customXml" ds:itemID="{39C4515F-05E2-4C11-A488-391903016654}">
  <ds:schemaRefs>
    <ds:schemaRef ds:uri="http://www.wps.cn/android/officeDocument/2013/mofficeCustomData"/>
  </ds:schemaRefs>
</ds:datastoreItem>
</file>

<file path=customXml/itemProps9.xml><?xml version="1.0" encoding="utf-8"?>
<ds:datastoreItem xmlns:ds="http://schemas.openxmlformats.org/officeDocument/2006/customXml" ds:itemID="{D65704E2-42B6-4EE7-A4F3-94818D5FA169}">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1237</Words>
  <Characters>7796</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creator>K2B-1</dc:creator>
  <cp:lastModifiedBy>Kerstin Firmenich</cp:lastModifiedBy>
  <cp:revision>6</cp:revision>
  <cp:lastPrinted>2024-11-04T12:27:00Z</cp:lastPrinted>
  <dcterms:created xsi:type="dcterms:W3CDTF">2025-07-08T07:08:00Z</dcterms:created>
  <dcterms:modified xsi:type="dcterms:W3CDTF">2025-07-10T05:29:00Z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a3fdc773807b41608d9ef9170575ebca</vt:lpwstr>
  </property>
  <property fmtid="{D5CDD505-2E9C-101B-9397-08002B2CF9AE}" pid="3" name="ContentTypeId">
    <vt:lpwstr>0x0101004FDB1BDF2A431B4AAA29D356BDE19CEF</vt:lpwstr>
  </property>
  <property fmtid="{D5CDD505-2E9C-101B-9397-08002B2CF9AE}" pid="4" name="MediaServiceImageTags">
    <vt:lpwstr/>
  </property>
  <property fmtid="{D5CDD505-2E9C-101B-9397-08002B2CF9AE}" pid="5" name="GrammarlyDocumentId">
    <vt:lpwstr>f0b484b2728ed385eae360fdfc165817159224c945d7e28842fca3d4101132f6</vt:lpwstr>
  </property>
</Properties>
</file>