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BFD8B8" w14:textId="0A64185B" w:rsidR="001760D7" w:rsidRDefault="00B5318F">
      <w:pPr>
        <w:tabs>
          <w:tab w:val="left" w:pos="708"/>
        </w:tabs>
        <w:spacing w:line="400" w:lineRule="auto"/>
        <w:jc w:val="right"/>
        <w:rPr>
          <w:rFonts w:ascii="Arial" w:eastAsia="Arial" w:hAnsi="Arial" w:cs="Arial"/>
          <w:sz w:val="20"/>
          <w:szCs w:val="20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BE9FFF5" w14:textId="3A4CFDF8" w:rsidR="001760D7" w:rsidRDefault="000F20CF" w:rsidP="00B234BA">
      <w:pPr>
        <w:tabs>
          <w:tab w:val="left" w:pos="708"/>
        </w:tabs>
        <w:spacing w:line="400" w:lineRule="exact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20"/>
          <w:szCs w:val="20"/>
        </w:rPr>
        <w:t>11</w:t>
      </w:r>
      <w:r w:rsidR="0028013A">
        <w:rPr>
          <w:rFonts w:ascii="Arial" w:eastAsia="Arial" w:hAnsi="Arial" w:cs="Arial"/>
          <w:sz w:val="20"/>
          <w:szCs w:val="20"/>
        </w:rPr>
        <w:t>/</w:t>
      </w:r>
      <w:r w:rsidR="0052662D"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6</w:t>
      </w:r>
      <w:r w:rsidR="0052662D">
        <w:rPr>
          <w:rFonts w:ascii="Arial" w:eastAsia="Arial" w:hAnsi="Arial" w:cs="Arial"/>
          <w:sz w:val="20"/>
          <w:szCs w:val="20"/>
        </w:rPr>
        <w:t>-0</w:t>
      </w:r>
      <w:r>
        <w:rPr>
          <w:rFonts w:ascii="Arial" w:eastAsia="Arial" w:hAnsi="Arial" w:cs="Arial"/>
          <w:sz w:val="20"/>
          <w:szCs w:val="20"/>
        </w:rPr>
        <w:t>1</w:t>
      </w:r>
    </w:p>
    <w:p w14:paraId="7EE52E91" w14:textId="77777777" w:rsidR="004A3F93" w:rsidRDefault="004A3F93" w:rsidP="0052662D">
      <w:pPr>
        <w:keepNext/>
        <w:tabs>
          <w:tab w:val="left" w:pos="0"/>
        </w:tabs>
        <w:spacing w:line="400" w:lineRule="exact"/>
        <w:ind w:right="-143"/>
        <w:rPr>
          <w:rFonts w:ascii="Arial" w:eastAsia="Arial" w:hAnsi="Arial" w:cs="Arial"/>
          <w:sz w:val="28"/>
          <w:szCs w:val="28"/>
          <w:u w:val="single"/>
        </w:rPr>
      </w:pPr>
    </w:p>
    <w:p w14:paraId="363E86FA" w14:textId="7D829ED8" w:rsidR="006F66D8" w:rsidRPr="000F18B6" w:rsidRDefault="00AD2F4E" w:rsidP="0052662D">
      <w:pPr>
        <w:keepNext/>
        <w:tabs>
          <w:tab w:val="left" w:pos="0"/>
        </w:tabs>
        <w:spacing w:line="400" w:lineRule="exact"/>
        <w:ind w:right="-143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Eff</w:t>
      </w:r>
      <w:r w:rsidR="00787C31">
        <w:rPr>
          <w:rFonts w:ascii="Arial" w:eastAsia="Arial" w:hAnsi="Arial" w:cs="Arial"/>
          <w:b/>
          <w:sz w:val="40"/>
          <w:szCs w:val="40"/>
        </w:rPr>
        <w:t>ektive</w:t>
      </w:r>
      <w:r>
        <w:rPr>
          <w:rFonts w:ascii="Arial" w:eastAsia="Arial" w:hAnsi="Arial" w:cs="Arial"/>
          <w:b/>
          <w:sz w:val="40"/>
          <w:szCs w:val="40"/>
        </w:rPr>
        <w:t xml:space="preserve"> </w:t>
      </w:r>
      <w:r w:rsidR="006F66D8" w:rsidRPr="000F18B6">
        <w:rPr>
          <w:rFonts w:ascii="Arial" w:eastAsia="Arial" w:hAnsi="Arial" w:cs="Arial"/>
          <w:b/>
          <w:sz w:val="40"/>
          <w:szCs w:val="40"/>
        </w:rPr>
        <w:t xml:space="preserve">Grauwassernutzung </w:t>
      </w:r>
    </w:p>
    <w:p w14:paraId="72204686" w14:textId="55B90696" w:rsidR="00AD7413" w:rsidRPr="000F18B6" w:rsidRDefault="006F66D8" w:rsidP="0052662D">
      <w:pPr>
        <w:keepNext/>
        <w:tabs>
          <w:tab w:val="left" w:pos="0"/>
        </w:tabs>
        <w:spacing w:line="400" w:lineRule="exact"/>
        <w:ind w:right="-143"/>
        <w:rPr>
          <w:rFonts w:ascii="Arial" w:eastAsia="Arial" w:hAnsi="Arial" w:cs="Arial"/>
          <w:b/>
          <w:strike/>
          <w:sz w:val="40"/>
          <w:szCs w:val="40"/>
        </w:rPr>
      </w:pPr>
      <w:r w:rsidRPr="000F18B6">
        <w:rPr>
          <w:rFonts w:ascii="Arial" w:eastAsia="Arial" w:hAnsi="Arial" w:cs="Arial"/>
          <w:b/>
          <w:sz w:val="40"/>
          <w:szCs w:val="40"/>
        </w:rPr>
        <w:t>im Wohnquartier</w:t>
      </w:r>
    </w:p>
    <w:p w14:paraId="7B1A8764" w14:textId="6D41294D" w:rsidR="00CA2BA3" w:rsidRPr="000F18B6" w:rsidRDefault="00CA2BA3" w:rsidP="004A3F93">
      <w:pPr>
        <w:keepNext/>
        <w:tabs>
          <w:tab w:val="left" w:pos="0"/>
        </w:tabs>
        <w:spacing w:line="400" w:lineRule="exact"/>
        <w:rPr>
          <w:rFonts w:ascii="Arial" w:eastAsia="Arial" w:hAnsi="Arial" w:cs="Arial"/>
          <w:color w:val="00B050"/>
          <w:sz w:val="28"/>
          <w:szCs w:val="28"/>
        </w:rPr>
      </w:pPr>
    </w:p>
    <w:p w14:paraId="7A4E4C27" w14:textId="38392E9F" w:rsidR="000F18B6" w:rsidRPr="000F18B6" w:rsidRDefault="000F18B6" w:rsidP="00E90E37">
      <w:pPr>
        <w:pStyle w:val="KeinLeerraum"/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 w:rsidRPr="000F18B6">
        <w:rPr>
          <w:rFonts w:ascii="Arial" w:eastAsia="Arial" w:hAnsi="Arial" w:cs="Arial"/>
          <w:sz w:val="28"/>
          <w:szCs w:val="28"/>
        </w:rPr>
        <w:t xml:space="preserve">Dehoust: </w:t>
      </w:r>
      <w:proofErr w:type="spellStart"/>
      <w:r w:rsidR="006F66D8" w:rsidRPr="000F18B6">
        <w:rPr>
          <w:rFonts w:ascii="Arial" w:eastAsia="Arial" w:hAnsi="Arial" w:cs="Arial"/>
          <w:sz w:val="28"/>
          <w:szCs w:val="28"/>
        </w:rPr>
        <w:t>GWtec</w:t>
      </w:r>
      <w:proofErr w:type="spellEnd"/>
      <w:r w:rsidR="006F66D8" w:rsidRPr="000F18B6">
        <w:rPr>
          <w:rFonts w:ascii="Arial" w:eastAsia="Arial" w:hAnsi="Arial" w:cs="Arial"/>
          <w:sz w:val="28"/>
          <w:szCs w:val="28"/>
        </w:rPr>
        <w:t xml:space="preserve"> 340</w:t>
      </w:r>
      <w:r w:rsidRPr="000F18B6">
        <w:rPr>
          <w:rFonts w:ascii="Arial" w:eastAsia="Arial" w:hAnsi="Arial" w:cs="Arial"/>
          <w:sz w:val="28"/>
          <w:szCs w:val="28"/>
        </w:rPr>
        <w:t>-Anlage</w:t>
      </w:r>
      <w:r w:rsidR="006F66D8" w:rsidRPr="000F18B6">
        <w:rPr>
          <w:rFonts w:ascii="Arial" w:eastAsia="Arial" w:hAnsi="Arial" w:cs="Arial"/>
          <w:sz w:val="28"/>
          <w:szCs w:val="28"/>
        </w:rPr>
        <w:t xml:space="preserve"> für </w:t>
      </w:r>
    </w:p>
    <w:p w14:paraId="0995D8DC" w14:textId="02CC7FC5" w:rsidR="005717DB" w:rsidRPr="000F18B6" w:rsidRDefault="006F66D8" w:rsidP="00E90E37">
      <w:pPr>
        <w:pStyle w:val="KeinLeerraum"/>
        <w:spacing w:line="360" w:lineRule="auto"/>
        <w:jc w:val="both"/>
        <w:rPr>
          <w:rFonts w:ascii="Arial" w:eastAsia="Arial" w:hAnsi="Arial" w:cs="Arial"/>
          <w:sz w:val="28"/>
          <w:szCs w:val="28"/>
        </w:rPr>
      </w:pPr>
      <w:r w:rsidRPr="000F18B6">
        <w:rPr>
          <w:rFonts w:ascii="Arial" w:eastAsia="Arial" w:hAnsi="Arial" w:cs="Arial"/>
          <w:sz w:val="28"/>
          <w:szCs w:val="28"/>
        </w:rPr>
        <w:t>Wassermanagement i</w:t>
      </w:r>
      <w:r w:rsidR="000F18B6" w:rsidRPr="000F18B6">
        <w:rPr>
          <w:rFonts w:ascii="Arial" w:eastAsia="Arial" w:hAnsi="Arial" w:cs="Arial"/>
          <w:sz w:val="28"/>
          <w:szCs w:val="28"/>
        </w:rPr>
        <w:t>n</w:t>
      </w:r>
      <w:r w:rsidRPr="000F18B6">
        <w:rPr>
          <w:rFonts w:ascii="Arial" w:eastAsia="Arial" w:hAnsi="Arial" w:cs="Arial"/>
          <w:sz w:val="28"/>
          <w:szCs w:val="28"/>
        </w:rPr>
        <w:t xml:space="preserve"> Mannheimer Wohnquartier</w:t>
      </w:r>
    </w:p>
    <w:p w14:paraId="46A7D7C2" w14:textId="77777777" w:rsidR="008F7B4C" w:rsidRDefault="008F7B4C" w:rsidP="004A3F93">
      <w:pPr>
        <w:pStyle w:val="KeinLeerraum"/>
        <w:spacing w:line="360" w:lineRule="auto"/>
        <w:jc w:val="both"/>
        <w:rPr>
          <w:rFonts w:ascii="Arial" w:eastAsia="Arial" w:hAnsi="Arial" w:cs="Arial"/>
          <w:strike/>
          <w:sz w:val="28"/>
          <w:szCs w:val="28"/>
          <w:highlight w:val="yellow"/>
        </w:rPr>
      </w:pPr>
    </w:p>
    <w:p w14:paraId="515C5A87" w14:textId="4276CD95" w:rsidR="00D00418" w:rsidRPr="008F7B4C" w:rsidRDefault="008F7B4C" w:rsidP="004A3F93">
      <w:pPr>
        <w:pStyle w:val="KeinLeerraum"/>
        <w:spacing w:line="360" w:lineRule="auto"/>
        <w:jc w:val="both"/>
        <w:rPr>
          <w:rFonts w:ascii="Arial" w:hAnsi="Arial" w:cs="Arial"/>
          <w:b/>
          <w:bCs/>
        </w:rPr>
      </w:pPr>
      <w:r w:rsidRPr="008F7B4C">
        <w:rPr>
          <w:rFonts w:ascii="Arial" w:hAnsi="Arial" w:cs="Arial"/>
          <w:b/>
          <w:bCs/>
        </w:rPr>
        <w:t xml:space="preserve">Im Mannheimer Wohnquartier </w:t>
      </w:r>
      <w:proofErr w:type="spellStart"/>
      <w:r w:rsidRPr="008F7B4C">
        <w:rPr>
          <w:rFonts w:ascii="Arial" w:hAnsi="Arial" w:cs="Arial"/>
          <w:b/>
          <w:bCs/>
        </w:rPr>
        <w:t>Aubuckel</w:t>
      </w:r>
      <w:proofErr w:type="spellEnd"/>
      <w:r w:rsidR="00047D3C">
        <w:rPr>
          <w:rFonts w:ascii="Arial" w:hAnsi="Arial" w:cs="Arial"/>
          <w:b/>
          <w:bCs/>
        </w:rPr>
        <w:t xml:space="preserve"> </w:t>
      </w:r>
      <w:r w:rsidRPr="008F7B4C">
        <w:rPr>
          <w:rFonts w:ascii="Arial" w:hAnsi="Arial" w:cs="Arial"/>
          <w:b/>
          <w:bCs/>
        </w:rPr>
        <w:t>werden sozialer Wohnungsbau und innovative Umwelttechnik kombiniert. Das Projekt</w:t>
      </w:r>
      <w:r w:rsidR="00047D3C">
        <w:rPr>
          <w:rFonts w:ascii="Arial" w:hAnsi="Arial" w:cs="Arial"/>
          <w:b/>
          <w:bCs/>
        </w:rPr>
        <w:t xml:space="preserve"> ist</w:t>
      </w:r>
      <w:r w:rsidR="00047D3C" w:rsidRPr="008F7B4C">
        <w:rPr>
          <w:rFonts w:ascii="Arial" w:hAnsi="Arial" w:cs="Arial"/>
          <w:b/>
          <w:bCs/>
        </w:rPr>
        <w:t xml:space="preserve"> gefördert von der Deutschen Bundesstiftung Umwelt</w:t>
      </w:r>
      <w:r w:rsidR="00065634">
        <w:rPr>
          <w:rFonts w:ascii="Arial" w:hAnsi="Arial" w:cs="Arial"/>
          <w:b/>
          <w:bCs/>
        </w:rPr>
        <w:t xml:space="preserve"> </w:t>
      </w:r>
      <w:r w:rsidR="00065634" w:rsidRPr="00146CFD">
        <w:rPr>
          <w:rFonts w:ascii="Arial" w:hAnsi="Arial" w:cs="Arial"/>
          <w:b/>
          <w:bCs/>
        </w:rPr>
        <w:t>(DBU)</w:t>
      </w:r>
      <w:r w:rsidR="00047D3C">
        <w:rPr>
          <w:rFonts w:ascii="Arial" w:hAnsi="Arial" w:cs="Arial"/>
          <w:b/>
          <w:bCs/>
        </w:rPr>
        <w:t xml:space="preserve"> und</w:t>
      </w:r>
      <w:r w:rsidR="00047D3C" w:rsidRPr="008F7B4C">
        <w:rPr>
          <w:rFonts w:ascii="Arial" w:hAnsi="Arial" w:cs="Arial"/>
          <w:b/>
          <w:bCs/>
        </w:rPr>
        <w:t xml:space="preserve"> </w:t>
      </w:r>
      <w:r w:rsidRPr="008F7B4C">
        <w:rPr>
          <w:rFonts w:ascii="Arial" w:hAnsi="Arial" w:cs="Arial"/>
          <w:b/>
          <w:bCs/>
        </w:rPr>
        <w:t>zeigt beispielhaft, wie moderne Quartiersentwicklung und Klimaschutz Hand in Hand gehen können. Im Auftrag der Implenia Hochbau GmbH setzt die Dehoust GmbH</w:t>
      </w:r>
      <w:r w:rsidR="00047D3C">
        <w:rPr>
          <w:rFonts w:ascii="Arial" w:hAnsi="Arial" w:cs="Arial"/>
          <w:b/>
          <w:bCs/>
        </w:rPr>
        <w:t xml:space="preserve"> hier</w:t>
      </w:r>
      <w:r w:rsidRPr="008F7B4C">
        <w:rPr>
          <w:rFonts w:ascii="Arial" w:hAnsi="Arial" w:cs="Arial"/>
          <w:b/>
          <w:bCs/>
        </w:rPr>
        <w:t xml:space="preserve"> die Grauwasseranlage </w:t>
      </w:r>
      <w:proofErr w:type="spellStart"/>
      <w:r w:rsidRPr="008F7B4C">
        <w:rPr>
          <w:rFonts w:ascii="Arial" w:hAnsi="Arial" w:cs="Arial"/>
          <w:b/>
          <w:bCs/>
        </w:rPr>
        <w:t>GWtec</w:t>
      </w:r>
      <w:proofErr w:type="spellEnd"/>
      <w:r w:rsidRPr="008F7B4C">
        <w:rPr>
          <w:rFonts w:ascii="Arial" w:hAnsi="Arial" w:cs="Arial"/>
          <w:b/>
          <w:bCs/>
        </w:rPr>
        <w:t xml:space="preserve"> 340 für eine nachhaltige Wasserwirtschaft ein. Die Anlage kommt </w:t>
      </w:r>
      <w:r w:rsidR="00787C31">
        <w:rPr>
          <w:rFonts w:ascii="Arial" w:hAnsi="Arial" w:cs="Arial"/>
          <w:b/>
          <w:bCs/>
        </w:rPr>
        <w:t>für</w:t>
      </w:r>
      <w:r w:rsidRPr="008F7B4C">
        <w:rPr>
          <w:rFonts w:ascii="Arial" w:hAnsi="Arial" w:cs="Arial"/>
          <w:b/>
          <w:bCs/>
        </w:rPr>
        <w:t xml:space="preserve"> drei Neubauten mit 114 Wohnungen zum Einsatz. Sie bereitet Grauwasser aus Duschen und Waschbecken mittels Membrantechnologie chemikalienfrei zu Betriebswasser auf und reduziert so den Frischwasserbedarf um rund 40 Prozent – ein wichtiger Beitrag für Ressourcenschutz und Kosteneinsparung. Ergänzt wird das </w:t>
      </w:r>
      <w:r w:rsidR="00787C31">
        <w:rPr>
          <w:rFonts w:ascii="Arial" w:hAnsi="Arial" w:cs="Arial"/>
          <w:b/>
          <w:bCs/>
        </w:rPr>
        <w:t>ressourcen</w:t>
      </w:r>
      <w:r w:rsidRPr="008F7B4C">
        <w:rPr>
          <w:rFonts w:ascii="Arial" w:hAnsi="Arial" w:cs="Arial"/>
          <w:b/>
          <w:bCs/>
        </w:rPr>
        <w:t xml:space="preserve">schonende Konzept durch Regenwassernutzung. </w:t>
      </w:r>
    </w:p>
    <w:p w14:paraId="19EEB63B" w14:textId="77777777" w:rsidR="00752DC2" w:rsidRPr="000F20CF" w:rsidRDefault="00752DC2" w:rsidP="00E1778D">
      <w:pPr>
        <w:spacing w:line="360" w:lineRule="auto"/>
        <w:jc w:val="both"/>
        <w:rPr>
          <w:rFonts w:ascii="Arial" w:hAnsi="Arial" w:cs="Arial"/>
          <w:b/>
          <w:highlight w:val="yellow"/>
        </w:rPr>
      </w:pPr>
    </w:p>
    <w:p w14:paraId="76DAF169" w14:textId="05466E42" w:rsidR="00D5785F" w:rsidRDefault="005E7471" w:rsidP="000F20C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Für erschwinglichen Wohnraum, gerade in Ballungszentren, hat sich der Bau neuer Stadtquartiere in den vergangenen Jahren als eine Lösung erwiesen. So vermeldet das Bundesinstitut für Bau-, Stadt- und Raumforschung (BBSR) seit dem Jahr 2000 </w:t>
      </w:r>
      <w:r>
        <w:rPr>
          <w:rFonts w:ascii="Arial" w:hAnsi="Arial" w:cs="Arial"/>
        </w:rPr>
        <w:lastRenderedPageBreak/>
        <w:t xml:space="preserve">bundesweit 309 neue Quartiere – mit rund 239.000 Wohnungen. 220 Quartiere befinden sich Stand Mai 2025 im Bau, 189 Quartiere sind in der Planung. </w:t>
      </w:r>
      <w:r w:rsidR="00175537">
        <w:rPr>
          <w:rFonts w:ascii="Arial" w:hAnsi="Arial" w:cs="Arial"/>
        </w:rPr>
        <w:t>Wohnquartiere schaffen nötigen Wohnraum, stärken die Stadtstruktur und</w:t>
      </w:r>
      <w:r w:rsidR="004C3C1F">
        <w:rPr>
          <w:rFonts w:ascii="Arial" w:hAnsi="Arial" w:cs="Arial"/>
        </w:rPr>
        <w:t xml:space="preserve"> gestalten</w:t>
      </w:r>
      <w:r w:rsidR="00175537">
        <w:rPr>
          <w:rFonts w:ascii="Arial" w:hAnsi="Arial" w:cs="Arial"/>
        </w:rPr>
        <w:t xml:space="preserve"> bestehende Flächen nachhaltig um. So auch das Wohnquartier </w:t>
      </w:r>
      <w:proofErr w:type="spellStart"/>
      <w:r w:rsidR="00175537">
        <w:rPr>
          <w:rFonts w:ascii="Arial" w:hAnsi="Arial" w:cs="Arial"/>
        </w:rPr>
        <w:t>Aubuckel</w:t>
      </w:r>
      <w:proofErr w:type="spellEnd"/>
      <w:r w:rsidR="00175537">
        <w:rPr>
          <w:rFonts w:ascii="Arial" w:hAnsi="Arial" w:cs="Arial"/>
        </w:rPr>
        <w:t xml:space="preserve"> in Mannheim-Feudenheim. </w:t>
      </w:r>
      <w:r w:rsidR="00317DD9">
        <w:rPr>
          <w:rFonts w:ascii="Arial" w:hAnsi="Arial" w:cs="Arial"/>
        </w:rPr>
        <w:t xml:space="preserve">Am Adolf-Damaschke-Ring sind in drei Neubauten 114 Wohnungen entstanden. </w:t>
      </w:r>
      <w:r w:rsidR="0040192B">
        <w:rPr>
          <w:rFonts w:ascii="Arial" w:hAnsi="Arial" w:cs="Arial"/>
        </w:rPr>
        <w:t>Im Auftrag der Implenia Hochbau GmbH liefert</w:t>
      </w:r>
      <w:r w:rsidR="004C3C1F">
        <w:rPr>
          <w:rFonts w:ascii="Arial" w:hAnsi="Arial" w:cs="Arial"/>
        </w:rPr>
        <w:t>e</w:t>
      </w:r>
      <w:r w:rsidR="0040192B">
        <w:rPr>
          <w:rFonts w:ascii="Arial" w:hAnsi="Arial" w:cs="Arial"/>
        </w:rPr>
        <w:t xml:space="preserve"> die Dehoust GmbH </w:t>
      </w:r>
      <w:r w:rsidR="00047D3C">
        <w:rPr>
          <w:rFonts w:ascii="Arial" w:hAnsi="Arial" w:cs="Arial"/>
        </w:rPr>
        <w:t xml:space="preserve">hierzu </w:t>
      </w:r>
      <w:r w:rsidR="0040192B">
        <w:rPr>
          <w:rFonts w:ascii="Arial" w:hAnsi="Arial" w:cs="Arial"/>
        </w:rPr>
        <w:t>e</w:t>
      </w:r>
      <w:r w:rsidR="00D5785F">
        <w:rPr>
          <w:rFonts w:ascii="Arial" w:hAnsi="Arial" w:cs="Arial"/>
        </w:rPr>
        <w:t>ine effiziente Grauwasseranlage</w:t>
      </w:r>
      <w:r w:rsidR="0040192B">
        <w:rPr>
          <w:rFonts w:ascii="Arial" w:hAnsi="Arial" w:cs="Arial"/>
        </w:rPr>
        <w:t xml:space="preserve">, welche </w:t>
      </w:r>
      <w:r w:rsidR="00D5785F">
        <w:rPr>
          <w:rFonts w:ascii="Arial" w:hAnsi="Arial" w:cs="Arial"/>
        </w:rPr>
        <w:t>das Grauwasser der Bewohnerinnen und Bewohner zu Betriebswasser auf</w:t>
      </w:r>
      <w:r w:rsidR="0040192B">
        <w:rPr>
          <w:rFonts w:ascii="Arial" w:hAnsi="Arial" w:cs="Arial"/>
        </w:rPr>
        <w:t>bereitet</w:t>
      </w:r>
      <w:r w:rsidR="00D5785F">
        <w:rPr>
          <w:rFonts w:ascii="Arial" w:hAnsi="Arial" w:cs="Arial"/>
        </w:rPr>
        <w:t xml:space="preserve"> und so wertvolles Trinkwasser sowie Kosten ein</w:t>
      </w:r>
      <w:r w:rsidR="0040192B">
        <w:rPr>
          <w:rFonts w:ascii="Arial" w:hAnsi="Arial" w:cs="Arial"/>
        </w:rPr>
        <w:t>spart.</w:t>
      </w:r>
    </w:p>
    <w:p w14:paraId="7455A609" w14:textId="77777777" w:rsidR="00D5785F" w:rsidRDefault="00D5785F" w:rsidP="000F20CF">
      <w:pPr>
        <w:spacing w:line="360" w:lineRule="auto"/>
        <w:jc w:val="both"/>
        <w:rPr>
          <w:rFonts w:ascii="Arial" w:hAnsi="Arial" w:cs="Arial"/>
        </w:rPr>
      </w:pPr>
    </w:p>
    <w:p w14:paraId="7A444FBC" w14:textId="0F99B0AB" w:rsidR="00D5785F" w:rsidRPr="00D5785F" w:rsidRDefault="00D5785F" w:rsidP="000F20CF">
      <w:pPr>
        <w:spacing w:line="360" w:lineRule="auto"/>
        <w:jc w:val="both"/>
        <w:rPr>
          <w:rFonts w:ascii="Arial" w:hAnsi="Arial" w:cs="Arial"/>
          <w:b/>
          <w:bCs/>
        </w:rPr>
      </w:pPr>
      <w:r w:rsidRPr="00D5785F">
        <w:rPr>
          <w:rFonts w:ascii="Arial" w:hAnsi="Arial" w:cs="Arial"/>
          <w:b/>
          <w:bCs/>
        </w:rPr>
        <w:t>Umweltschonendes Gesamtkonzept</w:t>
      </w:r>
    </w:p>
    <w:p w14:paraId="2B53FF57" w14:textId="58C663E6" w:rsidR="007F3211" w:rsidRDefault="00317DD9" w:rsidP="000F20C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D5785F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Quartier</w:t>
      </w:r>
      <w:r w:rsidR="00D5785F">
        <w:rPr>
          <w:rFonts w:ascii="Arial" w:hAnsi="Arial" w:cs="Arial"/>
        </w:rPr>
        <w:t xml:space="preserve"> </w:t>
      </w:r>
      <w:proofErr w:type="spellStart"/>
      <w:r w:rsidR="00D5785F">
        <w:rPr>
          <w:rFonts w:ascii="Arial" w:hAnsi="Arial" w:cs="Arial"/>
        </w:rPr>
        <w:t>Aubuckel</w:t>
      </w:r>
      <w:proofErr w:type="spellEnd"/>
      <w:r w:rsidR="00D578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werden Klimaschutz und sozialer Wohnungsbau kombiniert. </w:t>
      </w:r>
      <w:r w:rsidR="00DB15DD">
        <w:rPr>
          <w:rFonts w:ascii="Arial" w:hAnsi="Arial" w:cs="Arial"/>
        </w:rPr>
        <w:t xml:space="preserve">Denn </w:t>
      </w:r>
      <w:r>
        <w:rPr>
          <w:rFonts w:ascii="Arial" w:hAnsi="Arial" w:cs="Arial"/>
        </w:rPr>
        <w:t xml:space="preserve">50 </w:t>
      </w:r>
      <w:r w:rsidR="00DB15DD">
        <w:rPr>
          <w:rFonts w:ascii="Arial" w:hAnsi="Arial" w:cs="Arial"/>
        </w:rPr>
        <w:t xml:space="preserve">der 114 </w:t>
      </w:r>
      <w:r>
        <w:rPr>
          <w:rFonts w:ascii="Arial" w:hAnsi="Arial" w:cs="Arial"/>
        </w:rPr>
        <w:t xml:space="preserve">Wohnungen sind sozial </w:t>
      </w:r>
      <w:r w:rsidR="004C3C1F">
        <w:rPr>
          <w:rFonts w:ascii="Arial" w:hAnsi="Arial" w:cs="Arial"/>
        </w:rPr>
        <w:t>unterstützt</w:t>
      </w:r>
      <w:r w:rsidR="007426F9">
        <w:rPr>
          <w:rFonts w:ascii="Arial" w:hAnsi="Arial" w:cs="Arial"/>
        </w:rPr>
        <w:t>, die Mieten hier gedeckelt.</w:t>
      </w:r>
      <w:r>
        <w:rPr>
          <w:rFonts w:ascii="Arial" w:hAnsi="Arial" w:cs="Arial"/>
        </w:rPr>
        <w:t xml:space="preserve"> </w:t>
      </w:r>
      <w:r w:rsidR="00065634">
        <w:rPr>
          <w:rFonts w:ascii="Arial" w:hAnsi="Arial" w:cs="Arial"/>
        </w:rPr>
        <w:t xml:space="preserve"> </w:t>
      </w:r>
      <w:r w:rsidR="00065634" w:rsidRPr="00146CFD">
        <w:rPr>
          <w:rFonts w:ascii="Arial" w:hAnsi="Arial" w:cs="Arial"/>
        </w:rPr>
        <w:t>Das von der DBU geförderte Projekt</w:t>
      </w:r>
      <w:r w:rsidR="007426F9" w:rsidRPr="00146CFD">
        <w:rPr>
          <w:rFonts w:ascii="Arial" w:hAnsi="Arial" w:cs="Arial"/>
        </w:rPr>
        <w:t xml:space="preserve"> </w:t>
      </w:r>
      <w:r w:rsidR="00C47231" w:rsidRPr="00146CFD">
        <w:rPr>
          <w:rFonts w:ascii="Arial" w:hAnsi="Arial" w:cs="Arial"/>
        </w:rPr>
        <w:t>zeigt</w:t>
      </w:r>
      <w:r w:rsidR="007426F9" w:rsidRPr="00146CFD">
        <w:rPr>
          <w:rFonts w:ascii="Arial" w:hAnsi="Arial" w:cs="Arial"/>
        </w:rPr>
        <w:t>,</w:t>
      </w:r>
      <w:r w:rsidR="007426F9">
        <w:rPr>
          <w:rFonts w:ascii="Arial" w:hAnsi="Arial" w:cs="Arial"/>
        </w:rPr>
        <w:t xml:space="preserve"> wie Städte und Kommunen mit der Klimakrise umgehen können. Im Fokus steht die Nutzung von </w:t>
      </w:r>
      <w:r w:rsidR="00047D3C">
        <w:rPr>
          <w:rFonts w:ascii="Arial" w:hAnsi="Arial" w:cs="Arial"/>
        </w:rPr>
        <w:t xml:space="preserve">Regen- </w:t>
      </w:r>
      <w:r w:rsidR="007426F9">
        <w:rPr>
          <w:rFonts w:ascii="Arial" w:hAnsi="Arial" w:cs="Arial"/>
        </w:rPr>
        <w:t>und Grauwasser.</w:t>
      </w:r>
      <w:r w:rsidR="00DB15DD">
        <w:rPr>
          <w:rFonts w:ascii="Arial" w:hAnsi="Arial" w:cs="Arial"/>
        </w:rPr>
        <w:t xml:space="preserve"> </w:t>
      </w:r>
      <w:r w:rsidR="007426F9">
        <w:rPr>
          <w:rFonts w:ascii="Arial" w:hAnsi="Arial" w:cs="Arial"/>
        </w:rPr>
        <w:t xml:space="preserve">So nimmt </w:t>
      </w:r>
      <w:r>
        <w:rPr>
          <w:rFonts w:ascii="Arial" w:hAnsi="Arial" w:cs="Arial"/>
        </w:rPr>
        <w:t>ein künstlicher Teich Regenwasser zur weiteren Nutzung auf.</w:t>
      </w:r>
      <w:r w:rsidR="004B3275">
        <w:rPr>
          <w:rFonts w:ascii="Arial" w:hAnsi="Arial" w:cs="Arial"/>
        </w:rPr>
        <w:t xml:space="preserve"> Mit </w:t>
      </w:r>
      <w:r w:rsidR="00C47231">
        <w:rPr>
          <w:rFonts w:ascii="Arial" w:hAnsi="Arial" w:cs="Arial"/>
        </w:rPr>
        <w:t xml:space="preserve">diesem </w:t>
      </w:r>
      <w:r w:rsidR="004B3275">
        <w:rPr>
          <w:rFonts w:ascii="Arial" w:hAnsi="Arial" w:cs="Arial"/>
        </w:rPr>
        <w:t>werden Grünanlagen bewässert</w:t>
      </w:r>
      <w:r w:rsidR="00047D3C">
        <w:rPr>
          <w:rFonts w:ascii="Arial" w:hAnsi="Arial" w:cs="Arial"/>
        </w:rPr>
        <w:t>. D</w:t>
      </w:r>
      <w:r w:rsidR="004B3275">
        <w:rPr>
          <w:rFonts w:ascii="Arial" w:hAnsi="Arial" w:cs="Arial"/>
        </w:rPr>
        <w:t>er Teich dient außerdem als Hochwasserschutz – die Anlage kann auch bei Starkregen große Wassermengen aufnehmen</w:t>
      </w:r>
      <w:r w:rsidR="00047D3C">
        <w:rPr>
          <w:rFonts w:ascii="Arial" w:hAnsi="Arial" w:cs="Arial"/>
        </w:rPr>
        <w:t xml:space="preserve"> </w:t>
      </w:r>
      <w:r w:rsidR="004B3275">
        <w:rPr>
          <w:rFonts w:ascii="Arial" w:hAnsi="Arial" w:cs="Arial"/>
        </w:rPr>
        <w:t xml:space="preserve">und kühlt bei Hitze die Umgebung. </w:t>
      </w:r>
      <w:r>
        <w:rPr>
          <w:rFonts w:ascii="Arial" w:hAnsi="Arial" w:cs="Arial"/>
        </w:rPr>
        <w:t xml:space="preserve">Hinzu kommt </w:t>
      </w:r>
      <w:r w:rsidR="004B3275">
        <w:rPr>
          <w:rFonts w:ascii="Arial" w:hAnsi="Arial" w:cs="Arial"/>
        </w:rPr>
        <w:t xml:space="preserve">im Wohnquartier </w:t>
      </w:r>
      <w:proofErr w:type="spellStart"/>
      <w:r w:rsidR="004B3275">
        <w:rPr>
          <w:rFonts w:ascii="Arial" w:hAnsi="Arial" w:cs="Arial"/>
        </w:rPr>
        <w:t>Aubuckel</w:t>
      </w:r>
      <w:proofErr w:type="spellEnd"/>
      <w:r w:rsidR="004B32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eine Grauwasseranlage der Dehoust GmbH. </w:t>
      </w:r>
      <w:r w:rsidR="007426F9">
        <w:rPr>
          <w:rFonts w:ascii="Arial" w:hAnsi="Arial" w:cs="Arial"/>
        </w:rPr>
        <w:t xml:space="preserve">Diese bereitet Grauwasser durch Ultrafiltration auf. </w:t>
      </w:r>
      <w:r>
        <w:rPr>
          <w:rFonts w:ascii="Arial" w:hAnsi="Arial" w:cs="Arial"/>
        </w:rPr>
        <w:t xml:space="preserve">So wird der Frischwasserbedarf um rund 40 Prozent gesenkt. </w:t>
      </w:r>
      <w:r w:rsidR="007426F9">
        <w:rPr>
          <w:rFonts w:ascii="Arial" w:hAnsi="Arial" w:cs="Arial"/>
        </w:rPr>
        <w:t xml:space="preserve">Zusätzlich sind die Dächer des Wohnquartiers mit Photovoltaikanlagen ausgestattet. </w:t>
      </w:r>
    </w:p>
    <w:p w14:paraId="4FCDE0AE" w14:textId="77777777" w:rsidR="007426F9" w:rsidRDefault="007426F9" w:rsidP="000F20CF">
      <w:pPr>
        <w:spacing w:line="360" w:lineRule="auto"/>
        <w:jc w:val="both"/>
        <w:rPr>
          <w:rFonts w:ascii="Arial" w:hAnsi="Arial" w:cs="Arial"/>
        </w:rPr>
      </w:pPr>
    </w:p>
    <w:p w14:paraId="3EA8514F" w14:textId="77C06C21" w:rsidR="007F3211" w:rsidRPr="007F3211" w:rsidRDefault="007F3211" w:rsidP="000F20CF">
      <w:pPr>
        <w:spacing w:line="360" w:lineRule="auto"/>
        <w:jc w:val="both"/>
        <w:rPr>
          <w:rFonts w:ascii="Arial" w:hAnsi="Arial" w:cs="Arial"/>
          <w:b/>
          <w:bCs/>
        </w:rPr>
      </w:pPr>
      <w:r w:rsidRPr="007F3211">
        <w:rPr>
          <w:rFonts w:ascii="Arial" w:hAnsi="Arial" w:cs="Arial"/>
          <w:b/>
          <w:bCs/>
        </w:rPr>
        <w:t>Ultrafiltration mittels Grauwasseranlage</w:t>
      </w:r>
    </w:p>
    <w:p w14:paraId="261859A5" w14:textId="5C552477" w:rsidR="007229D0" w:rsidRDefault="007F3211" w:rsidP="000F20C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Wohnquartier ist die </w:t>
      </w:r>
      <w:proofErr w:type="spellStart"/>
      <w:r>
        <w:rPr>
          <w:rFonts w:ascii="Arial" w:hAnsi="Arial" w:cs="Arial"/>
        </w:rPr>
        <w:t>GWtec</w:t>
      </w:r>
      <w:proofErr w:type="spellEnd"/>
      <w:r>
        <w:rPr>
          <w:rFonts w:ascii="Arial" w:hAnsi="Arial" w:cs="Arial"/>
        </w:rPr>
        <w:t xml:space="preserve"> 340 von Dehoust im Einsatz. Die Grauwasseranlage eignet sich zur umweltfreundlichen und energieeffizienten Aufbereitung von Grauwasser aus Duschen, Handwaschbecken und Badewannen. Mittels </w:t>
      </w:r>
      <w:r>
        <w:rPr>
          <w:rFonts w:ascii="Arial" w:hAnsi="Arial" w:cs="Arial"/>
        </w:rPr>
        <w:lastRenderedPageBreak/>
        <w:t xml:space="preserve">Membrantechnologie bereitet die Anlage dieses </w:t>
      </w:r>
      <w:r w:rsidR="004B3275">
        <w:rPr>
          <w:rFonts w:ascii="Arial" w:hAnsi="Arial" w:cs="Arial"/>
        </w:rPr>
        <w:t xml:space="preserve">Grauwasser </w:t>
      </w:r>
      <w:r>
        <w:rPr>
          <w:rFonts w:ascii="Arial" w:hAnsi="Arial" w:cs="Arial"/>
        </w:rPr>
        <w:t xml:space="preserve">chemikalienfrei zu Betriebswasser auf. </w:t>
      </w:r>
      <w:r w:rsidR="004B3275">
        <w:rPr>
          <w:rFonts w:ascii="Arial" w:hAnsi="Arial" w:cs="Arial"/>
        </w:rPr>
        <w:t xml:space="preserve">Teilchen mit einer </w:t>
      </w:r>
      <w:r w:rsidR="004B3275" w:rsidRPr="004B3275">
        <w:rPr>
          <w:rFonts w:ascii="Arial" w:hAnsi="Arial" w:cs="Arial"/>
        </w:rPr>
        <w:t xml:space="preserve">physikalischen Porenbreite </w:t>
      </w:r>
      <w:r w:rsidR="004B3275" w:rsidRPr="00212640">
        <w:rPr>
          <w:rFonts w:ascii="Arial" w:hAnsi="Arial" w:cs="Arial"/>
        </w:rPr>
        <w:t xml:space="preserve">von </w:t>
      </w:r>
      <w:r w:rsidR="00F635A8" w:rsidRPr="00212640">
        <w:rPr>
          <w:rFonts w:ascii="Arial" w:hAnsi="Arial" w:cs="Arial"/>
        </w:rPr>
        <w:t xml:space="preserve">20 </w:t>
      </w:r>
      <w:r w:rsidR="004B3275" w:rsidRPr="00212640">
        <w:rPr>
          <w:rFonts w:ascii="Arial" w:hAnsi="Arial" w:cs="Arial"/>
        </w:rPr>
        <w:t xml:space="preserve">Nanometern wie Partikel, Keime oder absorbierte Viren werden durch die Membran sicher zurückgehalten. </w:t>
      </w:r>
      <w:r w:rsidR="00D841E4" w:rsidRPr="00212640">
        <w:rPr>
          <w:rFonts w:ascii="Arial" w:hAnsi="Arial" w:cs="Arial"/>
        </w:rPr>
        <w:t xml:space="preserve">Im ersten Schritt erfolgt bereits eine Grobfiltration. Hier werden ungelöste Stoffe wie Haare oder Textilflusen entfernt. Organische Schmutzstoffe wie Seife werden durch Abwasserbakterien </w:t>
      </w:r>
      <w:proofErr w:type="spellStart"/>
      <w:r w:rsidR="00D841E4" w:rsidRPr="00212640">
        <w:rPr>
          <w:rFonts w:ascii="Arial" w:hAnsi="Arial" w:cs="Arial"/>
        </w:rPr>
        <w:t>aerobisch</w:t>
      </w:r>
      <w:proofErr w:type="spellEnd"/>
      <w:r w:rsidR="00D841E4" w:rsidRPr="00212640">
        <w:rPr>
          <w:rFonts w:ascii="Arial" w:hAnsi="Arial" w:cs="Arial"/>
        </w:rPr>
        <w:t xml:space="preserve">-biologisch abgebaut. </w:t>
      </w:r>
      <w:r w:rsidR="0094057A" w:rsidRPr="00212640">
        <w:rPr>
          <w:rFonts w:ascii="Arial" w:hAnsi="Arial" w:cs="Arial"/>
        </w:rPr>
        <w:t xml:space="preserve">Das </w:t>
      </w:r>
      <w:r w:rsidR="00D841E4" w:rsidRPr="00212640">
        <w:rPr>
          <w:rFonts w:ascii="Arial" w:hAnsi="Arial" w:cs="Arial"/>
        </w:rPr>
        <w:t xml:space="preserve">im Anschluss an die Ultrafiltration gewonnene </w:t>
      </w:r>
      <w:r w:rsidR="0094057A" w:rsidRPr="00212640">
        <w:rPr>
          <w:rFonts w:ascii="Arial" w:hAnsi="Arial" w:cs="Arial"/>
        </w:rPr>
        <w:t>Betriebswasser ist klar, geruchlos und keimfrei</w:t>
      </w:r>
      <w:r w:rsidR="004C3C1F" w:rsidRPr="00212640">
        <w:rPr>
          <w:rFonts w:ascii="Arial" w:hAnsi="Arial" w:cs="Arial"/>
        </w:rPr>
        <w:t>, zudem</w:t>
      </w:r>
      <w:r w:rsidR="004B3275" w:rsidRPr="00212640">
        <w:rPr>
          <w:rFonts w:ascii="Arial" w:hAnsi="Arial" w:cs="Arial"/>
        </w:rPr>
        <w:t xml:space="preserve"> ist</w:t>
      </w:r>
      <w:r w:rsidR="004C3C1F" w:rsidRPr="00212640">
        <w:rPr>
          <w:rFonts w:ascii="Arial" w:hAnsi="Arial" w:cs="Arial"/>
        </w:rPr>
        <w:t xml:space="preserve"> es</w:t>
      </w:r>
      <w:r w:rsidR="004B3275" w:rsidRPr="00212640">
        <w:rPr>
          <w:rFonts w:ascii="Arial" w:hAnsi="Arial" w:cs="Arial"/>
        </w:rPr>
        <w:t xml:space="preserve"> langfristig speicherbar. Das </w:t>
      </w:r>
      <w:r w:rsidR="007229D0" w:rsidRPr="00212640">
        <w:rPr>
          <w:rFonts w:ascii="Arial" w:hAnsi="Arial" w:cs="Arial"/>
        </w:rPr>
        <w:t>Tankvolumen</w:t>
      </w:r>
      <w:r w:rsidR="00C86E4B" w:rsidRPr="00212640">
        <w:rPr>
          <w:rFonts w:ascii="Arial" w:hAnsi="Arial" w:cs="Arial"/>
        </w:rPr>
        <w:t xml:space="preserve"> </w:t>
      </w:r>
      <w:r w:rsidR="00F635A8" w:rsidRPr="00212640">
        <w:rPr>
          <w:rFonts w:ascii="Arial" w:hAnsi="Arial" w:cs="Arial"/>
        </w:rPr>
        <w:t xml:space="preserve">für die Grauwassersammelbehälter sowie die Betriebswasservorlagebehälter </w:t>
      </w:r>
      <w:r w:rsidR="006A5BDC" w:rsidRPr="00212640">
        <w:rPr>
          <w:rFonts w:ascii="Arial" w:hAnsi="Arial" w:cs="Arial"/>
        </w:rPr>
        <w:t xml:space="preserve">beträgt </w:t>
      </w:r>
      <w:r w:rsidR="00F635A8" w:rsidRPr="00212640">
        <w:rPr>
          <w:rFonts w:ascii="Arial" w:hAnsi="Arial" w:cs="Arial"/>
        </w:rPr>
        <w:t>jeweils 8,000 Liter</w:t>
      </w:r>
      <w:r w:rsidR="00365E9C" w:rsidRPr="00212640">
        <w:rPr>
          <w:rFonts w:ascii="Arial" w:hAnsi="Arial" w:cs="Arial"/>
        </w:rPr>
        <w:t xml:space="preserve"> und ist in Bezug auf den täglichen Grauwasserertrag und Betriebswasserbedarf optimal abgestimmt.</w:t>
      </w:r>
      <w:r w:rsidR="00F635A8" w:rsidRPr="00212640">
        <w:rPr>
          <w:rFonts w:ascii="Arial" w:hAnsi="Arial" w:cs="Arial"/>
        </w:rPr>
        <w:t xml:space="preserve"> </w:t>
      </w:r>
      <w:r w:rsidR="00B8127B" w:rsidRPr="00212640">
        <w:rPr>
          <w:rFonts w:ascii="Arial" w:hAnsi="Arial" w:cs="Arial"/>
        </w:rPr>
        <w:t>Die Anlage</w:t>
      </w:r>
      <w:r w:rsidR="00B8127B">
        <w:rPr>
          <w:rFonts w:ascii="Arial" w:hAnsi="Arial" w:cs="Arial"/>
        </w:rPr>
        <w:t xml:space="preserve"> läuft mit einer </w:t>
      </w:r>
      <w:r w:rsidR="007229D0">
        <w:rPr>
          <w:rFonts w:ascii="Arial" w:hAnsi="Arial" w:cs="Arial"/>
        </w:rPr>
        <w:t>Aufbereitungsleistung</w:t>
      </w:r>
      <w:r w:rsidR="00B8127B">
        <w:rPr>
          <w:rFonts w:ascii="Arial" w:hAnsi="Arial" w:cs="Arial"/>
        </w:rPr>
        <w:t xml:space="preserve"> von</w:t>
      </w:r>
      <w:r w:rsidR="007229D0">
        <w:rPr>
          <w:rFonts w:ascii="Arial" w:hAnsi="Arial" w:cs="Arial"/>
        </w:rPr>
        <w:t xml:space="preserve"> 15.000 Liter</w:t>
      </w:r>
      <w:r w:rsidR="00B8127B">
        <w:rPr>
          <w:rFonts w:ascii="Arial" w:hAnsi="Arial" w:cs="Arial"/>
        </w:rPr>
        <w:t>n</w:t>
      </w:r>
      <w:r w:rsidR="007229D0">
        <w:rPr>
          <w:rFonts w:ascii="Arial" w:hAnsi="Arial" w:cs="Arial"/>
        </w:rPr>
        <w:t xml:space="preserve"> pro Tag</w:t>
      </w:r>
      <w:r w:rsidR="00A46942">
        <w:rPr>
          <w:rFonts w:ascii="Arial" w:hAnsi="Arial" w:cs="Arial"/>
        </w:rPr>
        <w:t xml:space="preserve"> und ermöglicht Anwohnerinnen und Anwohnern eine stetige Nutzung des Betriebswassers</w:t>
      </w:r>
      <w:r w:rsidR="004C3C1F">
        <w:rPr>
          <w:rFonts w:ascii="Arial" w:hAnsi="Arial" w:cs="Arial"/>
        </w:rPr>
        <w:t xml:space="preserve"> für Toilettenspülungen oder zum Wäschewaschen. </w:t>
      </w:r>
      <w:r w:rsidR="00D841E4">
        <w:rPr>
          <w:rFonts w:ascii="Arial" w:hAnsi="Arial" w:cs="Arial"/>
        </w:rPr>
        <w:t>Wenn kein Betriebswasser im Tank ist, erfolgt eine Trinkwassernachspeisung über die integrierte Trinkwassertrennstation nach EN 1717. Die Anlage arbeitet mit eine</w:t>
      </w:r>
      <w:r w:rsidR="00C550A2">
        <w:rPr>
          <w:rFonts w:ascii="Arial" w:hAnsi="Arial" w:cs="Arial"/>
        </w:rPr>
        <w:t>m</w:t>
      </w:r>
      <w:r w:rsidR="00D841E4">
        <w:rPr>
          <w:rFonts w:ascii="Arial" w:hAnsi="Arial" w:cs="Arial"/>
        </w:rPr>
        <w:t xml:space="preserve"> niedrigen Energieverbrauch von 0,3 bis 0,5 Kilowattstunden pro Kubikmeter behandeltem Grauwasser. </w:t>
      </w:r>
    </w:p>
    <w:p w14:paraId="2900FB1D" w14:textId="3CBD79FB" w:rsidR="007F3211" w:rsidRDefault="007F3211" w:rsidP="000F20CF">
      <w:pPr>
        <w:spacing w:line="360" w:lineRule="auto"/>
        <w:jc w:val="both"/>
        <w:rPr>
          <w:rFonts w:ascii="Arial" w:hAnsi="Arial" w:cs="Arial"/>
        </w:rPr>
      </w:pPr>
    </w:p>
    <w:p w14:paraId="42960A7B" w14:textId="4CD8DF88" w:rsidR="007F3211" w:rsidRPr="00A46942" w:rsidRDefault="00A46942" w:rsidP="000F20CF">
      <w:pPr>
        <w:spacing w:line="360" w:lineRule="auto"/>
        <w:jc w:val="both"/>
        <w:rPr>
          <w:rFonts w:ascii="Arial" w:hAnsi="Arial" w:cs="Arial"/>
          <w:b/>
          <w:bCs/>
        </w:rPr>
      </w:pPr>
      <w:r w:rsidRPr="00A46942">
        <w:rPr>
          <w:rFonts w:ascii="Arial" w:hAnsi="Arial" w:cs="Arial"/>
          <w:b/>
          <w:bCs/>
        </w:rPr>
        <w:t>Smart gesteuert</w:t>
      </w:r>
    </w:p>
    <w:p w14:paraId="1A476BEB" w14:textId="038C2341" w:rsidR="007F3211" w:rsidRDefault="0094057A" w:rsidP="000F20C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="007F3211">
        <w:rPr>
          <w:rFonts w:ascii="Arial" w:hAnsi="Arial" w:cs="Arial"/>
        </w:rPr>
        <w:t>Steuerung</w:t>
      </w:r>
      <w:r w:rsidR="004C3C1F">
        <w:rPr>
          <w:rFonts w:ascii="Arial" w:hAnsi="Arial" w:cs="Arial"/>
        </w:rPr>
        <w:t xml:space="preserve"> der </w:t>
      </w:r>
      <w:proofErr w:type="spellStart"/>
      <w:r w:rsidR="004C3C1F">
        <w:rPr>
          <w:rFonts w:ascii="Arial" w:hAnsi="Arial" w:cs="Arial"/>
        </w:rPr>
        <w:t>GWtec</w:t>
      </w:r>
      <w:proofErr w:type="spellEnd"/>
      <w:r w:rsidR="004C3C1F">
        <w:rPr>
          <w:rFonts w:ascii="Arial" w:hAnsi="Arial" w:cs="Arial"/>
        </w:rPr>
        <w:t xml:space="preserve"> 340</w:t>
      </w:r>
      <w:r w:rsidR="007F32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läuft </w:t>
      </w:r>
      <w:r w:rsidR="007F3211">
        <w:rPr>
          <w:rFonts w:ascii="Arial" w:hAnsi="Arial" w:cs="Arial"/>
        </w:rPr>
        <w:t xml:space="preserve">über </w:t>
      </w:r>
      <w:r>
        <w:rPr>
          <w:rFonts w:ascii="Arial" w:hAnsi="Arial" w:cs="Arial"/>
        </w:rPr>
        <w:t xml:space="preserve">den </w:t>
      </w:r>
      <w:r w:rsidR="007F3211">
        <w:rPr>
          <w:rFonts w:ascii="Arial" w:hAnsi="Arial" w:cs="Arial"/>
        </w:rPr>
        <w:t>Dehoust Connect Server</w:t>
      </w:r>
      <w:r>
        <w:rPr>
          <w:rFonts w:ascii="Arial" w:hAnsi="Arial" w:cs="Arial"/>
        </w:rPr>
        <w:t xml:space="preserve">. Dieser ermöglicht ein </w:t>
      </w:r>
      <w:r w:rsidR="007F3211">
        <w:rPr>
          <w:rFonts w:ascii="Arial" w:hAnsi="Arial" w:cs="Arial"/>
        </w:rPr>
        <w:t>Live-Monitoring des Betriebs</w:t>
      </w:r>
      <w:r>
        <w:rPr>
          <w:rFonts w:ascii="Arial" w:hAnsi="Arial" w:cs="Arial"/>
        </w:rPr>
        <w:t xml:space="preserve">. Durch das Webinterface können alle Anlagenprozesse per Echtzeit via Smartphone, Tablet oder PC gesteuert werden. </w:t>
      </w:r>
      <w:r w:rsidR="004C3C1F">
        <w:rPr>
          <w:rFonts w:ascii="Arial" w:hAnsi="Arial" w:cs="Arial"/>
        </w:rPr>
        <w:t>Die Betriebsparameter werden individuell eingestellt und optimieren so die Leistung</w:t>
      </w:r>
      <w:r w:rsidR="00D841E4">
        <w:rPr>
          <w:rFonts w:ascii="Arial" w:hAnsi="Arial" w:cs="Arial"/>
        </w:rPr>
        <w:t>. Ein</w:t>
      </w:r>
      <w:r w:rsidR="004C3C1F">
        <w:rPr>
          <w:rFonts w:ascii="Arial" w:hAnsi="Arial" w:cs="Arial"/>
        </w:rPr>
        <w:t xml:space="preserve"> Fernzugriff</w:t>
      </w:r>
      <w:r w:rsidR="00D841E4">
        <w:rPr>
          <w:rFonts w:ascii="Arial" w:hAnsi="Arial" w:cs="Arial"/>
        </w:rPr>
        <w:t xml:space="preserve"> auf alle Anlagenprozesse wie die Aufbereitungsleistung oder den Filter-Status</w:t>
      </w:r>
      <w:r w:rsidR="004C3C1F">
        <w:rPr>
          <w:rFonts w:ascii="Arial" w:hAnsi="Arial" w:cs="Arial"/>
        </w:rPr>
        <w:t xml:space="preserve"> ist jederzeit möglich. </w:t>
      </w:r>
      <w:r w:rsidR="00D841E4">
        <w:rPr>
          <w:rFonts w:ascii="Arial" w:hAnsi="Arial" w:cs="Arial"/>
        </w:rPr>
        <w:t>Stehen Wartungen an oder gibt es Abweichungen vom Norm-Zustand</w:t>
      </w:r>
      <w:r w:rsidR="001940C8">
        <w:rPr>
          <w:rFonts w:ascii="Arial" w:hAnsi="Arial" w:cs="Arial"/>
        </w:rPr>
        <w:t>,</w:t>
      </w:r>
      <w:r w:rsidR="00D841E4">
        <w:rPr>
          <w:rFonts w:ascii="Arial" w:hAnsi="Arial" w:cs="Arial"/>
        </w:rPr>
        <w:t xml:space="preserve"> wird der Anwender rechtzeitig benachrichtigt. </w:t>
      </w:r>
      <w:r w:rsidR="00D841E4">
        <w:rPr>
          <w:rFonts w:ascii="Arial" w:hAnsi="Arial" w:cs="Arial"/>
        </w:rPr>
        <w:lastRenderedPageBreak/>
        <w:t>Eine Grundwartung erfolgt nach 10.000 Stunden</w:t>
      </w:r>
      <w:r w:rsidR="00047D3C">
        <w:rPr>
          <w:rFonts w:ascii="Arial" w:hAnsi="Arial" w:cs="Arial"/>
        </w:rPr>
        <w:t>;</w:t>
      </w:r>
      <w:r w:rsidR="00D841E4">
        <w:rPr>
          <w:rFonts w:ascii="Arial" w:hAnsi="Arial" w:cs="Arial"/>
        </w:rPr>
        <w:t xml:space="preserve"> der Membranfilter wird bedarfsabhängig alle ein bis zwei Jahre ausgetauscht. </w:t>
      </w:r>
    </w:p>
    <w:p w14:paraId="2B27CED2" w14:textId="77777777" w:rsidR="004B3275" w:rsidRDefault="004B3275" w:rsidP="000F20CF">
      <w:pPr>
        <w:spacing w:line="360" w:lineRule="auto"/>
        <w:jc w:val="both"/>
        <w:rPr>
          <w:rFonts w:ascii="Arial" w:hAnsi="Arial" w:cs="Arial"/>
        </w:rPr>
      </w:pPr>
    </w:p>
    <w:p w14:paraId="03F67F73" w14:textId="11E702D7" w:rsidR="004B3275" w:rsidRDefault="006406DE" w:rsidP="000F20C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„Eine Priorität beim Wohnquartier </w:t>
      </w:r>
      <w:proofErr w:type="spellStart"/>
      <w:r>
        <w:rPr>
          <w:rFonts w:ascii="Arial" w:hAnsi="Arial" w:cs="Arial"/>
        </w:rPr>
        <w:t>Aubuckel</w:t>
      </w:r>
      <w:proofErr w:type="spellEnd"/>
      <w:r>
        <w:rPr>
          <w:rFonts w:ascii="Arial" w:hAnsi="Arial" w:cs="Arial"/>
        </w:rPr>
        <w:t xml:space="preserve"> war es, ein effizientes Wassermanagement zu entwickeln, von dem Umwelt und Anwohnende profitieren. Mit Regenwasser</w:t>
      </w:r>
      <w:r w:rsidR="00423AB9">
        <w:rPr>
          <w:rFonts w:ascii="Arial" w:hAnsi="Arial" w:cs="Arial"/>
        </w:rPr>
        <w:t xml:space="preserve">nutzung und Grauwasseraufbereitung geht man hier einen wichtigen Weg zum Schutz der Ressource Trinkwasser. Wir freuen uns, mit unserer Grauwasseranlage </w:t>
      </w:r>
      <w:proofErr w:type="spellStart"/>
      <w:r w:rsidR="00423AB9">
        <w:rPr>
          <w:rFonts w:ascii="Arial" w:hAnsi="Arial" w:cs="Arial"/>
        </w:rPr>
        <w:t>GWtec</w:t>
      </w:r>
      <w:proofErr w:type="spellEnd"/>
      <w:r w:rsidR="00423AB9">
        <w:rPr>
          <w:rFonts w:ascii="Arial" w:hAnsi="Arial" w:cs="Arial"/>
        </w:rPr>
        <w:t xml:space="preserve"> 340 daran beteiligt zu sein und sehen bereits den positiven Effekt des Systems auf den Trinkwasserverbrauch“, so Dehoust-Geschäftsführer Andreas Bichler. </w:t>
      </w:r>
    </w:p>
    <w:p w14:paraId="1404273D" w14:textId="22EB6F0E" w:rsidR="00F14C56" w:rsidRPr="000A5AC3" w:rsidRDefault="00F14C56" w:rsidP="00E1778D">
      <w:pPr>
        <w:spacing w:line="360" w:lineRule="auto"/>
        <w:jc w:val="both"/>
        <w:rPr>
          <w:rFonts w:ascii="Arial" w:hAnsi="Arial" w:cs="Arial"/>
        </w:rPr>
      </w:pPr>
    </w:p>
    <w:p w14:paraId="26632FEC" w14:textId="112A60BC" w:rsidR="0082237A" w:rsidRDefault="0082237A" w:rsidP="00E1778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Weitere Informationen erhalten Interessierte unter </w:t>
      </w:r>
      <w:hyperlink r:id="rId8" w:history="1">
        <w:r w:rsidR="00797ACD" w:rsidRPr="008270CA">
          <w:rPr>
            <w:rStyle w:val="Hyperlink"/>
            <w:rFonts w:ascii="Arial" w:hAnsi="Arial" w:cs="Arial"/>
            <w:bCs/>
          </w:rPr>
          <w:t>www.dehoust.com</w:t>
        </w:r>
      </w:hyperlink>
      <w:r>
        <w:rPr>
          <w:rFonts w:ascii="Arial" w:hAnsi="Arial" w:cs="Arial"/>
          <w:bCs/>
        </w:rPr>
        <w:t xml:space="preserve">. </w:t>
      </w:r>
    </w:p>
    <w:p w14:paraId="47519222" w14:textId="3DF7AFB5" w:rsidR="002C73D1" w:rsidRPr="009B3594" w:rsidRDefault="00744216" w:rsidP="00D00418">
      <w:pPr>
        <w:spacing w:line="400" w:lineRule="exact"/>
        <w:jc w:val="right"/>
        <w:rPr>
          <w:rFonts w:ascii="Arial" w:eastAsia="Arial" w:hAnsi="Arial" w:cs="Arial"/>
          <w:lang w:val="en-GB"/>
        </w:rPr>
      </w:pPr>
      <w:r w:rsidRPr="009B3594">
        <w:rPr>
          <w:rFonts w:ascii="Arial" w:eastAsia="Arial" w:hAnsi="Arial" w:cs="Arial"/>
          <w:lang w:val="en-GB"/>
        </w:rPr>
        <w:t xml:space="preserve">ca. </w:t>
      </w:r>
      <w:r w:rsidR="00BC3467">
        <w:rPr>
          <w:rFonts w:ascii="Arial" w:eastAsia="Arial" w:hAnsi="Arial" w:cs="Arial"/>
          <w:lang w:val="en-GB"/>
        </w:rPr>
        <w:t>5</w:t>
      </w:r>
      <w:r w:rsidR="00F14C56" w:rsidRPr="009B3594">
        <w:rPr>
          <w:rFonts w:ascii="Arial" w:eastAsia="Arial" w:hAnsi="Arial" w:cs="Arial"/>
          <w:lang w:val="en-GB"/>
        </w:rPr>
        <w:t>.</w:t>
      </w:r>
      <w:r w:rsidR="00BC3467">
        <w:rPr>
          <w:rFonts w:ascii="Arial" w:eastAsia="Arial" w:hAnsi="Arial" w:cs="Arial"/>
          <w:lang w:val="en-GB"/>
        </w:rPr>
        <w:t>3</w:t>
      </w:r>
      <w:r w:rsidR="00F14C56" w:rsidRPr="009B3594">
        <w:rPr>
          <w:rFonts w:ascii="Arial" w:eastAsia="Arial" w:hAnsi="Arial" w:cs="Arial"/>
          <w:lang w:val="en-GB"/>
        </w:rPr>
        <w:t>00</w:t>
      </w:r>
      <w:r w:rsidR="00FA523F" w:rsidRPr="009B3594">
        <w:rPr>
          <w:rFonts w:ascii="Arial" w:eastAsia="Arial" w:hAnsi="Arial" w:cs="Arial"/>
          <w:lang w:val="en-GB"/>
        </w:rPr>
        <w:t xml:space="preserve"> </w:t>
      </w:r>
      <w:proofErr w:type="spellStart"/>
      <w:r w:rsidR="00FA523F" w:rsidRPr="009B3594">
        <w:rPr>
          <w:rFonts w:ascii="Arial" w:eastAsia="Arial" w:hAnsi="Arial" w:cs="Arial"/>
          <w:lang w:val="en-GB"/>
        </w:rPr>
        <w:t>Zeichen</w:t>
      </w:r>
      <w:proofErr w:type="spellEnd"/>
    </w:p>
    <w:p w14:paraId="3EF72250" w14:textId="77777777" w:rsidR="00D00418" w:rsidRPr="009B3594" w:rsidRDefault="00D00418" w:rsidP="00D00418">
      <w:pPr>
        <w:spacing w:line="400" w:lineRule="exact"/>
        <w:jc w:val="right"/>
        <w:rPr>
          <w:rFonts w:ascii="Arial" w:eastAsia="Arial" w:hAnsi="Arial" w:cs="Arial"/>
          <w:lang w:val="en-GB"/>
        </w:rPr>
      </w:pPr>
    </w:p>
    <w:p w14:paraId="2519FC6B" w14:textId="1BD99383" w:rsidR="009B3594" w:rsidRPr="009B3594" w:rsidRDefault="009B3594" w:rsidP="00D00418">
      <w:pPr>
        <w:spacing w:line="400" w:lineRule="exact"/>
        <w:jc w:val="right"/>
        <w:rPr>
          <w:rFonts w:ascii="Arial" w:eastAsia="Arial" w:hAnsi="Arial" w:cs="Arial"/>
          <w:lang w:val="en-GB"/>
        </w:rPr>
      </w:pPr>
    </w:p>
    <w:tbl>
      <w:tblPr>
        <w:tblStyle w:val="a"/>
        <w:tblW w:w="6803" w:type="dxa"/>
        <w:tblInd w:w="115" w:type="dxa"/>
        <w:tblLayout w:type="fixed"/>
        <w:tblLook w:val="0000" w:firstRow="0" w:lastRow="0" w:firstColumn="0" w:lastColumn="0" w:noHBand="0" w:noVBand="0"/>
      </w:tblPr>
      <w:tblGrid>
        <w:gridCol w:w="6803"/>
      </w:tblGrid>
      <w:tr w:rsidR="001760D7" w14:paraId="4C950263" w14:textId="77777777" w:rsidTr="00DA33D2">
        <w:trPr>
          <w:trHeight w:val="5940"/>
        </w:trPr>
        <w:tc>
          <w:tcPr>
            <w:tcW w:w="6803" w:type="dxa"/>
            <w:shd w:val="clear" w:color="auto" w:fill="E2E2E2"/>
          </w:tcPr>
          <w:p w14:paraId="039FD0E4" w14:textId="77777777" w:rsidR="000B3574" w:rsidRPr="00650E2D" w:rsidRDefault="000B3574" w:rsidP="000B3574">
            <w:pPr>
              <w:spacing w:line="398" w:lineRule="auto"/>
              <w:jc w:val="both"/>
              <w:rPr>
                <w:rFonts w:ascii="Arial" w:eastAsia="Arial" w:hAnsi="Arial" w:cs="Arial"/>
              </w:rPr>
            </w:pPr>
          </w:p>
          <w:p w14:paraId="251D6FBB" w14:textId="185B4C06" w:rsidR="000B3574" w:rsidRPr="00DA33D2" w:rsidRDefault="000B3574" w:rsidP="000B357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DA33D2">
              <w:rPr>
                <w:rFonts w:ascii="Arial" w:eastAsia="Arial" w:hAnsi="Arial" w:cs="Arial"/>
                <w:b/>
              </w:rPr>
              <w:t xml:space="preserve">Über die </w:t>
            </w:r>
            <w:r w:rsidR="009A618E" w:rsidRPr="00DA33D2">
              <w:rPr>
                <w:rFonts w:ascii="Arial" w:eastAsia="Arial" w:hAnsi="Arial" w:cs="Arial"/>
                <w:b/>
              </w:rPr>
              <w:t>Dehoust GmbH</w:t>
            </w:r>
            <w:r w:rsidRPr="00DA33D2">
              <w:rPr>
                <w:rFonts w:ascii="Arial" w:eastAsia="Arial" w:hAnsi="Arial" w:cs="Arial"/>
                <w:b/>
              </w:rPr>
              <w:t>:</w:t>
            </w:r>
          </w:p>
          <w:p w14:paraId="57A413B6" w14:textId="2B9FF053" w:rsidR="001760D7" w:rsidRPr="009A5C14" w:rsidRDefault="006830BC" w:rsidP="000B3574">
            <w:pPr>
              <w:spacing w:line="400" w:lineRule="exact"/>
              <w:jc w:val="both"/>
              <w:rPr>
                <w:rFonts w:ascii="Arial" w:eastAsia="Arial" w:hAnsi="Arial" w:cs="Arial"/>
              </w:rPr>
            </w:pPr>
            <w:r w:rsidRPr="00DA33D2">
              <w:rPr>
                <w:rFonts w:ascii="Arial" w:eastAsia="Arial" w:hAnsi="Arial" w:cs="Arial"/>
              </w:rPr>
              <w:t xml:space="preserve">Die Dehoust GmbH mit Sitz in Leimen und Niederlassungen in Nienburg, Heidenau und Eitorf ist seit </w:t>
            </w:r>
            <w:r w:rsidR="00797ACD">
              <w:rPr>
                <w:rFonts w:ascii="Arial" w:eastAsia="Arial" w:hAnsi="Arial" w:cs="Arial"/>
              </w:rPr>
              <w:t>rund 70</w:t>
            </w:r>
            <w:r w:rsidRPr="00DA33D2">
              <w:rPr>
                <w:rFonts w:ascii="Arial" w:eastAsia="Arial" w:hAnsi="Arial" w:cs="Arial"/>
              </w:rPr>
              <w:t xml:space="preserve"> Jahren aktiv und maßgeblich an der Entwicklung des Heizöltankmarktes beteiligt. </w:t>
            </w:r>
            <w:r w:rsidR="00DA33D2" w:rsidRPr="00DA33D2">
              <w:rPr>
                <w:rFonts w:ascii="Arial" w:eastAsia="Arial" w:hAnsi="Arial" w:cs="Arial"/>
              </w:rPr>
              <w:t xml:space="preserve">Heute stellt Dehoust Kunststoff-Behälter aus Polyethylen her. Doppelwandige Kunststofftanks für flüssige Brenn- und Rohstoffe bilden das Rückgrat der Fertigung. Großvolumige Lagerbehälter aus Stahl und Edelstahl sind ein zentraler Bestandteil der </w:t>
            </w:r>
            <w:r w:rsidR="002F4231" w:rsidRPr="004A3F93">
              <w:rPr>
                <w:rFonts w:ascii="Arial" w:eastAsia="Arial" w:hAnsi="Arial" w:cs="Arial"/>
              </w:rPr>
              <w:t>Produktion</w:t>
            </w:r>
            <w:r w:rsidR="00DA33D2" w:rsidRPr="00DA33D2">
              <w:rPr>
                <w:rFonts w:ascii="Arial" w:eastAsia="Arial" w:hAnsi="Arial" w:cs="Arial"/>
              </w:rPr>
              <w:t xml:space="preserve">. Pufferspeicher werden bei Dehoust als Systeme für Wärme und Kälte konzipiert. Das Thema Betriebswassermanagement mit Regen- und Grauwassernutzung sowie Trinkwassertrennstationen wird konsequent ausgebaut. </w:t>
            </w:r>
          </w:p>
        </w:tc>
      </w:tr>
    </w:tbl>
    <w:p w14:paraId="59A7376F" w14:textId="77777777" w:rsidR="00A50892" w:rsidRDefault="00A50892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br w:type="page"/>
      </w:r>
    </w:p>
    <w:p w14:paraId="5A80FAAA" w14:textId="6A21A453" w:rsidR="0052662D" w:rsidRPr="005917E4" w:rsidRDefault="00FA523F" w:rsidP="0048313B">
      <w:pPr>
        <w:spacing w:line="400" w:lineRule="exact"/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>Bildunterschrift</w:t>
      </w:r>
      <w:r w:rsidR="0082237A">
        <w:rPr>
          <w:rFonts w:ascii="Arial" w:eastAsia="Arial" w:hAnsi="Arial" w:cs="Arial"/>
          <w:b/>
          <w:u w:val="single"/>
        </w:rPr>
        <w:t>en</w:t>
      </w:r>
    </w:p>
    <w:p w14:paraId="32976FC3" w14:textId="77777777" w:rsidR="00083953" w:rsidRDefault="00083953" w:rsidP="00D00418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</w:p>
    <w:p w14:paraId="6FE7369C" w14:textId="190F37A8" w:rsidR="006C581C" w:rsidRDefault="006C581C" w:rsidP="00D00418">
      <w:pPr>
        <w:tabs>
          <w:tab w:val="left" w:pos="3828"/>
        </w:tabs>
        <w:spacing w:line="400" w:lineRule="auto"/>
        <w:rPr>
          <w:rFonts w:ascii="Arial" w:eastAsia="Arial" w:hAnsi="Arial" w:cs="Arial"/>
          <w:bCs/>
          <w:i/>
          <w:iCs/>
        </w:rPr>
      </w:pPr>
      <w:r w:rsidRPr="006C581C">
        <w:rPr>
          <w:rFonts w:ascii="Arial" w:eastAsia="Arial" w:hAnsi="Arial" w:cs="Arial"/>
          <w:bCs/>
          <w:i/>
          <w:iCs/>
        </w:rPr>
        <w:t xml:space="preserve">Das Bildmaterial in hoher Auflösung erhalten Sie unter: </w:t>
      </w:r>
      <w:hyperlink r:id="rId9" w:history="1">
        <w:r w:rsidR="00D5462C" w:rsidRPr="006B495E">
          <w:rPr>
            <w:rStyle w:val="Hyperlink"/>
            <w:rFonts w:ascii="Arial" w:eastAsia="Arial" w:hAnsi="Arial" w:cs="Arial"/>
            <w:bCs/>
            <w:i/>
            <w:iCs/>
          </w:rPr>
          <w:t>https://drive.kommunikation2b.de/d/s/16n8sZr5UiCYAbvYDCaulZJr3CxtufIE/iURII3icIp0rzlIYY0UYkL026MgxyjQB-77rgQBR57Aw</w:t>
        </w:r>
      </w:hyperlink>
      <w:r w:rsidR="00D5462C">
        <w:rPr>
          <w:rFonts w:ascii="Arial" w:eastAsia="Arial" w:hAnsi="Arial" w:cs="Arial"/>
          <w:bCs/>
          <w:i/>
          <w:iCs/>
        </w:rPr>
        <w:t xml:space="preserve"> </w:t>
      </w:r>
    </w:p>
    <w:p w14:paraId="11AF55EC" w14:textId="77777777" w:rsidR="00D5462C" w:rsidRPr="006C581C" w:rsidRDefault="00D5462C" w:rsidP="00D00418">
      <w:pPr>
        <w:tabs>
          <w:tab w:val="left" w:pos="3828"/>
        </w:tabs>
        <w:spacing w:line="400" w:lineRule="auto"/>
        <w:rPr>
          <w:rFonts w:ascii="Arial" w:eastAsia="Arial" w:hAnsi="Arial" w:cs="Arial"/>
          <w:bCs/>
          <w:i/>
          <w:iCs/>
        </w:rPr>
      </w:pPr>
    </w:p>
    <w:p w14:paraId="4B37FA97" w14:textId="4C09CB45" w:rsidR="00CB79E5" w:rsidRDefault="00FE7085" w:rsidP="00D00418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423F96C0" wp14:editId="363FD438">
            <wp:extent cx="3507594" cy="2430000"/>
            <wp:effectExtent l="0" t="0" r="0" b="8890"/>
            <wp:docPr id="2664569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94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A10D" w14:textId="0A2F994B" w:rsidR="00D00418" w:rsidRPr="006D06E4" w:rsidRDefault="00D00418" w:rsidP="00D00418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 w:rsidRPr="006D06E4">
        <w:rPr>
          <w:rFonts w:ascii="Arial" w:eastAsia="Arial" w:hAnsi="Arial" w:cs="Arial"/>
          <w:b/>
        </w:rPr>
        <w:t>[2</w:t>
      </w:r>
      <w:r w:rsidR="00BC3467">
        <w:rPr>
          <w:rFonts w:ascii="Arial" w:eastAsia="Arial" w:hAnsi="Arial" w:cs="Arial"/>
          <w:b/>
        </w:rPr>
        <w:t>6</w:t>
      </w:r>
      <w:r w:rsidRPr="006D06E4">
        <w:rPr>
          <w:rFonts w:ascii="Arial" w:eastAsia="Arial" w:hAnsi="Arial" w:cs="Arial"/>
          <w:b/>
        </w:rPr>
        <w:t>-0</w:t>
      </w:r>
      <w:r w:rsidR="00BC3467">
        <w:rPr>
          <w:rFonts w:ascii="Arial" w:eastAsia="Arial" w:hAnsi="Arial" w:cs="Arial"/>
          <w:b/>
        </w:rPr>
        <w:t>1</w:t>
      </w:r>
      <w:r w:rsidRPr="006D06E4">
        <w:rPr>
          <w:rFonts w:ascii="Arial" w:eastAsia="Arial" w:hAnsi="Arial" w:cs="Arial"/>
          <w:b/>
        </w:rPr>
        <w:t xml:space="preserve"> </w:t>
      </w:r>
      <w:r w:rsidR="00BC3467">
        <w:rPr>
          <w:rFonts w:ascii="Arial" w:eastAsia="Arial" w:hAnsi="Arial" w:cs="Arial"/>
          <w:b/>
        </w:rPr>
        <w:t>Wohnquartier</w:t>
      </w:r>
      <w:r w:rsidRPr="006D06E4">
        <w:rPr>
          <w:rFonts w:ascii="Arial" w:eastAsia="Arial" w:hAnsi="Arial" w:cs="Arial"/>
          <w:b/>
        </w:rPr>
        <w:t>]</w:t>
      </w:r>
    </w:p>
    <w:p w14:paraId="4A02F767" w14:textId="4CFA08B3" w:rsidR="00D00418" w:rsidRPr="006D06E4" w:rsidRDefault="00BC3467" w:rsidP="00D00418">
      <w:pPr>
        <w:tabs>
          <w:tab w:val="left" w:pos="3828"/>
        </w:tabs>
        <w:spacing w:line="400" w:lineRule="auto"/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</w:rPr>
        <w:t xml:space="preserve">In Mannheim ist das Wohnquartier </w:t>
      </w:r>
      <w:proofErr w:type="spellStart"/>
      <w:r>
        <w:rPr>
          <w:rFonts w:ascii="Arial" w:eastAsia="Arial" w:hAnsi="Arial" w:cs="Arial"/>
          <w:bCs/>
          <w:i/>
          <w:iCs/>
        </w:rPr>
        <w:t>Aubuckel</w:t>
      </w:r>
      <w:proofErr w:type="spellEnd"/>
      <w:r>
        <w:rPr>
          <w:rFonts w:ascii="Arial" w:eastAsia="Arial" w:hAnsi="Arial" w:cs="Arial"/>
          <w:bCs/>
          <w:i/>
          <w:iCs/>
        </w:rPr>
        <w:t xml:space="preserve"> mit 3 Neubauten und 114 Wohnungen entstanden.</w:t>
      </w:r>
    </w:p>
    <w:p w14:paraId="77331D4B" w14:textId="2FB820D4" w:rsidR="00C2202F" w:rsidRPr="006D06E4" w:rsidRDefault="00C2202F" w:rsidP="00C2202F">
      <w:pPr>
        <w:tabs>
          <w:tab w:val="left" w:pos="3828"/>
        </w:tabs>
        <w:spacing w:line="400" w:lineRule="auto"/>
        <w:jc w:val="right"/>
        <w:rPr>
          <w:rFonts w:ascii="Arial" w:eastAsia="Arial" w:hAnsi="Arial" w:cs="Arial"/>
          <w:iCs/>
        </w:rPr>
      </w:pPr>
      <w:r w:rsidRPr="006D06E4">
        <w:rPr>
          <w:rFonts w:ascii="Arial" w:eastAsia="Arial" w:hAnsi="Arial" w:cs="Arial"/>
          <w:iCs/>
        </w:rPr>
        <w:t xml:space="preserve">Foto: </w:t>
      </w:r>
      <w:r w:rsidR="00F6577E" w:rsidRPr="006D06E4">
        <w:rPr>
          <w:rFonts w:ascii="Arial" w:eastAsia="Arial" w:hAnsi="Arial" w:cs="Arial"/>
          <w:iCs/>
        </w:rPr>
        <w:t>Dehoust, Leimen</w:t>
      </w:r>
    </w:p>
    <w:p w14:paraId="79F72E83" w14:textId="0D998538" w:rsidR="00653E16" w:rsidRDefault="00F074C0" w:rsidP="006D06E4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36F93F56" wp14:editId="0E74708A">
            <wp:extent cx="3510573" cy="2430000"/>
            <wp:effectExtent l="0" t="0" r="0" b="8890"/>
            <wp:docPr id="11798760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73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951A" w14:textId="09BF20AC" w:rsidR="006D06E4" w:rsidRPr="006D06E4" w:rsidRDefault="006D06E4" w:rsidP="006D06E4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 w:rsidRPr="006D06E4">
        <w:rPr>
          <w:rFonts w:ascii="Arial" w:eastAsia="Arial" w:hAnsi="Arial" w:cs="Arial"/>
          <w:b/>
        </w:rPr>
        <w:t>[</w:t>
      </w:r>
      <w:r w:rsidR="00BC3467">
        <w:rPr>
          <w:rFonts w:ascii="Arial" w:eastAsia="Arial" w:hAnsi="Arial" w:cs="Arial"/>
          <w:b/>
        </w:rPr>
        <w:t>26</w:t>
      </w:r>
      <w:r w:rsidRPr="006D06E4">
        <w:rPr>
          <w:rFonts w:ascii="Arial" w:eastAsia="Arial" w:hAnsi="Arial" w:cs="Arial"/>
          <w:b/>
        </w:rPr>
        <w:t>-0</w:t>
      </w:r>
      <w:r w:rsidR="00BC3467">
        <w:rPr>
          <w:rFonts w:ascii="Arial" w:eastAsia="Arial" w:hAnsi="Arial" w:cs="Arial"/>
          <w:b/>
        </w:rPr>
        <w:t>1</w:t>
      </w:r>
      <w:r w:rsidRPr="006D06E4">
        <w:rPr>
          <w:rFonts w:ascii="Arial" w:eastAsia="Arial" w:hAnsi="Arial" w:cs="Arial"/>
          <w:b/>
        </w:rPr>
        <w:t xml:space="preserve"> </w:t>
      </w:r>
      <w:r w:rsidR="00BC3467">
        <w:rPr>
          <w:rFonts w:ascii="Arial" w:eastAsia="Arial" w:hAnsi="Arial" w:cs="Arial"/>
          <w:b/>
        </w:rPr>
        <w:t>Wassermanagement</w:t>
      </w:r>
      <w:r w:rsidRPr="006D06E4">
        <w:rPr>
          <w:rFonts w:ascii="Arial" w:eastAsia="Arial" w:hAnsi="Arial" w:cs="Arial"/>
          <w:b/>
        </w:rPr>
        <w:t>]</w:t>
      </w:r>
    </w:p>
    <w:p w14:paraId="7428B713" w14:textId="174D8AE3" w:rsidR="006D06E4" w:rsidRPr="006D06E4" w:rsidRDefault="00BC3467" w:rsidP="006D06E4">
      <w:pPr>
        <w:tabs>
          <w:tab w:val="left" w:pos="3828"/>
        </w:tabs>
        <w:spacing w:line="400" w:lineRule="auto"/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</w:rPr>
        <w:t xml:space="preserve">Herzstück der Wasserwirtschaft im Quartier sind der Teich zur </w:t>
      </w:r>
      <w:r>
        <w:rPr>
          <w:rFonts w:ascii="Arial" w:eastAsia="Arial" w:hAnsi="Arial" w:cs="Arial"/>
          <w:bCs/>
          <w:i/>
          <w:iCs/>
        </w:rPr>
        <w:lastRenderedPageBreak/>
        <w:t xml:space="preserve">Regenwassernutzung sowie die Grauwasseraufbereitungsanlage der Firma Dehoust. </w:t>
      </w:r>
      <w:r w:rsidR="006D06E4" w:rsidRPr="006D06E4">
        <w:rPr>
          <w:rFonts w:ascii="Arial" w:eastAsia="Arial" w:hAnsi="Arial" w:cs="Arial"/>
          <w:bCs/>
          <w:i/>
          <w:iCs/>
        </w:rPr>
        <w:t xml:space="preserve">  </w:t>
      </w:r>
    </w:p>
    <w:p w14:paraId="590437B0" w14:textId="77777777" w:rsidR="006D06E4" w:rsidRPr="006D06E4" w:rsidRDefault="006D06E4" w:rsidP="006D06E4">
      <w:pPr>
        <w:tabs>
          <w:tab w:val="left" w:pos="3828"/>
        </w:tabs>
        <w:spacing w:line="400" w:lineRule="auto"/>
        <w:jc w:val="right"/>
        <w:rPr>
          <w:rFonts w:ascii="Arial" w:eastAsia="Arial" w:hAnsi="Arial" w:cs="Arial"/>
          <w:iCs/>
        </w:rPr>
      </w:pPr>
      <w:r w:rsidRPr="006D06E4">
        <w:rPr>
          <w:rFonts w:ascii="Arial" w:eastAsia="Arial" w:hAnsi="Arial" w:cs="Arial"/>
          <w:iCs/>
        </w:rPr>
        <w:t>Foto: Dehoust, Leimen</w:t>
      </w:r>
    </w:p>
    <w:p w14:paraId="63F16596" w14:textId="77777777" w:rsidR="00653E16" w:rsidRDefault="00653E16" w:rsidP="006D06E4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</w:p>
    <w:p w14:paraId="18B97BB1" w14:textId="5C13D98A" w:rsidR="00FE7085" w:rsidRDefault="00FE7085" w:rsidP="006D06E4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000E8EA5" wp14:editId="4F5BEE05">
            <wp:extent cx="3508338" cy="2430000"/>
            <wp:effectExtent l="0" t="0" r="0" b="8890"/>
            <wp:docPr id="142415462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3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529F" w14:textId="11558419" w:rsidR="006D06E4" w:rsidRPr="006D06E4" w:rsidRDefault="006D06E4" w:rsidP="006D06E4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 w:rsidRPr="006D06E4">
        <w:rPr>
          <w:rFonts w:ascii="Arial" w:eastAsia="Arial" w:hAnsi="Arial" w:cs="Arial"/>
          <w:b/>
        </w:rPr>
        <w:t>[2</w:t>
      </w:r>
      <w:r w:rsidR="00BC3467">
        <w:rPr>
          <w:rFonts w:ascii="Arial" w:eastAsia="Arial" w:hAnsi="Arial" w:cs="Arial"/>
          <w:b/>
        </w:rPr>
        <w:t>6</w:t>
      </w:r>
      <w:r w:rsidRPr="006D06E4">
        <w:rPr>
          <w:rFonts w:ascii="Arial" w:eastAsia="Arial" w:hAnsi="Arial" w:cs="Arial"/>
          <w:b/>
        </w:rPr>
        <w:t>-0</w:t>
      </w:r>
      <w:r w:rsidR="00BC3467">
        <w:rPr>
          <w:rFonts w:ascii="Arial" w:eastAsia="Arial" w:hAnsi="Arial" w:cs="Arial"/>
          <w:b/>
        </w:rPr>
        <w:t>1</w:t>
      </w:r>
      <w:r w:rsidRPr="006D06E4">
        <w:rPr>
          <w:rFonts w:ascii="Arial" w:eastAsia="Arial" w:hAnsi="Arial" w:cs="Arial"/>
          <w:b/>
        </w:rPr>
        <w:t xml:space="preserve"> </w:t>
      </w:r>
      <w:proofErr w:type="spellStart"/>
      <w:r w:rsidR="00BC3467">
        <w:rPr>
          <w:rFonts w:ascii="Arial" w:eastAsia="Arial" w:hAnsi="Arial" w:cs="Arial"/>
          <w:b/>
        </w:rPr>
        <w:t>GWtec</w:t>
      </w:r>
      <w:proofErr w:type="spellEnd"/>
      <w:r w:rsidR="00BC3467">
        <w:rPr>
          <w:rFonts w:ascii="Arial" w:eastAsia="Arial" w:hAnsi="Arial" w:cs="Arial"/>
          <w:b/>
        </w:rPr>
        <w:t xml:space="preserve"> 340</w:t>
      </w:r>
      <w:r w:rsidRPr="006D06E4">
        <w:rPr>
          <w:rFonts w:ascii="Arial" w:eastAsia="Arial" w:hAnsi="Arial" w:cs="Arial"/>
          <w:b/>
        </w:rPr>
        <w:t>]</w:t>
      </w:r>
    </w:p>
    <w:p w14:paraId="6D01A7DA" w14:textId="16FE5A52" w:rsidR="006D06E4" w:rsidRPr="006D06E4" w:rsidRDefault="00BC3467" w:rsidP="006D06E4">
      <w:pPr>
        <w:tabs>
          <w:tab w:val="left" w:pos="3828"/>
        </w:tabs>
        <w:spacing w:line="400" w:lineRule="auto"/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</w:rPr>
        <w:t xml:space="preserve">Die </w:t>
      </w:r>
      <w:proofErr w:type="spellStart"/>
      <w:r>
        <w:rPr>
          <w:rFonts w:ascii="Arial" w:eastAsia="Arial" w:hAnsi="Arial" w:cs="Arial"/>
          <w:bCs/>
          <w:i/>
          <w:iCs/>
        </w:rPr>
        <w:t>GWtec</w:t>
      </w:r>
      <w:proofErr w:type="spellEnd"/>
      <w:r>
        <w:rPr>
          <w:rFonts w:ascii="Arial" w:eastAsia="Arial" w:hAnsi="Arial" w:cs="Arial"/>
          <w:bCs/>
          <w:i/>
          <w:iCs/>
        </w:rPr>
        <w:t xml:space="preserve"> 340-Anlage von Dehoust läuft in </w:t>
      </w:r>
      <w:proofErr w:type="spellStart"/>
      <w:r>
        <w:rPr>
          <w:rFonts w:ascii="Arial" w:eastAsia="Arial" w:hAnsi="Arial" w:cs="Arial"/>
          <w:bCs/>
          <w:i/>
          <w:iCs/>
        </w:rPr>
        <w:t>Aubuckel</w:t>
      </w:r>
      <w:proofErr w:type="spellEnd"/>
      <w:r>
        <w:rPr>
          <w:rFonts w:ascii="Arial" w:eastAsia="Arial" w:hAnsi="Arial" w:cs="Arial"/>
          <w:bCs/>
          <w:i/>
          <w:iCs/>
        </w:rPr>
        <w:t xml:space="preserve"> mit einer Aufbereitungsleistung von 15.000 Litern pro Tag. </w:t>
      </w:r>
    </w:p>
    <w:p w14:paraId="73914D67" w14:textId="77777777" w:rsidR="006D06E4" w:rsidRPr="006D06E4" w:rsidRDefault="006D06E4" w:rsidP="006D06E4">
      <w:pPr>
        <w:tabs>
          <w:tab w:val="left" w:pos="3828"/>
        </w:tabs>
        <w:spacing w:line="400" w:lineRule="auto"/>
        <w:jc w:val="right"/>
        <w:rPr>
          <w:rFonts w:ascii="Arial" w:eastAsia="Arial" w:hAnsi="Arial" w:cs="Arial"/>
          <w:iCs/>
        </w:rPr>
      </w:pPr>
      <w:r w:rsidRPr="006D06E4">
        <w:rPr>
          <w:rFonts w:ascii="Arial" w:eastAsia="Arial" w:hAnsi="Arial" w:cs="Arial"/>
          <w:iCs/>
        </w:rPr>
        <w:t>Foto: Dehoust, Leimen</w:t>
      </w:r>
    </w:p>
    <w:p w14:paraId="08A09A7C" w14:textId="24B4D53C" w:rsidR="009E38FC" w:rsidRDefault="00FE7085" w:rsidP="006D06E4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09626699" wp14:editId="7E6A4EBF">
            <wp:extent cx="3507594" cy="2430000"/>
            <wp:effectExtent l="0" t="0" r="0" b="8890"/>
            <wp:docPr id="1128613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94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B5AFF" w14:textId="1DDA6AD6" w:rsidR="006D06E4" w:rsidRPr="006D06E4" w:rsidRDefault="006D06E4" w:rsidP="006D06E4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 w:rsidRPr="006D06E4">
        <w:rPr>
          <w:rFonts w:ascii="Arial" w:eastAsia="Arial" w:hAnsi="Arial" w:cs="Arial"/>
          <w:b/>
        </w:rPr>
        <w:t>[2</w:t>
      </w:r>
      <w:r w:rsidR="00BC3467">
        <w:rPr>
          <w:rFonts w:ascii="Arial" w:eastAsia="Arial" w:hAnsi="Arial" w:cs="Arial"/>
          <w:b/>
        </w:rPr>
        <w:t>6</w:t>
      </w:r>
      <w:r w:rsidRPr="006D06E4">
        <w:rPr>
          <w:rFonts w:ascii="Arial" w:eastAsia="Arial" w:hAnsi="Arial" w:cs="Arial"/>
          <w:b/>
        </w:rPr>
        <w:t>-0</w:t>
      </w:r>
      <w:r w:rsidR="00BC3467">
        <w:rPr>
          <w:rFonts w:ascii="Arial" w:eastAsia="Arial" w:hAnsi="Arial" w:cs="Arial"/>
          <w:b/>
        </w:rPr>
        <w:t>1</w:t>
      </w:r>
      <w:r w:rsidRPr="006D06E4">
        <w:rPr>
          <w:rFonts w:ascii="Arial" w:eastAsia="Arial" w:hAnsi="Arial" w:cs="Arial"/>
          <w:b/>
        </w:rPr>
        <w:t xml:space="preserve"> </w:t>
      </w:r>
      <w:r w:rsidR="00BC3467">
        <w:rPr>
          <w:rFonts w:ascii="Arial" w:eastAsia="Arial" w:hAnsi="Arial" w:cs="Arial"/>
          <w:b/>
        </w:rPr>
        <w:t>Ultrafiltration</w:t>
      </w:r>
      <w:r w:rsidRPr="006D06E4">
        <w:rPr>
          <w:rFonts w:ascii="Arial" w:eastAsia="Arial" w:hAnsi="Arial" w:cs="Arial"/>
          <w:b/>
        </w:rPr>
        <w:t>]</w:t>
      </w:r>
    </w:p>
    <w:p w14:paraId="061EB119" w14:textId="384B1355" w:rsidR="006D06E4" w:rsidRPr="006D06E4" w:rsidRDefault="006D06E4" w:rsidP="006D06E4">
      <w:pPr>
        <w:tabs>
          <w:tab w:val="left" w:pos="3828"/>
        </w:tabs>
        <w:spacing w:line="400" w:lineRule="auto"/>
        <w:jc w:val="both"/>
        <w:rPr>
          <w:rFonts w:ascii="Arial" w:eastAsia="Arial" w:hAnsi="Arial" w:cs="Arial"/>
          <w:bCs/>
          <w:i/>
          <w:iCs/>
        </w:rPr>
      </w:pPr>
      <w:r w:rsidRPr="006D06E4">
        <w:rPr>
          <w:rFonts w:ascii="Arial" w:eastAsia="Arial" w:hAnsi="Arial" w:cs="Arial"/>
          <w:bCs/>
          <w:i/>
          <w:iCs/>
        </w:rPr>
        <w:t xml:space="preserve">Die Aufbereitung des </w:t>
      </w:r>
      <w:r w:rsidR="00A13B4F" w:rsidRPr="00CB79E5">
        <w:rPr>
          <w:rFonts w:ascii="Arial" w:eastAsia="Arial" w:hAnsi="Arial" w:cs="Arial"/>
          <w:bCs/>
          <w:i/>
          <w:iCs/>
        </w:rPr>
        <w:t>Abwassers</w:t>
      </w:r>
      <w:r w:rsidRPr="006D06E4">
        <w:rPr>
          <w:rFonts w:ascii="Arial" w:eastAsia="Arial" w:hAnsi="Arial" w:cs="Arial"/>
          <w:bCs/>
          <w:i/>
          <w:iCs/>
        </w:rPr>
        <w:t xml:space="preserve"> erfolgt in mehreren Schritten. </w:t>
      </w:r>
      <w:r w:rsidR="00BC3467">
        <w:rPr>
          <w:rFonts w:ascii="Arial" w:eastAsia="Arial" w:hAnsi="Arial" w:cs="Arial"/>
          <w:bCs/>
          <w:i/>
          <w:iCs/>
        </w:rPr>
        <w:t xml:space="preserve">Bei der Ultrafiltration wird das Grauwasser mittels Membrantechnologie ohne Chemikalien aufbereitet. </w:t>
      </w:r>
    </w:p>
    <w:p w14:paraId="627CB1FE" w14:textId="77777777" w:rsidR="006D06E4" w:rsidRDefault="006D06E4" w:rsidP="006D06E4">
      <w:pPr>
        <w:tabs>
          <w:tab w:val="left" w:pos="3828"/>
        </w:tabs>
        <w:spacing w:line="400" w:lineRule="auto"/>
        <w:jc w:val="right"/>
        <w:rPr>
          <w:rFonts w:ascii="Arial" w:eastAsia="Arial" w:hAnsi="Arial" w:cs="Arial"/>
          <w:iCs/>
        </w:rPr>
      </w:pPr>
      <w:r w:rsidRPr="006D06E4">
        <w:rPr>
          <w:rFonts w:ascii="Arial" w:eastAsia="Arial" w:hAnsi="Arial" w:cs="Arial"/>
          <w:iCs/>
        </w:rPr>
        <w:t>Foto: Dehoust, Leimen</w:t>
      </w:r>
    </w:p>
    <w:p w14:paraId="51D893E3" w14:textId="675A5B24" w:rsidR="00653E16" w:rsidRDefault="00FE7085" w:rsidP="00653E16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03ECAA08" wp14:editId="2B768F75">
            <wp:extent cx="3507594" cy="2430000"/>
            <wp:effectExtent l="0" t="0" r="0" b="8890"/>
            <wp:docPr id="900155657" name="Grafik 5" descr="Ein Bild, das Im Haus, Bautechnik, Maschine, Zylind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55657" name="Grafik 5" descr="Ein Bild, das Im Haus, Bautechnik, Maschine, Zylind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94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1B773" w14:textId="27DB8625" w:rsidR="00653E16" w:rsidRPr="006D06E4" w:rsidRDefault="00653E16" w:rsidP="00653E16">
      <w:pPr>
        <w:tabs>
          <w:tab w:val="left" w:pos="3828"/>
        </w:tabs>
        <w:spacing w:line="400" w:lineRule="auto"/>
        <w:rPr>
          <w:rFonts w:ascii="Arial" w:eastAsia="Arial" w:hAnsi="Arial" w:cs="Arial"/>
          <w:b/>
        </w:rPr>
      </w:pPr>
      <w:r w:rsidRPr="006D06E4">
        <w:rPr>
          <w:rFonts w:ascii="Arial" w:eastAsia="Arial" w:hAnsi="Arial" w:cs="Arial"/>
          <w:b/>
        </w:rPr>
        <w:t>[2</w:t>
      </w:r>
      <w:r w:rsidR="00BC3467">
        <w:rPr>
          <w:rFonts w:ascii="Arial" w:eastAsia="Arial" w:hAnsi="Arial" w:cs="Arial"/>
          <w:b/>
        </w:rPr>
        <w:t>6</w:t>
      </w:r>
      <w:r w:rsidRPr="006D06E4">
        <w:rPr>
          <w:rFonts w:ascii="Arial" w:eastAsia="Arial" w:hAnsi="Arial" w:cs="Arial"/>
          <w:b/>
        </w:rPr>
        <w:t>-0</w:t>
      </w:r>
      <w:r w:rsidR="00BC3467">
        <w:rPr>
          <w:rFonts w:ascii="Arial" w:eastAsia="Arial" w:hAnsi="Arial" w:cs="Arial"/>
          <w:b/>
        </w:rPr>
        <w:t>1 Betriebswasser</w:t>
      </w:r>
      <w:r w:rsidRPr="006D06E4">
        <w:rPr>
          <w:rFonts w:ascii="Arial" w:eastAsia="Arial" w:hAnsi="Arial" w:cs="Arial"/>
          <w:b/>
        </w:rPr>
        <w:t>]</w:t>
      </w:r>
    </w:p>
    <w:p w14:paraId="65676E72" w14:textId="2561E3A5" w:rsidR="00653E16" w:rsidRPr="006D06E4" w:rsidRDefault="00BC3467" w:rsidP="00653E16">
      <w:pPr>
        <w:tabs>
          <w:tab w:val="left" w:pos="3828"/>
        </w:tabs>
        <w:spacing w:line="400" w:lineRule="auto"/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</w:rPr>
        <w:t xml:space="preserve">Nach der Aufbereitung steht den Anwohnerinnen und Anwohnern sauberes und hygienisch unbedenkliches Betriebswasser in </w:t>
      </w:r>
      <w:r w:rsidR="00365E9C" w:rsidRPr="00212640">
        <w:rPr>
          <w:rFonts w:ascii="Arial" w:eastAsia="Arial" w:hAnsi="Arial" w:cs="Arial"/>
          <w:bCs/>
          <w:i/>
          <w:iCs/>
        </w:rPr>
        <w:t>zwei 4000-</w:t>
      </w:r>
      <w:r w:rsidRPr="00212640">
        <w:rPr>
          <w:rFonts w:ascii="Arial" w:eastAsia="Arial" w:hAnsi="Arial" w:cs="Arial"/>
          <w:bCs/>
          <w:i/>
          <w:iCs/>
        </w:rPr>
        <w:t>Liter-PE-Tank</w:t>
      </w:r>
      <w:r w:rsidR="00C86E4B" w:rsidRPr="00212640">
        <w:rPr>
          <w:rFonts w:ascii="Arial" w:eastAsia="Arial" w:hAnsi="Arial" w:cs="Arial"/>
          <w:bCs/>
          <w:i/>
          <w:iCs/>
        </w:rPr>
        <w:t>s</w:t>
      </w:r>
      <w:r>
        <w:rPr>
          <w:rFonts w:ascii="Arial" w:eastAsia="Arial" w:hAnsi="Arial" w:cs="Arial"/>
          <w:bCs/>
          <w:i/>
          <w:iCs/>
        </w:rPr>
        <w:t xml:space="preserve"> zur Verfügung.</w:t>
      </w:r>
      <w:r w:rsidR="00C96010">
        <w:rPr>
          <w:rFonts w:ascii="Arial" w:eastAsia="Arial" w:hAnsi="Arial" w:cs="Arial"/>
          <w:bCs/>
          <w:i/>
          <w:iCs/>
        </w:rPr>
        <w:t xml:space="preserve"> </w:t>
      </w:r>
    </w:p>
    <w:p w14:paraId="4C050A0B" w14:textId="77777777" w:rsidR="00653E16" w:rsidRDefault="00653E16" w:rsidP="00653E16">
      <w:pPr>
        <w:tabs>
          <w:tab w:val="left" w:pos="3828"/>
        </w:tabs>
        <w:spacing w:line="400" w:lineRule="auto"/>
        <w:jc w:val="right"/>
        <w:rPr>
          <w:rFonts w:ascii="Arial" w:eastAsia="Arial" w:hAnsi="Arial" w:cs="Arial"/>
          <w:iCs/>
        </w:rPr>
      </w:pPr>
      <w:r w:rsidRPr="006D06E4">
        <w:rPr>
          <w:rFonts w:ascii="Arial" w:eastAsia="Arial" w:hAnsi="Arial" w:cs="Arial"/>
          <w:iCs/>
        </w:rPr>
        <w:t>Foto: Dehoust, Leimen</w:t>
      </w:r>
    </w:p>
    <w:p w14:paraId="4B3722AD" w14:textId="77777777" w:rsidR="006D06E4" w:rsidRDefault="006D06E4" w:rsidP="006D06E4">
      <w:pPr>
        <w:tabs>
          <w:tab w:val="left" w:pos="3828"/>
        </w:tabs>
        <w:spacing w:line="400" w:lineRule="auto"/>
        <w:jc w:val="right"/>
        <w:rPr>
          <w:rFonts w:ascii="Arial" w:eastAsia="Arial" w:hAnsi="Arial" w:cs="Arial"/>
          <w:iCs/>
        </w:rPr>
      </w:pPr>
    </w:p>
    <w:p w14:paraId="358F602B" w14:textId="21836262" w:rsidR="002F1B83" w:rsidRDefault="002F1B83" w:rsidP="00B234BA">
      <w:pPr>
        <w:tabs>
          <w:tab w:val="left" w:pos="3828"/>
        </w:tabs>
        <w:spacing w:line="400" w:lineRule="auto"/>
        <w:rPr>
          <w:rFonts w:ascii="Arial" w:eastAsia="Arial" w:hAnsi="Arial" w:cs="Arial"/>
          <w:i/>
        </w:rPr>
      </w:pPr>
    </w:p>
    <w:p w14:paraId="3C32C531" w14:textId="77777777" w:rsidR="001E3A35" w:rsidRDefault="001E3A35" w:rsidP="00B234BA">
      <w:pPr>
        <w:tabs>
          <w:tab w:val="left" w:pos="3828"/>
        </w:tabs>
        <w:spacing w:line="400" w:lineRule="auto"/>
        <w:rPr>
          <w:rFonts w:ascii="Arial" w:eastAsia="Arial" w:hAnsi="Arial" w:cs="Arial"/>
          <w:i/>
        </w:rPr>
      </w:pPr>
    </w:p>
    <w:p w14:paraId="29900090" w14:textId="77777777" w:rsidR="001760D7" w:rsidRDefault="00FA523F">
      <w:pPr>
        <w:pStyle w:val="berschrift6"/>
        <w:rPr>
          <w:b w:val="0"/>
        </w:rPr>
      </w:pPr>
      <w:r>
        <w:rPr>
          <w:b w:val="0"/>
        </w:rPr>
        <w:t>Rückfragen beantwortet gern:</w:t>
      </w:r>
      <w:r>
        <w:t xml:space="preserve"> </w:t>
      </w:r>
    </w:p>
    <w:p w14:paraId="14726696" w14:textId="77777777" w:rsidR="001760D7" w:rsidRDefault="001760D7">
      <w:pPr>
        <w:rPr>
          <w:rFonts w:ascii="Arial" w:eastAsia="Arial" w:hAnsi="Arial" w:cs="Arial"/>
        </w:rPr>
      </w:pPr>
    </w:p>
    <w:p w14:paraId="03D64CE8" w14:textId="77777777" w:rsidR="001760D7" w:rsidRDefault="001760D7">
      <w:pPr>
        <w:rPr>
          <w:rFonts w:ascii="Arial" w:eastAsia="Arial" w:hAnsi="Arial" w:cs="Arial"/>
        </w:rPr>
        <w:sectPr w:rsidR="001760D7" w:rsidSect="00ED469D">
          <w:footerReference w:type="default" r:id="rId15"/>
          <w:headerReference w:type="first" r:id="rId16"/>
          <w:pgSz w:w="11906" w:h="16838"/>
          <w:pgMar w:top="1474" w:right="3402" w:bottom="1276" w:left="1701" w:header="0" w:footer="283" w:gutter="0"/>
          <w:pgNumType w:start="1"/>
          <w:cols w:space="720"/>
          <w:titlePg/>
          <w:docGrid w:linePitch="326"/>
        </w:sectPr>
      </w:pPr>
    </w:p>
    <w:p w14:paraId="4F510D8A" w14:textId="0D8083F2" w:rsidR="001760D7" w:rsidRPr="005E4E88" w:rsidRDefault="00953D38">
      <w:pPr>
        <w:rPr>
          <w:rFonts w:ascii="Arial" w:eastAsia="Arial" w:hAnsi="Arial" w:cs="Arial"/>
          <w:b/>
          <w:sz w:val="18"/>
          <w:szCs w:val="18"/>
          <w:lang w:val="en-GB"/>
        </w:rPr>
      </w:pPr>
      <w:r w:rsidRPr="005E4E88">
        <w:rPr>
          <w:rFonts w:ascii="Arial" w:eastAsia="Arial" w:hAnsi="Arial" w:cs="Arial"/>
          <w:b/>
          <w:sz w:val="18"/>
          <w:szCs w:val="18"/>
          <w:lang w:val="en-GB"/>
        </w:rPr>
        <w:t>Dehoust GmbH</w:t>
      </w:r>
    </w:p>
    <w:p w14:paraId="738135E1" w14:textId="12A76A43" w:rsidR="001760D7" w:rsidRPr="00165E99" w:rsidRDefault="00953D38">
      <w:pPr>
        <w:rPr>
          <w:rFonts w:ascii="Arial" w:eastAsia="Arial" w:hAnsi="Arial" w:cs="Arial"/>
          <w:bCs/>
          <w:sz w:val="18"/>
          <w:szCs w:val="18"/>
          <w:lang w:val="en-GB"/>
        </w:rPr>
      </w:pPr>
      <w:r w:rsidRPr="00165E99">
        <w:rPr>
          <w:rFonts w:ascii="Arial" w:eastAsia="Arial" w:hAnsi="Arial" w:cs="Arial"/>
          <w:bCs/>
          <w:sz w:val="18"/>
          <w:szCs w:val="18"/>
          <w:lang w:val="en-GB"/>
        </w:rPr>
        <w:t>Andreas Bichler</w:t>
      </w:r>
    </w:p>
    <w:p w14:paraId="3EFCF545" w14:textId="07BCF169" w:rsidR="001760D7" w:rsidRPr="00FF2EF2" w:rsidRDefault="00FA523F">
      <w:pPr>
        <w:rPr>
          <w:rFonts w:ascii="Arial" w:eastAsia="Arial" w:hAnsi="Arial" w:cs="Arial"/>
          <w:sz w:val="18"/>
          <w:szCs w:val="18"/>
          <w:lang w:val="en-US"/>
        </w:rPr>
      </w:pPr>
      <w:r w:rsidRPr="00FF2EF2">
        <w:rPr>
          <w:rFonts w:ascii="Arial" w:eastAsia="Arial" w:hAnsi="Arial" w:cs="Arial"/>
          <w:sz w:val="18"/>
          <w:szCs w:val="18"/>
          <w:lang w:val="en-US"/>
        </w:rPr>
        <w:t xml:space="preserve">Tel. +49 (0) </w:t>
      </w:r>
      <w:r w:rsidR="00953D38" w:rsidRPr="00FF2EF2">
        <w:rPr>
          <w:rFonts w:ascii="Arial" w:eastAsia="Arial" w:hAnsi="Arial" w:cs="Arial"/>
          <w:sz w:val="18"/>
          <w:szCs w:val="18"/>
          <w:lang w:val="en-US"/>
        </w:rPr>
        <w:t>6224 9702 16</w:t>
      </w:r>
    </w:p>
    <w:p w14:paraId="095A2DB7" w14:textId="547B5773" w:rsidR="001760D7" w:rsidRPr="00FF2EF2" w:rsidRDefault="00FA523F">
      <w:pPr>
        <w:rPr>
          <w:rFonts w:ascii="Arial" w:eastAsia="Arial" w:hAnsi="Arial" w:cs="Arial"/>
          <w:sz w:val="18"/>
          <w:szCs w:val="18"/>
          <w:lang w:val="en-US"/>
        </w:rPr>
      </w:pPr>
      <w:proofErr w:type="spellStart"/>
      <w:r w:rsidRPr="00FF2EF2">
        <w:rPr>
          <w:rFonts w:ascii="Arial" w:eastAsia="Arial" w:hAnsi="Arial" w:cs="Arial"/>
          <w:sz w:val="18"/>
          <w:szCs w:val="18"/>
          <w:lang w:val="en-US"/>
        </w:rPr>
        <w:t>eMail</w:t>
      </w:r>
      <w:proofErr w:type="spellEnd"/>
      <w:r w:rsidRPr="00FF2EF2">
        <w:rPr>
          <w:rFonts w:ascii="Arial" w:eastAsia="Arial" w:hAnsi="Arial" w:cs="Arial"/>
          <w:sz w:val="18"/>
          <w:szCs w:val="18"/>
          <w:lang w:val="en-US"/>
        </w:rPr>
        <w:t xml:space="preserve">: </w:t>
      </w:r>
      <w:r w:rsidR="00953D38" w:rsidRPr="00FF2EF2">
        <w:rPr>
          <w:rFonts w:ascii="Arial" w:eastAsia="Arial" w:hAnsi="Arial" w:cs="Arial"/>
          <w:sz w:val="18"/>
          <w:szCs w:val="18"/>
          <w:lang w:val="en-US"/>
        </w:rPr>
        <w:t>andreas.bichler@dehoust</w:t>
      </w:r>
      <w:r w:rsidRPr="00FF2EF2">
        <w:rPr>
          <w:rFonts w:ascii="Arial" w:eastAsia="Arial" w:hAnsi="Arial" w:cs="Arial"/>
          <w:sz w:val="18"/>
          <w:szCs w:val="18"/>
          <w:lang w:val="en-US"/>
        </w:rPr>
        <w:t>.de</w:t>
      </w:r>
    </w:p>
    <w:p w14:paraId="63986A32" w14:textId="45C5FE94" w:rsidR="001760D7" w:rsidRPr="00504267" w:rsidRDefault="00FA523F">
      <w:pPr>
        <w:rPr>
          <w:rFonts w:ascii="Arial" w:eastAsia="Arial" w:hAnsi="Arial" w:cs="Arial"/>
          <w:sz w:val="18"/>
          <w:szCs w:val="18"/>
          <w:lang w:val="nl-NL"/>
        </w:rPr>
      </w:pPr>
      <w:r w:rsidRPr="00504267">
        <w:rPr>
          <w:rFonts w:ascii="Arial" w:eastAsia="Arial" w:hAnsi="Arial" w:cs="Arial"/>
          <w:sz w:val="18"/>
          <w:szCs w:val="18"/>
          <w:lang w:val="nl-NL"/>
        </w:rPr>
        <w:t>www.</w:t>
      </w:r>
      <w:r w:rsidR="00953D38" w:rsidRPr="00504267">
        <w:rPr>
          <w:rFonts w:ascii="Arial" w:eastAsia="Arial" w:hAnsi="Arial" w:cs="Arial"/>
          <w:sz w:val="18"/>
          <w:szCs w:val="18"/>
          <w:lang w:val="nl-NL"/>
        </w:rPr>
        <w:t>dehoust.com</w:t>
      </w:r>
    </w:p>
    <w:p w14:paraId="692EDA27" w14:textId="77777777" w:rsidR="001760D7" w:rsidRPr="00504267" w:rsidRDefault="00FA523F">
      <w:pPr>
        <w:rPr>
          <w:rFonts w:ascii="Arial" w:eastAsia="Arial" w:hAnsi="Arial" w:cs="Arial"/>
          <w:b/>
          <w:sz w:val="18"/>
          <w:szCs w:val="18"/>
          <w:lang w:val="nl-NL"/>
        </w:rPr>
      </w:pPr>
      <w:r w:rsidRPr="00504267">
        <w:rPr>
          <w:rFonts w:ascii="Arial" w:eastAsia="Arial" w:hAnsi="Arial" w:cs="Arial"/>
          <w:b/>
          <w:sz w:val="18"/>
          <w:szCs w:val="18"/>
          <w:lang w:val="nl-NL"/>
        </w:rPr>
        <w:t>Kommunikation2B</w:t>
      </w:r>
    </w:p>
    <w:p w14:paraId="4573E9C7" w14:textId="33E246D5" w:rsidR="001760D7" w:rsidRPr="00504267" w:rsidRDefault="00F63E6C">
      <w:pPr>
        <w:rPr>
          <w:rFonts w:ascii="Arial" w:eastAsia="Arial" w:hAnsi="Arial" w:cs="Arial"/>
          <w:sz w:val="18"/>
          <w:szCs w:val="18"/>
          <w:lang w:val="nl-NL"/>
        </w:rPr>
      </w:pPr>
      <w:r w:rsidRPr="00504267">
        <w:rPr>
          <w:rFonts w:ascii="Arial" w:eastAsia="Arial" w:hAnsi="Arial" w:cs="Arial"/>
          <w:sz w:val="18"/>
          <w:szCs w:val="18"/>
          <w:lang w:val="nl-NL"/>
        </w:rPr>
        <w:t>Viktoria Blanke</w:t>
      </w:r>
    </w:p>
    <w:p w14:paraId="0ADC4872" w14:textId="77777777" w:rsidR="001760D7" w:rsidRPr="007C408C" w:rsidRDefault="00FA523F">
      <w:pPr>
        <w:shd w:val="clear" w:color="auto" w:fill="FFFFFF"/>
        <w:ind w:left="3402" w:hanging="3402"/>
        <w:rPr>
          <w:rFonts w:ascii="Arial" w:eastAsia="Arial" w:hAnsi="Arial" w:cs="Arial"/>
          <w:sz w:val="18"/>
          <w:szCs w:val="18"/>
          <w:lang w:val="fr-FR"/>
        </w:rPr>
      </w:pPr>
      <w:r w:rsidRPr="007C408C">
        <w:rPr>
          <w:rFonts w:ascii="Arial" w:eastAsia="Arial" w:hAnsi="Arial" w:cs="Arial"/>
          <w:sz w:val="18"/>
          <w:szCs w:val="18"/>
          <w:lang w:val="fr-FR"/>
        </w:rPr>
        <w:t>Tel. +49 (0) 231 330 49 323</w:t>
      </w:r>
    </w:p>
    <w:p w14:paraId="3FD3E607" w14:textId="68166169" w:rsidR="001760D7" w:rsidRPr="007C408C" w:rsidRDefault="00FA523F">
      <w:pPr>
        <w:shd w:val="clear" w:color="auto" w:fill="FFFFFF"/>
        <w:ind w:left="3402" w:right="-786" w:hanging="3402"/>
        <w:rPr>
          <w:rFonts w:ascii="Arial" w:eastAsia="Arial" w:hAnsi="Arial" w:cs="Arial"/>
          <w:sz w:val="18"/>
          <w:szCs w:val="18"/>
          <w:lang w:val="fr-FR"/>
        </w:rPr>
      </w:pPr>
      <w:proofErr w:type="spellStart"/>
      <w:proofErr w:type="gramStart"/>
      <w:r w:rsidRPr="007C408C">
        <w:rPr>
          <w:rFonts w:ascii="Arial" w:eastAsia="Arial" w:hAnsi="Arial" w:cs="Arial"/>
          <w:sz w:val="18"/>
          <w:szCs w:val="18"/>
          <w:lang w:val="fr-FR"/>
        </w:rPr>
        <w:t>eMail</w:t>
      </w:r>
      <w:proofErr w:type="spellEnd"/>
      <w:r w:rsidRPr="007C408C">
        <w:rPr>
          <w:rFonts w:ascii="Arial" w:eastAsia="Arial" w:hAnsi="Arial" w:cs="Arial"/>
          <w:sz w:val="18"/>
          <w:szCs w:val="18"/>
          <w:lang w:val="fr-FR"/>
        </w:rPr>
        <w:t>:</w:t>
      </w:r>
      <w:proofErr w:type="gramEnd"/>
      <w:r w:rsidRPr="007C408C">
        <w:rPr>
          <w:rFonts w:ascii="Arial" w:eastAsia="Arial" w:hAnsi="Arial" w:cs="Arial"/>
          <w:sz w:val="18"/>
          <w:szCs w:val="18"/>
          <w:lang w:val="fr-FR"/>
        </w:rPr>
        <w:t xml:space="preserve"> </w:t>
      </w:r>
      <w:r w:rsidR="00F63E6C">
        <w:rPr>
          <w:rFonts w:ascii="Arial" w:eastAsia="Arial" w:hAnsi="Arial" w:cs="Arial"/>
          <w:sz w:val="18"/>
          <w:szCs w:val="18"/>
          <w:lang w:val="fr-FR"/>
        </w:rPr>
        <w:t>v.blanke</w:t>
      </w:r>
      <w:r w:rsidRPr="007C408C">
        <w:rPr>
          <w:rFonts w:ascii="Arial" w:eastAsia="Arial" w:hAnsi="Arial" w:cs="Arial"/>
          <w:sz w:val="18"/>
          <w:szCs w:val="18"/>
          <w:lang w:val="fr-FR"/>
        </w:rPr>
        <w:t>@kommunikation2b.de</w:t>
      </w:r>
    </w:p>
    <w:p w14:paraId="3F2C5F41" w14:textId="77777777" w:rsidR="001760D7" w:rsidRPr="00E56EFB" w:rsidRDefault="00FA523F">
      <w:pPr>
        <w:shd w:val="clear" w:color="auto" w:fill="FFFFFF"/>
        <w:ind w:left="3402" w:hanging="3402"/>
        <w:rPr>
          <w:rFonts w:ascii="Arial" w:eastAsia="Arial" w:hAnsi="Arial" w:cs="Arial"/>
          <w:sz w:val="18"/>
          <w:szCs w:val="18"/>
          <w:lang w:val="fr-FR"/>
        </w:rPr>
        <w:sectPr w:rsidR="001760D7" w:rsidRPr="00E56EFB" w:rsidSect="00ED469D">
          <w:type w:val="continuous"/>
          <w:pgSz w:w="11906" w:h="16838"/>
          <w:pgMar w:top="1474" w:right="3402" w:bottom="1276" w:left="1701" w:header="0" w:footer="720" w:gutter="0"/>
          <w:cols w:num="2" w:space="720" w:equalWidth="0">
            <w:col w:w="3041" w:space="720"/>
            <w:col w:w="3041"/>
          </w:cols>
        </w:sectPr>
      </w:pPr>
      <w:r w:rsidRPr="00E56EFB">
        <w:rPr>
          <w:rFonts w:ascii="Arial" w:eastAsia="Arial" w:hAnsi="Arial" w:cs="Arial"/>
          <w:sz w:val="18"/>
          <w:szCs w:val="18"/>
          <w:lang w:val="fr-FR"/>
        </w:rPr>
        <w:t>www.kommunikation2b.de</w:t>
      </w:r>
    </w:p>
    <w:p w14:paraId="244F09BF" w14:textId="75CD3C39" w:rsidR="001760D7" w:rsidRPr="00E56EFB" w:rsidRDefault="001760D7">
      <w:pPr>
        <w:tabs>
          <w:tab w:val="left" w:pos="3828"/>
        </w:tabs>
        <w:spacing w:line="400" w:lineRule="auto"/>
        <w:rPr>
          <w:rFonts w:ascii="Arial" w:eastAsia="Arial" w:hAnsi="Arial" w:cs="Arial"/>
          <w:sz w:val="20"/>
          <w:szCs w:val="20"/>
          <w:lang w:val="fr-FR"/>
        </w:rPr>
      </w:pPr>
    </w:p>
    <w:sectPr w:rsidR="001760D7" w:rsidRPr="00E56EFB">
      <w:type w:val="continuous"/>
      <w:pgSz w:w="11906" w:h="16838"/>
      <w:pgMar w:top="1474" w:right="3402" w:bottom="1276" w:left="1701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B2B58" w14:textId="77777777" w:rsidR="008501E8" w:rsidRDefault="008501E8">
      <w:r>
        <w:separator/>
      </w:r>
    </w:p>
  </w:endnote>
  <w:endnote w:type="continuationSeparator" w:id="0">
    <w:p w14:paraId="5D86F170" w14:textId="77777777" w:rsidR="008501E8" w:rsidRDefault="008501E8">
      <w:r>
        <w:continuationSeparator/>
      </w:r>
    </w:p>
  </w:endnote>
  <w:endnote w:type="continuationNotice" w:id="1">
    <w:p w14:paraId="38C2C05D" w14:textId="77777777" w:rsidR="008501E8" w:rsidRDefault="008501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45D9B" w14:textId="38E771B4" w:rsidR="001760D7" w:rsidRDefault="0052662D">
    <w:pPr>
      <w:tabs>
        <w:tab w:val="center" w:pos="4536"/>
        <w:tab w:val="right" w:pos="9072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2</w:t>
    </w:r>
    <w:r w:rsidR="000F20CF">
      <w:rPr>
        <w:rFonts w:ascii="Arial" w:eastAsia="Arial" w:hAnsi="Arial" w:cs="Arial"/>
        <w:sz w:val="18"/>
        <w:szCs w:val="18"/>
      </w:rPr>
      <w:t>6</w:t>
    </w:r>
    <w:r>
      <w:rPr>
        <w:rFonts w:ascii="Arial" w:eastAsia="Arial" w:hAnsi="Arial" w:cs="Arial"/>
        <w:sz w:val="18"/>
        <w:szCs w:val="18"/>
      </w:rPr>
      <w:t>-0</w:t>
    </w:r>
    <w:r w:rsidR="000F20CF">
      <w:rPr>
        <w:rFonts w:ascii="Arial" w:eastAsia="Arial" w:hAnsi="Arial" w:cs="Arial"/>
        <w:sz w:val="18"/>
        <w:szCs w:val="18"/>
      </w:rPr>
      <w:t>1</w:t>
    </w:r>
    <w:r>
      <w:rPr>
        <w:rFonts w:ascii="Arial" w:eastAsia="Arial" w:hAnsi="Arial" w:cs="Arial"/>
        <w:sz w:val="18"/>
        <w:szCs w:val="18"/>
      </w:rPr>
      <w:t xml:space="preserve"> </w:t>
    </w:r>
    <w:r w:rsidR="000F20CF">
      <w:rPr>
        <w:rFonts w:ascii="Arial" w:eastAsia="Arial" w:hAnsi="Arial" w:cs="Arial"/>
        <w:sz w:val="18"/>
        <w:szCs w:val="18"/>
      </w:rPr>
      <w:t xml:space="preserve">Wohnquartier </w:t>
    </w:r>
    <w:proofErr w:type="spellStart"/>
    <w:r w:rsidR="000F20CF">
      <w:rPr>
        <w:rFonts w:ascii="Arial" w:eastAsia="Arial" w:hAnsi="Arial" w:cs="Arial"/>
        <w:sz w:val="18"/>
        <w:szCs w:val="18"/>
      </w:rPr>
      <w:t>Aubuckel</w:t>
    </w:r>
    <w:proofErr w:type="spellEnd"/>
    <w:r w:rsidR="00FA523F">
      <w:rPr>
        <w:rFonts w:ascii="Arial" w:eastAsia="Arial" w:hAnsi="Arial" w:cs="Arial"/>
        <w:sz w:val="18"/>
        <w:szCs w:val="18"/>
      </w:rPr>
      <w:tab/>
    </w:r>
    <w:r w:rsidR="000B765E">
      <w:rPr>
        <w:rFonts w:ascii="Arial" w:eastAsia="Arial" w:hAnsi="Arial" w:cs="Arial"/>
        <w:sz w:val="18"/>
        <w:szCs w:val="18"/>
      </w:rPr>
      <w:tab/>
    </w:r>
    <w:r w:rsidR="00FA523F">
      <w:rPr>
        <w:rFonts w:ascii="Arial" w:eastAsia="Arial" w:hAnsi="Arial" w:cs="Arial"/>
        <w:sz w:val="18"/>
        <w:szCs w:val="18"/>
      </w:rPr>
      <w:t xml:space="preserve">Seite </w:t>
    </w:r>
    <w:r w:rsidR="00FA523F">
      <w:rPr>
        <w:rFonts w:ascii="Arial" w:eastAsia="Arial" w:hAnsi="Arial" w:cs="Arial"/>
        <w:sz w:val="18"/>
        <w:szCs w:val="18"/>
      </w:rPr>
      <w:fldChar w:fldCharType="begin"/>
    </w:r>
    <w:r w:rsidR="00FA523F">
      <w:rPr>
        <w:rFonts w:ascii="Arial" w:eastAsia="Arial" w:hAnsi="Arial" w:cs="Arial"/>
        <w:sz w:val="18"/>
        <w:szCs w:val="18"/>
      </w:rPr>
      <w:instrText>PAGE</w:instrText>
    </w:r>
    <w:r w:rsidR="00FA523F">
      <w:rPr>
        <w:rFonts w:ascii="Arial" w:eastAsia="Arial" w:hAnsi="Arial" w:cs="Arial"/>
        <w:sz w:val="18"/>
        <w:szCs w:val="18"/>
      </w:rPr>
      <w:fldChar w:fldCharType="separate"/>
    </w:r>
    <w:r w:rsidR="00F47994">
      <w:rPr>
        <w:rFonts w:ascii="Arial" w:eastAsia="Arial" w:hAnsi="Arial" w:cs="Arial"/>
        <w:noProof/>
        <w:sz w:val="18"/>
        <w:szCs w:val="18"/>
      </w:rPr>
      <w:t>4</w:t>
    </w:r>
    <w:r w:rsidR="00FA523F">
      <w:rPr>
        <w:rFonts w:ascii="Arial" w:eastAsia="Arial" w:hAnsi="Arial" w:cs="Arial"/>
        <w:sz w:val="18"/>
        <w:szCs w:val="18"/>
      </w:rPr>
      <w:fldChar w:fldCharType="end"/>
    </w:r>
    <w:r w:rsidR="00FA523F">
      <w:rPr>
        <w:rFonts w:ascii="Arial" w:eastAsia="Arial" w:hAnsi="Arial" w:cs="Arial"/>
        <w:sz w:val="18"/>
        <w:szCs w:val="18"/>
      </w:rPr>
      <w:t xml:space="preserve"> von </w:t>
    </w:r>
    <w:r w:rsidR="00FA523F">
      <w:rPr>
        <w:rFonts w:ascii="Arial" w:eastAsia="Arial" w:hAnsi="Arial" w:cs="Arial"/>
        <w:sz w:val="18"/>
        <w:szCs w:val="18"/>
      </w:rPr>
      <w:fldChar w:fldCharType="begin"/>
    </w:r>
    <w:r w:rsidR="00FA523F">
      <w:rPr>
        <w:rFonts w:ascii="Arial" w:eastAsia="Arial" w:hAnsi="Arial" w:cs="Arial"/>
        <w:sz w:val="18"/>
        <w:szCs w:val="18"/>
      </w:rPr>
      <w:instrText>NUMPAGES</w:instrText>
    </w:r>
    <w:r w:rsidR="00FA523F">
      <w:rPr>
        <w:rFonts w:ascii="Arial" w:eastAsia="Arial" w:hAnsi="Arial" w:cs="Arial"/>
        <w:sz w:val="18"/>
        <w:szCs w:val="18"/>
      </w:rPr>
      <w:fldChar w:fldCharType="separate"/>
    </w:r>
    <w:r w:rsidR="00F47994">
      <w:rPr>
        <w:rFonts w:ascii="Arial" w:eastAsia="Arial" w:hAnsi="Arial" w:cs="Arial"/>
        <w:noProof/>
        <w:sz w:val="18"/>
        <w:szCs w:val="18"/>
      </w:rPr>
      <w:t>6</w:t>
    </w:r>
    <w:r w:rsidR="00FA523F">
      <w:rPr>
        <w:rFonts w:ascii="Arial" w:eastAsia="Arial" w:hAnsi="Arial" w:cs="Arial"/>
        <w:sz w:val="18"/>
        <w:szCs w:val="18"/>
      </w:rPr>
      <w:fldChar w:fldCharType="end"/>
    </w:r>
  </w:p>
  <w:p w14:paraId="1BE7F4FA" w14:textId="7FEFD395" w:rsidR="001760D7" w:rsidRDefault="001760D7" w:rsidP="005D556E">
    <w:pPr>
      <w:tabs>
        <w:tab w:val="left" w:pos="2085"/>
      </w:tabs>
      <w:rPr>
        <w:rFonts w:ascii="Arial" w:eastAsia="Arial" w:hAnsi="Arial" w:cs="Arial"/>
        <w:sz w:val="18"/>
        <w:szCs w:val="18"/>
      </w:rPr>
    </w:pPr>
  </w:p>
  <w:p w14:paraId="2CADE35A" w14:textId="77777777" w:rsidR="001760D7" w:rsidRDefault="001760D7">
    <w:pPr>
      <w:tabs>
        <w:tab w:val="center" w:pos="4536"/>
        <w:tab w:val="right" w:pos="9072"/>
      </w:tabs>
      <w:spacing w:after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C430C" w14:textId="77777777" w:rsidR="008501E8" w:rsidRDefault="008501E8">
      <w:r>
        <w:separator/>
      </w:r>
    </w:p>
  </w:footnote>
  <w:footnote w:type="continuationSeparator" w:id="0">
    <w:p w14:paraId="78F3390B" w14:textId="77777777" w:rsidR="008501E8" w:rsidRDefault="008501E8">
      <w:r>
        <w:continuationSeparator/>
      </w:r>
    </w:p>
  </w:footnote>
  <w:footnote w:type="continuationNotice" w:id="1">
    <w:p w14:paraId="2BC11DB8" w14:textId="77777777" w:rsidR="008501E8" w:rsidRDefault="008501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89A9F" w14:textId="0B5F5C4B" w:rsidR="00AF31B9" w:rsidRDefault="00AF31B9" w:rsidP="00AF31B9">
    <w:pPr>
      <w:tabs>
        <w:tab w:val="center" w:pos="4536"/>
        <w:tab w:val="right" w:pos="9072"/>
      </w:tabs>
      <w:spacing w:before="720"/>
      <w:rPr>
        <w:rFonts w:ascii="Arial" w:eastAsia="Arial" w:hAnsi="Arial" w:cs="Arial"/>
        <w:sz w:val="22"/>
        <w:szCs w:val="22"/>
      </w:rPr>
    </w:pPr>
  </w:p>
  <w:p w14:paraId="63D092DD" w14:textId="1180A407" w:rsidR="00AF31B9" w:rsidRDefault="00943588" w:rsidP="00AF31B9">
    <w:pPr>
      <w:tabs>
        <w:tab w:val="left" w:pos="708"/>
      </w:tabs>
      <w:spacing w:before="120" w:line="480" w:lineRule="auto"/>
      <w:rPr>
        <w:rFonts w:ascii="Arial" w:eastAsia="Arial" w:hAnsi="Arial" w:cs="Arial"/>
        <w:b/>
        <w:sz w:val="56"/>
        <w:szCs w:val="56"/>
      </w:rPr>
    </w:pPr>
    <w:r w:rsidRPr="00943588">
      <w:rPr>
        <w:noProof/>
      </w:rPr>
      <w:drawing>
        <wp:anchor distT="0" distB="0" distL="114300" distR="114300" simplePos="0" relativeHeight="251658240" behindDoc="0" locked="0" layoutInCell="1" allowOverlap="1" wp14:anchorId="6108E7DA" wp14:editId="0DD9E040">
          <wp:simplePos x="0" y="0"/>
          <wp:positionH relativeFrom="column">
            <wp:posOffset>4453890</wp:posOffset>
          </wp:positionH>
          <wp:positionV relativeFrom="paragraph">
            <wp:posOffset>106045</wp:posOffset>
          </wp:positionV>
          <wp:extent cx="1647825" cy="400050"/>
          <wp:effectExtent l="0" t="0" r="952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825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31B9">
      <w:rPr>
        <w:rFonts w:ascii="Arial" w:eastAsia="Arial" w:hAnsi="Arial" w:cs="Arial"/>
        <w:b/>
        <w:sz w:val="56"/>
        <w:szCs w:val="56"/>
      </w:rPr>
      <w:t>Presseinformation</w:t>
    </w:r>
    <w:r w:rsidR="00AF31B9" w:rsidRPr="00747F12">
      <w:rPr>
        <w:noProof/>
      </w:rPr>
      <w:t xml:space="preserve"> </w:t>
    </w:r>
  </w:p>
  <w:p w14:paraId="539F159B" w14:textId="238C8425" w:rsidR="00AF31B9" w:rsidRDefault="00261DE2" w:rsidP="00AF31B9">
    <w:pPr>
      <w:tabs>
        <w:tab w:val="left" w:pos="708"/>
      </w:tabs>
      <w:spacing w:line="320" w:lineRule="auto"/>
      <w:ind w:right="-427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b/>
        <w:sz w:val="18"/>
        <w:szCs w:val="18"/>
      </w:rPr>
      <w:t>Dehoust</w:t>
    </w:r>
    <w:r w:rsidR="00AF31B9">
      <w:rPr>
        <w:rFonts w:ascii="Arial" w:eastAsia="Arial" w:hAnsi="Arial" w:cs="Arial"/>
        <w:b/>
        <w:sz w:val="18"/>
        <w:szCs w:val="18"/>
      </w:rPr>
      <w:t xml:space="preserve"> GmbH</w:t>
    </w:r>
    <w:r w:rsidR="00AF31B9">
      <w:rPr>
        <w:rFonts w:ascii="Arial" w:eastAsia="Arial" w:hAnsi="Arial" w:cs="Arial"/>
        <w:sz w:val="18"/>
        <w:szCs w:val="18"/>
      </w:rPr>
      <w:t>,</w:t>
    </w:r>
    <w:r w:rsidR="00AF31B9">
      <w:rPr>
        <w:rFonts w:ascii="Arial" w:eastAsia="Arial" w:hAnsi="Arial" w:cs="Arial"/>
        <w:b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Gutenbergstraße 5-7</w:t>
    </w:r>
    <w:r w:rsidR="00AF31B9">
      <w:rPr>
        <w:rFonts w:ascii="Arial" w:eastAsia="Arial" w:hAnsi="Arial" w:cs="Arial"/>
        <w:sz w:val="18"/>
        <w:szCs w:val="18"/>
      </w:rPr>
      <w:t xml:space="preserve">, </w:t>
    </w:r>
    <w:r>
      <w:rPr>
        <w:rFonts w:ascii="Arial" w:eastAsia="Arial" w:hAnsi="Arial" w:cs="Arial"/>
        <w:sz w:val="18"/>
        <w:szCs w:val="18"/>
      </w:rPr>
      <w:t>69181</w:t>
    </w:r>
    <w:r w:rsidR="00AF31B9">
      <w:rPr>
        <w:rFonts w:ascii="Arial" w:eastAsia="Arial" w:hAnsi="Arial" w:cs="Arial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Leimen</w:t>
    </w:r>
    <w:r w:rsidR="00AF31B9">
      <w:rPr>
        <w:rFonts w:ascii="Arial" w:eastAsia="Arial" w:hAnsi="Arial" w:cs="Arial"/>
        <w:sz w:val="18"/>
        <w:szCs w:val="18"/>
      </w:rPr>
      <w:br/>
      <w:t>Abdruck honorarfrei. Belegexemplar und Rückfragen bitte an:</w:t>
    </w:r>
  </w:p>
  <w:p w14:paraId="190CB5AD" w14:textId="36E4F9A2" w:rsidR="00AF31B9" w:rsidRDefault="00AF31B9" w:rsidP="00AF31B9">
    <w:pPr>
      <w:tabs>
        <w:tab w:val="left" w:pos="708"/>
      </w:tabs>
      <w:spacing w:line="320" w:lineRule="auto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b/>
        <w:sz w:val="18"/>
        <w:szCs w:val="18"/>
      </w:rPr>
      <w:t>Kommunikation2B</w:t>
    </w:r>
    <w:r>
      <w:rPr>
        <w:rFonts w:ascii="Arial" w:eastAsia="Arial" w:hAnsi="Arial" w:cs="Arial"/>
        <w:sz w:val="18"/>
        <w:szCs w:val="18"/>
      </w:rPr>
      <w:t xml:space="preserve">, </w:t>
    </w:r>
    <w:r w:rsidR="00F63E6C">
      <w:rPr>
        <w:rFonts w:ascii="Arial" w:eastAsia="Arial" w:hAnsi="Arial" w:cs="Arial"/>
        <w:sz w:val="18"/>
        <w:szCs w:val="18"/>
      </w:rPr>
      <w:t>Saarlandstraße 117</w:t>
    </w:r>
    <w:r>
      <w:rPr>
        <w:rFonts w:ascii="Arial" w:eastAsia="Arial" w:hAnsi="Arial" w:cs="Arial"/>
        <w:sz w:val="18"/>
        <w:szCs w:val="18"/>
      </w:rPr>
      <w:t>, 441</w:t>
    </w:r>
    <w:r w:rsidR="00F63E6C">
      <w:rPr>
        <w:rFonts w:ascii="Arial" w:eastAsia="Arial" w:hAnsi="Arial" w:cs="Arial"/>
        <w:sz w:val="18"/>
        <w:szCs w:val="18"/>
      </w:rPr>
      <w:t>39</w:t>
    </w:r>
    <w:r>
      <w:rPr>
        <w:rFonts w:ascii="Arial" w:eastAsia="Arial" w:hAnsi="Arial" w:cs="Arial"/>
        <w:sz w:val="18"/>
        <w:szCs w:val="18"/>
      </w:rPr>
      <w:t xml:space="preserve"> Dortmund, Fon: 0231/33049323</w:t>
    </w:r>
  </w:p>
  <w:p w14:paraId="5D105D08" w14:textId="026C03C6" w:rsidR="001760D7" w:rsidRDefault="001760D7">
    <w:pPr>
      <w:tabs>
        <w:tab w:val="left" w:pos="708"/>
      </w:tabs>
      <w:spacing w:line="320" w:lineRule="auto"/>
      <w:rPr>
        <w:rFonts w:ascii="Arial" w:eastAsia="Arial" w:hAnsi="Arial" w:cs="Arial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05DDD"/>
    <w:multiLevelType w:val="hybridMultilevel"/>
    <w:tmpl w:val="3D647638"/>
    <w:lvl w:ilvl="0" w:tplc="3FDAE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9571B"/>
    <w:multiLevelType w:val="hybridMultilevel"/>
    <w:tmpl w:val="964C55EE"/>
    <w:lvl w:ilvl="0" w:tplc="BB4E12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53610"/>
    <w:multiLevelType w:val="hybridMultilevel"/>
    <w:tmpl w:val="8828D218"/>
    <w:lvl w:ilvl="0" w:tplc="93C6A7D8">
      <w:start w:val="1"/>
      <w:numFmt w:val="decimal"/>
      <w:lvlText w:val="%1."/>
      <w:lvlJc w:val="left"/>
      <w:pPr>
        <w:ind w:left="1020" w:hanging="360"/>
      </w:pPr>
    </w:lvl>
    <w:lvl w:ilvl="1" w:tplc="A0AA12F2">
      <w:start w:val="1"/>
      <w:numFmt w:val="decimal"/>
      <w:lvlText w:val="%2."/>
      <w:lvlJc w:val="left"/>
      <w:pPr>
        <w:ind w:left="1020" w:hanging="360"/>
      </w:pPr>
    </w:lvl>
    <w:lvl w:ilvl="2" w:tplc="387A3166">
      <w:start w:val="1"/>
      <w:numFmt w:val="decimal"/>
      <w:lvlText w:val="%3."/>
      <w:lvlJc w:val="left"/>
      <w:pPr>
        <w:ind w:left="1020" w:hanging="360"/>
      </w:pPr>
    </w:lvl>
    <w:lvl w:ilvl="3" w:tplc="731A3A7C">
      <w:start w:val="1"/>
      <w:numFmt w:val="decimal"/>
      <w:lvlText w:val="%4."/>
      <w:lvlJc w:val="left"/>
      <w:pPr>
        <w:ind w:left="1020" w:hanging="360"/>
      </w:pPr>
    </w:lvl>
    <w:lvl w:ilvl="4" w:tplc="F4005A40">
      <w:start w:val="1"/>
      <w:numFmt w:val="decimal"/>
      <w:lvlText w:val="%5."/>
      <w:lvlJc w:val="left"/>
      <w:pPr>
        <w:ind w:left="1020" w:hanging="360"/>
      </w:pPr>
    </w:lvl>
    <w:lvl w:ilvl="5" w:tplc="B492CAEC">
      <w:start w:val="1"/>
      <w:numFmt w:val="decimal"/>
      <w:lvlText w:val="%6."/>
      <w:lvlJc w:val="left"/>
      <w:pPr>
        <w:ind w:left="1020" w:hanging="360"/>
      </w:pPr>
    </w:lvl>
    <w:lvl w:ilvl="6" w:tplc="5C7A3C1A">
      <w:start w:val="1"/>
      <w:numFmt w:val="decimal"/>
      <w:lvlText w:val="%7."/>
      <w:lvlJc w:val="left"/>
      <w:pPr>
        <w:ind w:left="1020" w:hanging="360"/>
      </w:pPr>
    </w:lvl>
    <w:lvl w:ilvl="7" w:tplc="06266408">
      <w:start w:val="1"/>
      <w:numFmt w:val="decimal"/>
      <w:lvlText w:val="%8."/>
      <w:lvlJc w:val="left"/>
      <w:pPr>
        <w:ind w:left="1020" w:hanging="360"/>
      </w:pPr>
    </w:lvl>
    <w:lvl w:ilvl="8" w:tplc="ED767FF8">
      <w:start w:val="1"/>
      <w:numFmt w:val="decimal"/>
      <w:lvlText w:val="%9."/>
      <w:lvlJc w:val="left"/>
      <w:pPr>
        <w:ind w:left="1020" w:hanging="360"/>
      </w:pPr>
    </w:lvl>
  </w:abstractNum>
  <w:abstractNum w:abstractNumId="3" w15:restartNumberingAfterBreak="0">
    <w:nsid w:val="3A271903"/>
    <w:multiLevelType w:val="hybridMultilevel"/>
    <w:tmpl w:val="BDE6B4FA"/>
    <w:lvl w:ilvl="0" w:tplc="DFC085F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D86184"/>
    <w:multiLevelType w:val="hybridMultilevel"/>
    <w:tmpl w:val="8B247942"/>
    <w:lvl w:ilvl="0" w:tplc="581CB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66426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9049762"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2F42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1CC6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ECA0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3BC3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97A8E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DDC4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67F74D73"/>
    <w:multiLevelType w:val="hybridMultilevel"/>
    <w:tmpl w:val="F3F80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F25E9"/>
    <w:multiLevelType w:val="multilevel"/>
    <w:tmpl w:val="228C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43646163">
    <w:abstractNumId w:val="5"/>
  </w:num>
  <w:num w:numId="2" w16cid:durableId="1042249674">
    <w:abstractNumId w:val="1"/>
  </w:num>
  <w:num w:numId="3" w16cid:durableId="369303968">
    <w:abstractNumId w:val="0"/>
  </w:num>
  <w:num w:numId="4" w16cid:durableId="526024401">
    <w:abstractNumId w:val="4"/>
  </w:num>
  <w:num w:numId="5" w16cid:durableId="2032796221">
    <w:abstractNumId w:val="6"/>
  </w:num>
  <w:num w:numId="6" w16cid:durableId="2004889533">
    <w:abstractNumId w:val="2"/>
  </w:num>
  <w:num w:numId="7" w16cid:durableId="1161579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0D7"/>
    <w:rsid w:val="00000B7C"/>
    <w:rsid w:val="00000E4C"/>
    <w:rsid w:val="00002BFF"/>
    <w:rsid w:val="00004090"/>
    <w:rsid w:val="000142C0"/>
    <w:rsid w:val="000143B2"/>
    <w:rsid w:val="00014DA1"/>
    <w:rsid w:val="00015995"/>
    <w:rsid w:val="00016336"/>
    <w:rsid w:val="00020D21"/>
    <w:rsid w:val="00022A52"/>
    <w:rsid w:val="000273AF"/>
    <w:rsid w:val="00027C06"/>
    <w:rsid w:val="0003028C"/>
    <w:rsid w:val="000359D8"/>
    <w:rsid w:val="0004090D"/>
    <w:rsid w:val="00041A2D"/>
    <w:rsid w:val="000450B4"/>
    <w:rsid w:val="00047D3C"/>
    <w:rsid w:val="0005614B"/>
    <w:rsid w:val="00057084"/>
    <w:rsid w:val="000608AE"/>
    <w:rsid w:val="000645BC"/>
    <w:rsid w:val="00065634"/>
    <w:rsid w:val="000657D4"/>
    <w:rsid w:val="00066EE1"/>
    <w:rsid w:val="000671A6"/>
    <w:rsid w:val="00071409"/>
    <w:rsid w:val="00071A1D"/>
    <w:rsid w:val="00073253"/>
    <w:rsid w:val="000740D1"/>
    <w:rsid w:val="000776BC"/>
    <w:rsid w:val="000802CF"/>
    <w:rsid w:val="00082BB1"/>
    <w:rsid w:val="00083953"/>
    <w:rsid w:val="00083C46"/>
    <w:rsid w:val="00086754"/>
    <w:rsid w:val="00087375"/>
    <w:rsid w:val="00090315"/>
    <w:rsid w:val="00092936"/>
    <w:rsid w:val="00092F42"/>
    <w:rsid w:val="000949EA"/>
    <w:rsid w:val="0009689A"/>
    <w:rsid w:val="000978F1"/>
    <w:rsid w:val="000A067C"/>
    <w:rsid w:val="000A13A9"/>
    <w:rsid w:val="000A4508"/>
    <w:rsid w:val="000A5825"/>
    <w:rsid w:val="000A5AC3"/>
    <w:rsid w:val="000A74E3"/>
    <w:rsid w:val="000B3574"/>
    <w:rsid w:val="000B3DCE"/>
    <w:rsid w:val="000B686B"/>
    <w:rsid w:val="000B765E"/>
    <w:rsid w:val="000C0208"/>
    <w:rsid w:val="000C15A9"/>
    <w:rsid w:val="000C7379"/>
    <w:rsid w:val="000C73D7"/>
    <w:rsid w:val="000D2E3D"/>
    <w:rsid w:val="000D46FD"/>
    <w:rsid w:val="000D5E2D"/>
    <w:rsid w:val="000E0B88"/>
    <w:rsid w:val="000E1EE6"/>
    <w:rsid w:val="000E39E9"/>
    <w:rsid w:val="000E4596"/>
    <w:rsid w:val="000E721D"/>
    <w:rsid w:val="000E739E"/>
    <w:rsid w:val="000F03D6"/>
    <w:rsid w:val="000F18B6"/>
    <w:rsid w:val="000F20CF"/>
    <w:rsid w:val="000F7A03"/>
    <w:rsid w:val="00105155"/>
    <w:rsid w:val="0010735E"/>
    <w:rsid w:val="00111776"/>
    <w:rsid w:val="00111C46"/>
    <w:rsid w:val="00115D01"/>
    <w:rsid w:val="0011704A"/>
    <w:rsid w:val="00117F48"/>
    <w:rsid w:val="00120402"/>
    <w:rsid w:val="001220CC"/>
    <w:rsid w:val="00122CA0"/>
    <w:rsid w:val="00125257"/>
    <w:rsid w:val="00126623"/>
    <w:rsid w:val="00131FE6"/>
    <w:rsid w:val="00133E5B"/>
    <w:rsid w:val="00135BFF"/>
    <w:rsid w:val="001410AA"/>
    <w:rsid w:val="001437D7"/>
    <w:rsid w:val="0014600C"/>
    <w:rsid w:val="00146CFD"/>
    <w:rsid w:val="00146D9E"/>
    <w:rsid w:val="00151F9C"/>
    <w:rsid w:val="001616D1"/>
    <w:rsid w:val="00163236"/>
    <w:rsid w:val="00165E99"/>
    <w:rsid w:val="00166D94"/>
    <w:rsid w:val="00167933"/>
    <w:rsid w:val="00167E3E"/>
    <w:rsid w:val="00175537"/>
    <w:rsid w:val="001760D7"/>
    <w:rsid w:val="001767C8"/>
    <w:rsid w:val="001773BC"/>
    <w:rsid w:val="00182522"/>
    <w:rsid w:val="0018275C"/>
    <w:rsid w:val="00186DD1"/>
    <w:rsid w:val="001873B4"/>
    <w:rsid w:val="00187AAB"/>
    <w:rsid w:val="001940C8"/>
    <w:rsid w:val="00194875"/>
    <w:rsid w:val="00194EC9"/>
    <w:rsid w:val="00195F30"/>
    <w:rsid w:val="001B0229"/>
    <w:rsid w:val="001B1BB0"/>
    <w:rsid w:val="001B35F8"/>
    <w:rsid w:val="001B3AB8"/>
    <w:rsid w:val="001B7B1A"/>
    <w:rsid w:val="001C0082"/>
    <w:rsid w:val="001C0A2F"/>
    <w:rsid w:val="001C0B0B"/>
    <w:rsid w:val="001C58CC"/>
    <w:rsid w:val="001D4E2D"/>
    <w:rsid w:val="001D5E93"/>
    <w:rsid w:val="001D7C40"/>
    <w:rsid w:val="001E3A35"/>
    <w:rsid w:val="001E584A"/>
    <w:rsid w:val="001F392C"/>
    <w:rsid w:val="001F6444"/>
    <w:rsid w:val="00204D49"/>
    <w:rsid w:val="0020764F"/>
    <w:rsid w:val="002124F3"/>
    <w:rsid w:val="00212640"/>
    <w:rsid w:val="00213D8D"/>
    <w:rsid w:val="0021583D"/>
    <w:rsid w:val="00221ECB"/>
    <w:rsid w:val="00222CE2"/>
    <w:rsid w:val="00222DCF"/>
    <w:rsid w:val="00226491"/>
    <w:rsid w:val="00226BD1"/>
    <w:rsid w:val="002312D5"/>
    <w:rsid w:val="002313F9"/>
    <w:rsid w:val="0023582F"/>
    <w:rsid w:val="00236B3E"/>
    <w:rsid w:val="00237C58"/>
    <w:rsid w:val="002403AC"/>
    <w:rsid w:val="0024151E"/>
    <w:rsid w:val="00244180"/>
    <w:rsid w:val="00245972"/>
    <w:rsid w:val="002473D7"/>
    <w:rsid w:val="00247907"/>
    <w:rsid w:val="00247AD1"/>
    <w:rsid w:val="00247D71"/>
    <w:rsid w:val="00251632"/>
    <w:rsid w:val="0025244B"/>
    <w:rsid w:val="002528A2"/>
    <w:rsid w:val="00257470"/>
    <w:rsid w:val="00261DE2"/>
    <w:rsid w:val="002629E3"/>
    <w:rsid w:val="00263827"/>
    <w:rsid w:val="002641C4"/>
    <w:rsid w:val="00270C4B"/>
    <w:rsid w:val="00271624"/>
    <w:rsid w:val="00271981"/>
    <w:rsid w:val="00271D73"/>
    <w:rsid w:val="00274D17"/>
    <w:rsid w:val="002755DE"/>
    <w:rsid w:val="00277C50"/>
    <w:rsid w:val="0028013A"/>
    <w:rsid w:val="00285DDF"/>
    <w:rsid w:val="002901A3"/>
    <w:rsid w:val="002925ED"/>
    <w:rsid w:val="002A3751"/>
    <w:rsid w:val="002A4E0B"/>
    <w:rsid w:val="002A6BC3"/>
    <w:rsid w:val="002A7043"/>
    <w:rsid w:val="002B12C6"/>
    <w:rsid w:val="002B2E97"/>
    <w:rsid w:val="002B46E9"/>
    <w:rsid w:val="002B6DA2"/>
    <w:rsid w:val="002B75E9"/>
    <w:rsid w:val="002C32A4"/>
    <w:rsid w:val="002C563C"/>
    <w:rsid w:val="002C73D1"/>
    <w:rsid w:val="002C76EE"/>
    <w:rsid w:val="002D2564"/>
    <w:rsid w:val="002D2869"/>
    <w:rsid w:val="002D2CE3"/>
    <w:rsid w:val="002D335F"/>
    <w:rsid w:val="002D7E89"/>
    <w:rsid w:val="002E095C"/>
    <w:rsid w:val="002E1DB1"/>
    <w:rsid w:val="002E2D87"/>
    <w:rsid w:val="002E4F67"/>
    <w:rsid w:val="002E72D3"/>
    <w:rsid w:val="002E7AB5"/>
    <w:rsid w:val="002F1A80"/>
    <w:rsid w:val="002F1B83"/>
    <w:rsid w:val="002F1BDD"/>
    <w:rsid w:val="002F4231"/>
    <w:rsid w:val="002F6DCE"/>
    <w:rsid w:val="002F7415"/>
    <w:rsid w:val="002F75D4"/>
    <w:rsid w:val="00301237"/>
    <w:rsid w:val="00313CC7"/>
    <w:rsid w:val="00315160"/>
    <w:rsid w:val="00317DD9"/>
    <w:rsid w:val="00331602"/>
    <w:rsid w:val="00337B55"/>
    <w:rsid w:val="00344729"/>
    <w:rsid w:val="00347041"/>
    <w:rsid w:val="00350672"/>
    <w:rsid w:val="003515BE"/>
    <w:rsid w:val="0035290D"/>
    <w:rsid w:val="00352AF1"/>
    <w:rsid w:val="00352F98"/>
    <w:rsid w:val="00355A34"/>
    <w:rsid w:val="003560CA"/>
    <w:rsid w:val="003567C3"/>
    <w:rsid w:val="00360E8E"/>
    <w:rsid w:val="003629A7"/>
    <w:rsid w:val="00363143"/>
    <w:rsid w:val="0036350F"/>
    <w:rsid w:val="00364090"/>
    <w:rsid w:val="00364D70"/>
    <w:rsid w:val="00365E9C"/>
    <w:rsid w:val="00365F92"/>
    <w:rsid w:val="0036612F"/>
    <w:rsid w:val="003722B0"/>
    <w:rsid w:val="0037484D"/>
    <w:rsid w:val="0037504B"/>
    <w:rsid w:val="003774F9"/>
    <w:rsid w:val="00382AA3"/>
    <w:rsid w:val="00391155"/>
    <w:rsid w:val="0039301A"/>
    <w:rsid w:val="0039337D"/>
    <w:rsid w:val="0039425E"/>
    <w:rsid w:val="00394992"/>
    <w:rsid w:val="00396120"/>
    <w:rsid w:val="00397168"/>
    <w:rsid w:val="00397FC5"/>
    <w:rsid w:val="003A242C"/>
    <w:rsid w:val="003A2574"/>
    <w:rsid w:val="003A4115"/>
    <w:rsid w:val="003A5A2C"/>
    <w:rsid w:val="003A6464"/>
    <w:rsid w:val="003C3042"/>
    <w:rsid w:val="003C37AC"/>
    <w:rsid w:val="003D1846"/>
    <w:rsid w:val="003D1DBC"/>
    <w:rsid w:val="003D4146"/>
    <w:rsid w:val="003D4833"/>
    <w:rsid w:val="003E1F6F"/>
    <w:rsid w:val="003E3865"/>
    <w:rsid w:val="003E4BBF"/>
    <w:rsid w:val="003E4E96"/>
    <w:rsid w:val="003E5B8E"/>
    <w:rsid w:val="003E637F"/>
    <w:rsid w:val="003F0F63"/>
    <w:rsid w:val="003F17C5"/>
    <w:rsid w:val="003F2F64"/>
    <w:rsid w:val="003F5CC1"/>
    <w:rsid w:val="003F5E88"/>
    <w:rsid w:val="004015CD"/>
    <w:rsid w:val="0040192B"/>
    <w:rsid w:val="00402EB9"/>
    <w:rsid w:val="004036CE"/>
    <w:rsid w:val="00403A6C"/>
    <w:rsid w:val="00406A7C"/>
    <w:rsid w:val="00407854"/>
    <w:rsid w:val="0041312D"/>
    <w:rsid w:val="00415780"/>
    <w:rsid w:val="00417A85"/>
    <w:rsid w:val="00417D16"/>
    <w:rsid w:val="004204D6"/>
    <w:rsid w:val="00423AB9"/>
    <w:rsid w:val="00425FF9"/>
    <w:rsid w:val="00432F4C"/>
    <w:rsid w:val="004333A0"/>
    <w:rsid w:val="00435983"/>
    <w:rsid w:val="0044127B"/>
    <w:rsid w:val="004459E4"/>
    <w:rsid w:val="00450EFE"/>
    <w:rsid w:val="004522E2"/>
    <w:rsid w:val="00456A6D"/>
    <w:rsid w:val="00462D12"/>
    <w:rsid w:val="00463C3E"/>
    <w:rsid w:val="00464B8C"/>
    <w:rsid w:val="00465988"/>
    <w:rsid w:val="004751F2"/>
    <w:rsid w:val="00480831"/>
    <w:rsid w:val="00481C0A"/>
    <w:rsid w:val="00482115"/>
    <w:rsid w:val="0048313B"/>
    <w:rsid w:val="004847D2"/>
    <w:rsid w:val="00490856"/>
    <w:rsid w:val="0049301B"/>
    <w:rsid w:val="00495082"/>
    <w:rsid w:val="00495A80"/>
    <w:rsid w:val="004A0273"/>
    <w:rsid w:val="004A0D43"/>
    <w:rsid w:val="004A36F0"/>
    <w:rsid w:val="004A3E50"/>
    <w:rsid w:val="004A3F93"/>
    <w:rsid w:val="004A4CA2"/>
    <w:rsid w:val="004B3275"/>
    <w:rsid w:val="004B5871"/>
    <w:rsid w:val="004B7DA1"/>
    <w:rsid w:val="004B7DE1"/>
    <w:rsid w:val="004C2674"/>
    <w:rsid w:val="004C3C1F"/>
    <w:rsid w:val="004C5249"/>
    <w:rsid w:val="004E1859"/>
    <w:rsid w:val="004E52D5"/>
    <w:rsid w:val="004F0B5C"/>
    <w:rsid w:val="004F19B2"/>
    <w:rsid w:val="004F2215"/>
    <w:rsid w:val="004F664B"/>
    <w:rsid w:val="004F6EFF"/>
    <w:rsid w:val="00501448"/>
    <w:rsid w:val="00504267"/>
    <w:rsid w:val="00505723"/>
    <w:rsid w:val="0051037E"/>
    <w:rsid w:val="00512954"/>
    <w:rsid w:val="00513895"/>
    <w:rsid w:val="005151D3"/>
    <w:rsid w:val="00515C61"/>
    <w:rsid w:val="00516A63"/>
    <w:rsid w:val="005174B3"/>
    <w:rsid w:val="00521A31"/>
    <w:rsid w:val="00523671"/>
    <w:rsid w:val="0052662D"/>
    <w:rsid w:val="00536120"/>
    <w:rsid w:val="005522AD"/>
    <w:rsid w:val="005524B1"/>
    <w:rsid w:val="00552564"/>
    <w:rsid w:val="00554972"/>
    <w:rsid w:val="00560E98"/>
    <w:rsid w:val="005626E9"/>
    <w:rsid w:val="005657FD"/>
    <w:rsid w:val="0056666C"/>
    <w:rsid w:val="005717DB"/>
    <w:rsid w:val="005778D3"/>
    <w:rsid w:val="005824D4"/>
    <w:rsid w:val="00582607"/>
    <w:rsid w:val="005917E4"/>
    <w:rsid w:val="00593906"/>
    <w:rsid w:val="00593F7C"/>
    <w:rsid w:val="0059686A"/>
    <w:rsid w:val="005A4650"/>
    <w:rsid w:val="005B01CF"/>
    <w:rsid w:val="005B2417"/>
    <w:rsid w:val="005C005B"/>
    <w:rsid w:val="005C2169"/>
    <w:rsid w:val="005C67B5"/>
    <w:rsid w:val="005D3CAA"/>
    <w:rsid w:val="005D556E"/>
    <w:rsid w:val="005D58BB"/>
    <w:rsid w:val="005E0CB1"/>
    <w:rsid w:val="005E3EDF"/>
    <w:rsid w:val="005E4E88"/>
    <w:rsid w:val="005E7471"/>
    <w:rsid w:val="005F0428"/>
    <w:rsid w:val="005F0481"/>
    <w:rsid w:val="005F32E0"/>
    <w:rsid w:val="005F4D1C"/>
    <w:rsid w:val="005F51D8"/>
    <w:rsid w:val="005F57FD"/>
    <w:rsid w:val="005F664E"/>
    <w:rsid w:val="005F71E3"/>
    <w:rsid w:val="00600769"/>
    <w:rsid w:val="00604984"/>
    <w:rsid w:val="0060505C"/>
    <w:rsid w:val="00605ADB"/>
    <w:rsid w:val="006073C0"/>
    <w:rsid w:val="006074E9"/>
    <w:rsid w:val="00607EE5"/>
    <w:rsid w:val="00611CB1"/>
    <w:rsid w:val="00614B80"/>
    <w:rsid w:val="006207AD"/>
    <w:rsid w:val="00620B52"/>
    <w:rsid w:val="00620D3C"/>
    <w:rsid w:val="0062229F"/>
    <w:rsid w:val="00624BC4"/>
    <w:rsid w:val="006269EF"/>
    <w:rsid w:val="0063082B"/>
    <w:rsid w:val="006308F3"/>
    <w:rsid w:val="00632B24"/>
    <w:rsid w:val="00635903"/>
    <w:rsid w:val="006406DE"/>
    <w:rsid w:val="00643089"/>
    <w:rsid w:val="006454CB"/>
    <w:rsid w:val="00645AA4"/>
    <w:rsid w:val="00645D5A"/>
    <w:rsid w:val="00650E2D"/>
    <w:rsid w:val="00653E16"/>
    <w:rsid w:val="00654434"/>
    <w:rsid w:val="00655466"/>
    <w:rsid w:val="006578F5"/>
    <w:rsid w:val="00660427"/>
    <w:rsid w:val="00661604"/>
    <w:rsid w:val="0067662D"/>
    <w:rsid w:val="006766E9"/>
    <w:rsid w:val="006777E8"/>
    <w:rsid w:val="00677E5F"/>
    <w:rsid w:val="00681551"/>
    <w:rsid w:val="00682834"/>
    <w:rsid w:val="006830BC"/>
    <w:rsid w:val="00684184"/>
    <w:rsid w:val="0068426B"/>
    <w:rsid w:val="00684A5C"/>
    <w:rsid w:val="006870D5"/>
    <w:rsid w:val="00691ECB"/>
    <w:rsid w:val="006967A3"/>
    <w:rsid w:val="006A03B7"/>
    <w:rsid w:val="006A0827"/>
    <w:rsid w:val="006A5BDC"/>
    <w:rsid w:val="006B127E"/>
    <w:rsid w:val="006B4468"/>
    <w:rsid w:val="006B55BB"/>
    <w:rsid w:val="006C1103"/>
    <w:rsid w:val="006C581C"/>
    <w:rsid w:val="006C5836"/>
    <w:rsid w:val="006D06E4"/>
    <w:rsid w:val="006D516A"/>
    <w:rsid w:val="006E100D"/>
    <w:rsid w:val="006E1270"/>
    <w:rsid w:val="006E2CEA"/>
    <w:rsid w:val="006E7CCA"/>
    <w:rsid w:val="006F0441"/>
    <w:rsid w:val="006F207D"/>
    <w:rsid w:val="006F2BBF"/>
    <w:rsid w:val="006F4622"/>
    <w:rsid w:val="006F66D8"/>
    <w:rsid w:val="0070500C"/>
    <w:rsid w:val="00707167"/>
    <w:rsid w:val="00713BEA"/>
    <w:rsid w:val="00715633"/>
    <w:rsid w:val="007165E9"/>
    <w:rsid w:val="007214D4"/>
    <w:rsid w:val="007229D0"/>
    <w:rsid w:val="00725265"/>
    <w:rsid w:val="00730503"/>
    <w:rsid w:val="00730C7F"/>
    <w:rsid w:val="0073161C"/>
    <w:rsid w:val="007426F9"/>
    <w:rsid w:val="00744216"/>
    <w:rsid w:val="007465CD"/>
    <w:rsid w:val="00747F12"/>
    <w:rsid w:val="007522C4"/>
    <w:rsid w:val="00752A0B"/>
    <w:rsid w:val="00752DC2"/>
    <w:rsid w:val="00753480"/>
    <w:rsid w:val="00754CBC"/>
    <w:rsid w:val="00755E50"/>
    <w:rsid w:val="007565DA"/>
    <w:rsid w:val="007607A6"/>
    <w:rsid w:val="00761391"/>
    <w:rsid w:val="007623EE"/>
    <w:rsid w:val="00777160"/>
    <w:rsid w:val="0077782C"/>
    <w:rsid w:val="0078130C"/>
    <w:rsid w:val="00784521"/>
    <w:rsid w:val="00785546"/>
    <w:rsid w:val="00787C31"/>
    <w:rsid w:val="007902CA"/>
    <w:rsid w:val="00791E38"/>
    <w:rsid w:val="00793D3E"/>
    <w:rsid w:val="0079430C"/>
    <w:rsid w:val="00797052"/>
    <w:rsid w:val="00797ACD"/>
    <w:rsid w:val="007A0986"/>
    <w:rsid w:val="007A388F"/>
    <w:rsid w:val="007A44F1"/>
    <w:rsid w:val="007A77DC"/>
    <w:rsid w:val="007B0188"/>
    <w:rsid w:val="007B2B45"/>
    <w:rsid w:val="007C02A2"/>
    <w:rsid w:val="007C408C"/>
    <w:rsid w:val="007D0FF1"/>
    <w:rsid w:val="007D10F7"/>
    <w:rsid w:val="007E1B42"/>
    <w:rsid w:val="007E5395"/>
    <w:rsid w:val="007F0108"/>
    <w:rsid w:val="007F3211"/>
    <w:rsid w:val="007F3C3D"/>
    <w:rsid w:val="008004BE"/>
    <w:rsid w:val="00802F14"/>
    <w:rsid w:val="008036E5"/>
    <w:rsid w:val="008117AD"/>
    <w:rsid w:val="00816012"/>
    <w:rsid w:val="00816057"/>
    <w:rsid w:val="00817BE2"/>
    <w:rsid w:val="008214C4"/>
    <w:rsid w:val="008219E2"/>
    <w:rsid w:val="0082237A"/>
    <w:rsid w:val="0082258E"/>
    <w:rsid w:val="008234BC"/>
    <w:rsid w:val="00824DE3"/>
    <w:rsid w:val="0083180C"/>
    <w:rsid w:val="008326EF"/>
    <w:rsid w:val="00834390"/>
    <w:rsid w:val="0083607D"/>
    <w:rsid w:val="0083628F"/>
    <w:rsid w:val="00836FB2"/>
    <w:rsid w:val="008501E8"/>
    <w:rsid w:val="00853772"/>
    <w:rsid w:val="008538D7"/>
    <w:rsid w:val="00860D98"/>
    <w:rsid w:val="008616D6"/>
    <w:rsid w:val="00867433"/>
    <w:rsid w:val="00872545"/>
    <w:rsid w:val="008779B5"/>
    <w:rsid w:val="00880248"/>
    <w:rsid w:val="00880E52"/>
    <w:rsid w:val="00885689"/>
    <w:rsid w:val="008858D2"/>
    <w:rsid w:val="00891F7F"/>
    <w:rsid w:val="0089353E"/>
    <w:rsid w:val="00896025"/>
    <w:rsid w:val="0089753E"/>
    <w:rsid w:val="008A0C97"/>
    <w:rsid w:val="008A2935"/>
    <w:rsid w:val="008B6343"/>
    <w:rsid w:val="008C241C"/>
    <w:rsid w:val="008C2CAD"/>
    <w:rsid w:val="008D61F9"/>
    <w:rsid w:val="008E0472"/>
    <w:rsid w:val="008F1A21"/>
    <w:rsid w:val="008F3784"/>
    <w:rsid w:val="008F5A4A"/>
    <w:rsid w:val="008F72CF"/>
    <w:rsid w:val="008F7B4C"/>
    <w:rsid w:val="00902C18"/>
    <w:rsid w:val="0091128E"/>
    <w:rsid w:val="00912037"/>
    <w:rsid w:val="00912A38"/>
    <w:rsid w:val="00914FE6"/>
    <w:rsid w:val="0091507C"/>
    <w:rsid w:val="00915A7B"/>
    <w:rsid w:val="00917BD3"/>
    <w:rsid w:val="00923394"/>
    <w:rsid w:val="00935DFE"/>
    <w:rsid w:val="0094057A"/>
    <w:rsid w:val="00940C93"/>
    <w:rsid w:val="00943588"/>
    <w:rsid w:val="00944691"/>
    <w:rsid w:val="009450A7"/>
    <w:rsid w:val="00946216"/>
    <w:rsid w:val="009468FA"/>
    <w:rsid w:val="00951769"/>
    <w:rsid w:val="00953D38"/>
    <w:rsid w:val="0095659F"/>
    <w:rsid w:val="00957F5D"/>
    <w:rsid w:val="00961664"/>
    <w:rsid w:val="00963C48"/>
    <w:rsid w:val="009748BE"/>
    <w:rsid w:val="00974C92"/>
    <w:rsid w:val="00977FE0"/>
    <w:rsid w:val="00981BD7"/>
    <w:rsid w:val="00985E73"/>
    <w:rsid w:val="00985E89"/>
    <w:rsid w:val="00986144"/>
    <w:rsid w:val="0099017D"/>
    <w:rsid w:val="00996A54"/>
    <w:rsid w:val="00997BF7"/>
    <w:rsid w:val="009A5C14"/>
    <w:rsid w:val="009A618E"/>
    <w:rsid w:val="009A63AB"/>
    <w:rsid w:val="009B22B9"/>
    <w:rsid w:val="009B249D"/>
    <w:rsid w:val="009B3594"/>
    <w:rsid w:val="009B4AF7"/>
    <w:rsid w:val="009C01A1"/>
    <w:rsid w:val="009C2233"/>
    <w:rsid w:val="009C4C32"/>
    <w:rsid w:val="009C52D5"/>
    <w:rsid w:val="009C5A6D"/>
    <w:rsid w:val="009C5F91"/>
    <w:rsid w:val="009C65CB"/>
    <w:rsid w:val="009D41A1"/>
    <w:rsid w:val="009D4D2F"/>
    <w:rsid w:val="009D5CAE"/>
    <w:rsid w:val="009D6038"/>
    <w:rsid w:val="009E0CF9"/>
    <w:rsid w:val="009E38FC"/>
    <w:rsid w:val="009E732C"/>
    <w:rsid w:val="009F27AC"/>
    <w:rsid w:val="009F2BDD"/>
    <w:rsid w:val="009F3625"/>
    <w:rsid w:val="009F4255"/>
    <w:rsid w:val="009F5A4E"/>
    <w:rsid w:val="00A00450"/>
    <w:rsid w:val="00A011B8"/>
    <w:rsid w:val="00A03A21"/>
    <w:rsid w:val="00A063FA"/>
    <w:rsid w:val="00A069C1"/>
    <w:rsid w:val="00A11578"/>
    <w:rsid w:val="00A11EFE"/>
    <w:rsid w:val="00A13B4F"/>
    <w:rsid w:val="00A13F3D"/>
    <w:rsid w:val="00A17733"/>
    <w:rsid w:val="00A2098F"/>
    <w:rsid w:val="00A212C4"/>
    <w:rsid w:val="00A24A8B"/>
    <w:rsid w:val="00A31D6B"/>
    <w:rsid w:val="00A37205"/>
    <w:rsid w:val="00A417DF"/>
    <w:rsid w:val="00A439BA"/>
    <w:rsid w:val="00A44B16"/>
    <w:rsid w:val="00A46942"/>
    <w:rsid w:val="00A46E58"/>
    <w:rsid w:val="00A50892"/>
    <w:rsid w:val="00A65D25"/>
    <w:rsid w:val="00A663FC"/>
    <w:rsid w:val="00A667EB"/>
    <w:rsid w:val="00A75246"/>
    <w:rsid w:val="00A77C12"/>
    <w:rsid w:val="00A83244"/>
    <w:rsid w:val="00A9136A"/>
    <w:rsid w:val="00A92DF0"/>
    <w:rsid w:val="00A9343A"/>
    <w:rsid w:val="00A956C1"/>
    <w:rsid w:val="00AA0B49"/>
    <w:rsid w:val="00AA1EDC"/>
    <w:rsid w:val="00AB6903"/>
    <w:rsid w:val="00AB7D70"/>
    <w:rsid w:val="00AC3D6C"/>
    <w:rsid w:val="00AC7BB4"/>
    <w:rsid w:val="00AD2F4E"/>
    <w:rsid w:val="00AD4E2F"/>
    <w:rsid w:val="00AD7413"/>
    <w:rsid w:val="00AE5387"/>
    <w:rsid w:val="00AE652E"/>
    <w:rsid w:val="00AE664E"/>
    <w:rsid w:val="00AF2886"/>
    <w:rsid w:val="00AF31B9"/>
    <w:rsid w:val="00AF5A6F"/>
    <w:rsid w:val="00AF60CA"/>
    <w:rsid w:val="00AF6A25"/>
    <w:rsid w:val="00AF7881"/>
    <w:rsid w:val="00AF7C99"/>
    <w:rsid w:val="00B032F7"/>
    <w:rsid w:val="00B037F8"/>
    <w:rsid w:val="00B0744C"/>
    <w:rsid w:val="00B07DA8"/>
    <w:rsid w:val="00B07FAC"/>
    <w:rsid w:val="00B118A8"/>
    <w:rsid w:val="00B155E4"/>
    <w:rsid w:val="00B212E2"/>
    <w:rsid w:val="00B21961"/>
    <w:rsid w:val="00B234BA"/>
    <w:rsid w:val="00B30980"/>
    <w:rsid w:val="00B40B75"/>
    <w:rsid w:val="00B42C8F"/>
    <w:rsid w:val="00B46C59"/>
    <w:rsid w:val="00B4737D"/>
    <w:rsid w:val="00B5318F"/>
    <w:rsid w:val="00B534B8"/>
    <w:rsid w:val="00B633CA"/>
    <w:rsid w:val="00B63AB0"/>
    <w:rsid w:val="00B63F0A"/>
    <w:rsid w:val="00B67F5A"/>
    <w:rsid w:val="00B8127B"/>
    <w:rsid w:val="00B90A02"/>
    <w:rsid w:val="00B9116C"/>
    <w:rsid w:val="00B9186D"/>
    <w:rsid w:val="00B92ED5"/>
    <w:rsid w:val="00B94E37"/>
    <w:rsid w:val="00B95DB5"/>
    <w:rsid w:val="00BA4C9F"/>
    <w:rsid w:val="00BA6B00"/>
    <w:rsid w:val="00BB04BA"/>
    <w:rsid w:val="00BB062B"/>
    <w:rsid w:val="00BB2C5F"/>
    <w:rsid w:val="00BB30C1"/>
    <w:rsid w:val="00BB3BC6"/>
    <w:rsid w:val="00BC3467"/>
    <w:rsid w:val="00BC4452"/>
    <w:rsid w:val="00BC46EF"/>
    <w:rsid w:val="00BC56B3"/>
    <w:rsid w:val="00BC6053"/>
    <w:rsid w:val="00BC61E1"/>
    <w:rsid w:val="00BC6847"/>
    <w:rsid w:val="00BC6D4C"/>
    <w:rsid w:val="00BD2E2C"/>
    <w:rsid w:val="00BD40AD"/>
    <w:rsid w:val="00BD4E50"/>
    <w:rsid w:val="00BD7208"/>
    <w:rsid w:val="00BD7229"/>
    <w:rsid w:val="00BE0D35"/>
    <w:rsid w:val="00BE323D"/>
    <w:rsid w:val="00BE553C"/>
    <w:rsid w:val="00BE75FC"/>
    <w:rsid w:val="00BF047D"/>
    <w:rsid w:val="00BF28CB"/>
    <w:rsid w:val="00BF4A19"/>
    <w:rsid w:val="00BF4A61"/>
    <w:rsid w:val="00C03674"/>
    <w:rsid w:val="00C079A7"/>
    <w:rsid w:val="00C10EBA"/>
    <w:rsid w:val="00C13B0A"/>
    <w:rsid w:val="00C13DA8"/>
    <w:rsid w:val="00C13FEC"/>
    <w:rsid w:val="00C167EA"/>
    <w:rsid w:val="00C2202F"/>
    <w:rsid w:val="00C22F6E"/>
    <w:rsid w:val="00C233CE"/>
    <w:rsid w:val="00C253DA"/>
    <w:rsid w:val="00C33A29"/>
    <w:rsid w:val="00C36359"/>
    <w:rsid w:val="00C4309C"/>
    <w:rsid w:val="00C45139"/>
    <w:rsid w:val="00C46140"/>
    <w:rsid w:val="00C47231"/>
    <w:rsid w:val="00C50B37"/>
    <w:rsid w:val="00C53FCE"/>
    <w:rsid w:val="00C550A2"/>
    <w:rsid w:val="00C5716C"/>
    <w:rsid w:val="00C5736D"/>
    <w:rsid w:val="00C57E10"/>
    <w:rsid w:val="00C57E1F"/>
    <w:rsid w:val="00C6156D"/>
    <w:rsid w:val="00C67E49"/>
    <w:rsid w:val="00C709C7"/>
    <w:rsid w:val="00C71477"/>
    <w:rsid w:val="00C73338"/>
    <w:rsid w:val="00C747F8"/>
    <w:rsid w:val="00C76554"/>
    <w:rsid w:val="00C7672A"/>
    <w:rsid w:val="00C81E4E"/>
    <w:rsid w:val="00C835AB"/>
    <w:rsid w:val="00C86E4B"/>
    <w:rsid w:val="00C90CB1"/>
    <w:rsid w:val="00C93DCD"/>
    <w:rsid w:val="00C96010"/>
    <w:rsid w:val="00C971AD"/>
    <w:rsid w:val="00CA01C4"/>
    <w:rsid w:val="00CA17DA"/>
    <w:rsid w:val="00CA2BA3"/>
    <w:rsid w:val="00CA5B2F"/>
    <w:rsid w:val="00CA5C95"/>
    <w:rsid w:val="00CB290C"/>
    <w:rsid w:val="00CB3052"/>
    <w:rsid w:val="00CB79E5"/>
    <w:rsid w:val="00CC228D"/>
    <w:rsid w:val="00CC37AF"/>
    <w:rsid w:val="00CC5C59"/>
    <w:rsid w:val="00CC722A"/>
    <w:rsid w:val="00CD178F"/>
    <w:rsid w:val="00CD1A89"/>
    <w:rsid w:val="00CD1E0B"/>
    <w:rsid w:val="00CD39CB"/>
    <w:rsid w:val="00CD3CB4"/>
    <w:rsid w:val="00CD4091"/>
    <w:rsid w:val="00CD46D8"/>
    <w:rsid w:val="00CE1779"/>
    <w:rsid w:val="00CE347F"/>
    <w:rsid w:val="00CE7094"/>
    <w:rsid w:val="00CF15EC"/>
    <w:rsid w:val="00D00418"/>
    <w:rsid w:val="00D04560"/>
    <w:rsid w:val="00D0521E"/>
    <w:rsid w:val="00D069D0"/>
    <w:rsid w:val="00D13F55"/>
    <w:rsid w:val="00D17D95"/>
    <w:rsid w:val="00D17DC0"/>
    <w:rsid w:val="00D22A0B"/>
    <w:rsid w:val="00D24955"/>
    <w:rsid w:val="00D26A91"/>
    <w:rsid w:val="00D2774B"/>
    <w:rsid w:val="00D31818"/>
    <w:rsid w:val="00D438A2"/>
    <w:rsid w:val="00D43963"/>
    <w:rsid w:val="00D458FE"/>
    <w:rsid w:val="00D523C3"/>
    <w:rsid w:val="00D5462C"/>
    <w:rsid w:val="00D5785F"/>
    <w:rsid w:val="00D641B3"/>
    <w:rsid w:val="00D67297"/>
    <w:rsid w:val="00D67866"/>
    <w:rsid w:val="00D74748"/>
    <w:rsid w:val="00D776A8"/>
    <w:rsid w:val="00D812B9"/>
    <w:rsid w:val="00D841E4"/>
    <w:rsid w:val="00D8432E"/>
    <w:rsid w:val="00D9553B"/>
    <w:rsid w:val="00D959A6"/>
    <w:rsid w:val="00D95C93"/>
    <w:rsid w:val="00D96E9A"/>
    <w:rsid w:val="00DA33D2"/>
    <w:rsid w:val="00DA355F"/>
    <w:rsid w:val="00DA5E67"/>
    <w:rsid w:val="00DA7043"/>
    <w:rsid w:val="00DA7F40"/>
    <w:rsid w:val="00DA7FAB"/>
    <w:rsid w:val="00DB15DD"/>
    <w:rsid w:val="00DC0C2A"/>
    <w:rsid w:val="00DC1A3D"/>
    <w:rsid w:val="00DC1B3E"/>
    <w:rsid w:val="00DC47CD"/>
    <w:rsid w:val="00DC5198"/>
    <w:rsid w:val="00DC66C8"/>
    <w:rsid w:val="00DC7BFE"/>
    <w:rsid w:val="00DD3168"/>
    <w:rsid w:val="00DD340A"/>
    <w:rsid w:val="00DD4B3E"/>
    <w:rsid w:val="00DD5A59"/>
    <w:rsid w:val="00DD5E08"/>
    <w:rsid w:val="00DD7EDB"/>
    <w:rsid w:val="00DE1239"/>
    <w:rsid w:val="00DE3378"/>
    <w:rsid w:val="00DE5047"/>
    <w:rsid w:val="00DE602F"/>
    <w:rsid w:val="00DE6A09"/>
    <w:rsid w:val="00DE749F"/>
    <w:rsid w:val="00E04ED5"/>
    <w:rsid w:val="00E06D90"/>
    <w:rsid w:val="00E13531"/>
    <w:rsid w:val="00E149BF"/>
    <w:rsid w:val="00E16239"/>
    <w:rsid w:val="00E1641E"/>
    <w:rsid w:val="00E1778D"/>
    <w:rsid w:val="00E220C0"/>
    <w:rsid w:val="00E22F9C"/>
    <w:rsid w:val="00E275BE"/>
    <w:rsid w:val="00E310A0"/>
    <w:rsid w:val="00E31DC4"/>
    <w:rsid w:val="00E360EE"/>
    <w:rsid w:val="00E411E8"/>
    <w:rsid w:val="00E4730F"/>
    <w:rsid w:val="00E47BD6"/>
    <w:rsid w:val="00E56EFB"/>
    <w:rsid w:val="00E61AC8"/>
    <w:rsid w:val="00E637CC"/>
    <w:rsid w:val="00E668E9"/>
    <w:rsid w:val="00E70257"/>
    <w:rsid w:val="00E74753"/>
    <w:rsid w:val="00E75C9D"/>
    <w:rsid w:val="00E75DE5"/>
    <w:rsid w:val="00E7732D"/>
    <w:rsid w:val="00E77688"/>
    <w:rsid w:val="00E77CAE"/>
    <w:rsid w:val="00E834DE"/>
    <w:rsid w:val="00E90E37"/>
    <w:rsid w:val="00E912D0"/>
    <w:rsid w:val="00E92C61"/>
    <w:rsid w:val="00E97BAD"/>
    <w:rsid w:val="00E97E42"/>
    <w:rsid w:val="00EA3DCB"/>
    <w:rsid w:val="00EB291E"/>
    <w:rsid w:val="00EB2DC2"/>
    <w:rsid w:val="00EB3E01"/>
    <w:rsid w:val="00EB6F6B"/>
    <w:rsid w:val="00EC0CF1"/>
    <w:rsid w:val="00EC26D8"/>
    <w:rsid w:val="00EC5999"/>
    <w:rsid w:val="00EC730C"/>
    <w:rsid w:val="00EC7EF4"/>
    <w:rsid w:val="00ED3E3F"/>
    <w:rsid w:val="00ED3FF3"/>
    <w:rsid w:val="00ED469D"/>
    <w:rsid w:val="00ED601F"/>
    <w:rsid w:val="00ED6F9D"/>
    <w:rsid w:val="00EE08C0"/>
    <w:rsid w:val="00EE4621"/>
    <w:rsid w:val="00EE75ED"/>
    <w:rsid w:val="00EF5D1E"/>
    <w:rsid w:val="00EF6A9A"/>
    <w:rsid w:val="00F04E7E"/>
    <w:rsid w:val="00F05DC9"/>
    <w:rsid w:val="00F0695F"/>
    <w:rsid w:val="00F074C0"/>
    <w:rsid w:val="00F105BF"/>
    <w:rsid w:val="00F14C56"/>
    <w:rsid w:val="00F211EA"/>
    <w:rsid w:val="00F25030"/>
    <w:rsid w:val="00F25634"/>
    <w:rsid w:val="00F268A3"/>
    <w:rsid w:val="00F307C7"/>
    <w:rsid w:val="00F3493D"/>
    <w:rsid w:val="00F35F02"/>
    <w:rsid w:val="00F36A1E"/>
    <w:rsid w:val="00F4205A"/>
    <w:rsid w:val="00F43A0E"/>
    <w:rsid w:val="00F47994"/>
    <w:rsid w:val="00F52675"/>
    <w:rsid w:val="00F538FE"/>
    <w:rsid w:val="00F54AD2"/>
    <w:rsid w:val="00F54DFA"/>
    <w:rsid w:val="00F60543"/>
    <w:rsid w:val="00F605B4"/>
    <w:rsid w:val="00F635A8"/>
    <w:rsid w:val="00F63E6C"/>
    <w:rsid w:val="00F6577E"/>
    <w:rsid w:val="00F65958"/>
    <w:rsid w:val="00F65F41"/>
    <w:rsid w:val="00F71B85"/>
    <w:rsid w:val="00F7308E"/>
    <w:rsid w:val="00F7578E"/>
    <w:rsid w:val="00F75AAC"/>
    <w:rsid w:val="00F8109A"/>
    <w:rsid w:val="00F82D58"/>
    <w:rsid w:val="00F855D1"/>
    <w:rsid w:val="00F87A68"/>
    <w:rsid w:val="00FA073F"/>
    <w:rsid w:val="00FA523F"/>
    <w:rsid w:val="00FB12DF"/>
    <w:rsid w:val="00FB7A49"/>
    <w:rsid w:val="00FC3BF0"/>
    <w:rsid w:val="00FD4659"/>
    <w:rsid w:val="00FE457B"/>
    <w:rsid w:val="00FE643F"/>
    <w:rsid w:val="00FE7085"/>
    <w:rsid w:val="00FF178D"/>
    <w:rsid w:val="00FF2EF2"/>
    <w:rsid w:val="00FF4C56"/>
    <w:rsid w:val="00FF7196"/>
    <w:rsid w:val="1495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3CE8C4"/>
  <w15:docId w15:val="{071C7B87-19EC-4155-A955-805EBE138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de-DE" w:eastAsia="de-D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310A0"/>
  </w:style>
  <w:style w:type="paragraph" w:styleId="berschrift1">
    <w:name w:val="heading 1"/>
    <w:basedOn w:val="Standard"/>
    <w:next w:val="Standard"/>
    <w:pPr>
      <w:spacing w:before="480"/>
      <w:outlineLvl w:val="0"/>
    </w:pPr>
    <w:rPr>
      <w:b/>
      <w:color w:val="345A8A"/>
      <w:sz w:val="32"/>
      <w:szCs w:val="32"/>
    </w:rPr>
  </w:style>
  <w:style w:type="paragraph" w:styleId="berschrift2">
    <w:name w:val="heading 2"/>
    <w:basedOn w:val="Standard"/>
    <w:next w:val="Standard"/>
    <w:pPr>
      <w:spacing w:before="200"/>
      <w:outlineLvl w:val="1"/>
    </w:pPr>
    <w:rPr>
      <w:b/>
      <w:color w:val="4F81BD"/>
      <w:sz w:val="26"/>
      <w:szCs w:val="26"/>
    </w:rPr>
  </w:style>
  <w:style w:type="paragraph" w:styleId="berschrift3">
    <w:name w:val="heading 3"/>
    <w:basedOn w:val="Standard"/>
    <w:next w:val="Standard"/>
    <w:pPr>
      <w:spacing w:before="200"/>
      <w:outlineLvl w:val="2"/>
    </w:pPr>
    <w:rPr>
      <w:b/>
      <w:color w:val="4F81BD"/>
    </w:rPr>
  </w:style>
  <w:style w:type="paragraph" w:styleId="berschrift4">
    <w:name w:val="heading 4"/>
    <w:basedOn w:val="Standard"/>
    <w:next w:val="Standard"/>
    <w:pPr>
      <w:keepNext/>
      <w:tabs>
        <w:tab w:val="left" w:pos="0"/>
      </w:tabs>
      <w:jc w:val="right"/>
      <w:outlineLvl w:val="3"/>
    </w:pPr>
    <w:rPr>
      <w:rFonts w:ascii="Arial" w:eastAsia="Arial" w:hAnsi="Arial" w:cs="Arial"/>
      <w:i/>
    </w:rPr>
  </w:style>
  <w:style w:type="paragraph" w:styleId="berschrift5">
    <w:name w:val="heading 5"/>
    <w:basedOn w:val="Standard"/>
    <w:next w:val="Standard"/>
    <w:pPr>
      <w:keepNext/>
      <w:tabs>
        <w:tab w:val="left" w:pos="0"/>
      </w:tabs>
      <w:outlineLvl w:val="4"/>
    </w:pPr>
    <w:rPr>
      <w:rFonts w:ascii="Arial" w:eastAsia="Arial" w:hAnsi="Arial" w:cs="Arial"/>
      <w:b/>
      <w:sz w:val="20"/>
      <w:szCs w:val="20"/>
    </w:rPr>
  </w:style>
  <w:style w:type="paragraph" w:styleId="berschrift6">
    <w:name w:val="heading 6"/>
    <w:basedOn w:val="Standard"/>
    <w:next w:val="Standard"/>
    <w:pPr>
      <w:keepNext/>
      <w:tabs>
        <w:tab w:val="left" w:pos="0"/>
      </w:tabs>
      <w:outlineLvl w:val="5"/>
    </w:pPr>
    <w:rPr>
      <w:rFonts w:ascii="Arial" w:eastAsia="Arial" w:hAnsi="Arial"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pPr>
      <w:spacing w:after="300"/>
    </w:pPr>
    <w:rPr>
      <w:color w:val="17365D"/>
      <w:sz w:val="52"/>
      <w:szCs w:val="52"/>
    </w:rPr>
  </w:style>
  <w:style w:type="paragraph" w:styleId="Untertitel">
    <w:name w:val="Subtitle"/>
    <w:basedOn w:val="Standard"/>
    <w:next w:val="Standard"/>
    <w:rPr>
      <w:i/>
      <w:color w:val="4F81BD"/>
    </w:rPr>
  </w:style>
  <w:style w:type="table" w:customStyle="1" w:styleId="a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3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39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F20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207D"/>
  </w:style>
  <w:style w:type="paragraph" w:styleId="Fuzeile">
    <w:name w:val="footer"/>
    <w:basedOn w:val="Standard"/>
    <w:link w:val="FuzeileZchn"/>
    <w:uiPriority w:val="99"/>
    <w:unhideWhenUsed/>
    <w:rsid w:val="006F20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207D"/>
  </w:style>
  <w:style w:type="character" w:styleId="Kommentarzeichen">
    <w:name w:val="annotation reference"/>
    <w:basedOn w:val="Absatz-Standardschriftart"/>
    <w:uiPriority w:val="99"/>
    <w:semiHidden/>
    <w:unhideWhenUsed/>
    <w:rsid w:val="0078130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8130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8130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13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130C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01448"/>
    <w:rPr>
      <w:color w:val="0563C1" w:themeColor="hyperlink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501448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015995"/>
    <w:pPr>
      <w:widowControl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33A2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000B7C"/>
    <w:pPr>
      <w:widowControl/>
      <w:spacing w:before="100" w:beforeAutospacing="1" w:after="100" w:afterAutospacing="1"/>
    </w:pPr>
    <w:rPr>
      <w:color w:val="auto"/>
    </w:rPr>
  </w:style>
  <w:style w:type="paragraph" w:styleId="Listenabsatz">
    <w:name w:val="List Paragraph"/>
    <w:basedOn w:val="Standard"/>
    <w:uiPriority w:val="34"/>
    <w:qFormat/>
    <w:rsid w:val="00624BC4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KeinLeerraum">
    <w:name w:val="No Spacing"/>
    <w:uiPriority w:val="1"/>
    <w:qFormat/>
    <w:rsid w:val="007214D4"/>
  </w:style>
  <w:style w:type="character" w:styleId="NichtaufgelsteErwhnung">
    <w:name w:val="Unresolved Mention"/>
    <w:basedOn w:val="Absatz-Standardschriftart"/>
    <w:uiPriority w:val="99"/>
    <w:semiHidden/>
    <w:unhideWhenUsed/>
    <w:rsid w:val="0056666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666C"/>
    <w:rPr>
      <w:color w:val="954F72" w:themeColor="followedHyperlink"/>
      <w:u w:val="single"/>
    </w:rPr>
  </w:style>
  <w:style w:type="table" w:customStyle="1" w:styleId="TableNormal1">
    <w:name w:val="Table Normal1"/>
    <w:rsid w:val="003A2574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7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1810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5363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39395">
          <w:marLeft w:val="562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8590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577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houst.com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drive.kommunikation2b.de/d/s/16n8sZr5UiCYAbvYDCaulZJr3CxtufIE/iURII3icIp0rzlIYY0UYkL026MgxyjQB-77rgQBR57Aw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354B0-0BE6-4F65-9BD9-E4A2E098F5A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c6b0ed-9935-41a9-a413-ab7dda243391}" enabled="1" method="Standard" siteId="{6ea8afe7-f6f9-4678-b523-de7d4c6ab11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Dehoust</vt:lpstr>
    </vt:vector>
  </TitlesOfParts>
  <Company>Dehoust</Company>
  <LinksUpToDate>false</LinksUpToDate>
  <CharactersWithSpaces>7653</CharactersWithSpaces>
  <SharedDoc>false</SharedDoc>
  <HLinks>
    <vt:vector size="6" baseType="variant">
      <vt:variant>
        <vt:i4>2621544</vt:i4>
      </vt:variant>
      <vt:variant>
        <vt:i4>0</vt:i4>
      </vt:variant>
      <vt:variant>
        <vt:i4>0</vt:i4>
      </vt:variant>
      <vt:variant>
        <vt:i4>5</vt:i4>
      </vt:variant>
      <vt:variant>
        <vt:lpwstr>http://www.dehoust.com/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Dehoust</dc:title>
  <dc:creator>"Kommunikation2B - M. Quassowski" &lt;m.quassowski@kommunikation2b.de&gt;</dc:creator>
  <cp:lastModifiedBy>Viktoria Blanke</cp:lastModifiedBy>
  <cp:revision>5</cp:revision>
  <cp:lastPrinted>2017-05-08T12:54:00Z</cp:lastPrinted>
  <dcterms:created xsi:type="dcterms:W3CDTF">2026-01-26T09:53:00Z</dcterms:created>
  <dcterms:modified xsi:type="dcterms:W3CDTF">2026-01-27T08:13:00Z</dcterms:modified>
</cp:coreProperties>
</file>