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BFD8B8" w14:textId="0A64185B" w:rsidR="001760D7" w:rsidRDefault="00B5318F">
      <w:pPr>
        <w:tabs>
          <w:tab w:val="left" w:pos="708"/>
        </w:tabs>
        <w:spacing w:line="400" w:lineRule="auto"/>
        <w:jc w:val="right"/>
        <w:rPr>
          <w:rFonts w:ascii="Arial" w:eastAsia="Arial" w:hAnsi="Arial" w:cs="Arial"/>
          <w:sz w:val="20"/>
          <w:szCs w:val="20"/>
        </w:rPr>
      </w:pPr>
      <w:bookmarkStart w:id="0" w:name="_gjdgxs" w:colFirst="0" w:colLast="0"/>
      <w:bookmarkEnd w:id="0"/>
      <w:r>
        <w:rPr>
          <w:rFonts w:ascii="Arial" w:eastAsia="Arial" w:hAnsi="Arial" w:cs="Arial"/>
          <w:sz w:val="20"/>
          <w:szCs w:val="20"/>
        </w:rPr>
        <w:t xml:space="preserve"> </w:t>
      </w:r>
    </w:p>
    <w:p w14:paraId="5BE9FFF5" w14:textId="13C6F6BA" w:rsidR="001760D7" w:rsidRDefault="00DA5277" w:rsidP="00B234BA">
      <w:pPr>
        <w:tabs>
          <w:tab w:val="left" w:pos="708"/>
        </w:tabs>
        <w:spacing w:line="400" w:lineRule="exact"/>
        <w:jc w:val="right"/>
        <w:rPr>
          <w:rFonts w:ascii="Arial" w:eastAsia="Arial" w:hAnsi="Arial" w:cs="Arial"/>
          <w:sz w:val="32"/>
          <w:szCs w:val="32"/>
        </w:rPr>
      </w:pPr>
      <w:r>
        <w:rPr>
          <w:rFonts w:ascii="Arial" w:eastAsia="Arial" w:hAnsi="Arial" w:cs="Arial"/>
          <w:sz w:val="20"/>
          <w:szCs w:val="20"/>
        </w:rPr>
        <w:t>02</w:t>
      </w:r>
      <w:r w:rsidR="0028013A">
        <w:rPr>
          <w:rFonts w:ascii="Arial" w:eastAsia="Arial" w:hAnsi="Arial" w:cs="Arial"/>
          <w:sz w:val="20"/>
          <w:szCs w:val="20"/>
        </w:rPr>
        <w:t>/</w:t>
      </w:r>
      <w:r w:rsidR="0052662D">
        <w:rPr>
          <w:rFonts w:ascii="Arial" w:eastAsia="Arial" w:hAnsi="Arial" w:cs="Arial"/>
          <w:sz w:val="20"/>
          <w:szCs w:val="20"/>
        </w:rPr>
        <w:t>25-0</w:t>
      </w:r>
      <w:r w:rsidR="00BF778A">
        <w:rPr>
          <w:rFonts w:ascii="Arial" w:eastAsia="Arial" w:hAnsi="Arial" w:cs="Arial"/>
          <w:sz w:val="20"/>
          <w:szCs w:val="20"/>
        </w:rPr>
        <w:t>6</w:t>
      </w:r>
    </w:p>
    <w:p w14:paraId="7EE52E91" w14:textId="77777777" w:rsidR="004A3F93" w:rsidRPr="00174C69" w:rsidRDefault="004A3F93" w:rsidP="0052662D">
      <w:pPr>
        <w:keepNext/>
        <w:tabs>
          <w:tab w:val="left" w:pos="0"/>
        </w:tabs>
        <w:spacing w:line="400" w:lineRule="exact"/>
        <w:ind w:right="-143"/>
        <w:rPr>
          <w:rFonts w:ascii="Arial" w:eastAsia="Arial" w:hAnsi="Arial" w:cs="Arial"/>
          <w:color w:val="auto"/>
          <w:sz w:val="28"/>
          <w:szCs w:val="28"/>
          <w:u w:val="single"/>
        </w:rPr>
      </w:pPr>
    </w:p>
    <w:p w14:paraId="7B1A8764" w14:textId="0D72605D" w:rsidR="00CA2BA3" w:rsidRPr="00DA5277" w:rsidRDefault="00AA273B" w:rsidP="004A3F93">
      <w:pPr>
        <w:keepNext/>
        <w:tabs>
          <w:tab w:val="left" w:pos="0"/>
        </w:tabs>
        <w:spacing w:line="400" w:lineRule="exact"/>
        <w:rPr>
          <w:rFonts w:ascii="Arial" w:eastAsia="Arial" w:hAnsi="Arial" w:cs="Arial"/>
          <w:b/>
          <w:color w:val="auto"/>
          <w:sz w:val="40"/>
          <w:szCs w:val="40"/>
        </w:rPr>
      </w:pPr>
      <w:r w:rsidRPr="00DA5277">
        <w:rPr>
          <w:rFonts w:ascii="Arial" w:eastAsia="Arial" w:hAnsi="Arial" w:cs="Arial"/>
          <w:b/>
          <w:color w:val="auto"/>
          <w:sz w:val="40"/>
          <w:szCs w:val="40"/>
        </w:rPr>
        <w:t xml:space="preserve">Internationale Zulassungen stärken globale Einsatzfähigkeit von </w:t>
      </w:r>
      <w:proofErr w:type="spellStart"/>
      <w:r w:rsidRPr="00DA5277">
        <w:rPr>
          <w:rFonts w:ascii="Arial" w:eastAsia="Arial" w:hAnsi="Arial" w:cs="Arial"/>
          <w:b/>
          <w:color w:val="auto"/>
          <w:sz w:val="40"/>
          <w:szCs w:val="40"/>
        </w:rPr>
        <w:t>GWtec</w:t>
      </w:r>
      <w:proofErr w:type="spellEnd"/>
      <w:r w:rsidRPr="00DA5277">
        <w:rPr>
          <w:rFonts w:ascii="Arial" w:eastAsia="Arial" w:hAnsi="Arial" w:cs="Arial"/>
          <w:b/>
          <w:color w:val="auto"/>
          <w:sz w:val="40"/>
          <w:szCs w:val="40"/>
        </w:rPr>
        <w:t xml:space="preserve"> </w:t>
      </w:r>
    </w:p>
    <w:p w14:paraId="5131F69E" w14:textId="77777777" w:rsidR="00AA273B" w:rsidRDefault="00AA273B" w:rsidP="004A3F93">
      <w:pPr>
        <w:keepNext/>
        <w:tabs>
          <w:tab w:val="left" w:pos="0"/>
        </w:tabs>
        <w:spacing w:line="400" w:lineRule="exact"/>
        <w:rPr>
          <w:rFonts w:ascii="Arial" w:eastAsia="Arial" w:hAnsi="Arial" w:cs="Arial"/>
          <w:color w:val="auto"/>
          <w:sz w:val="28"/>
          <w:szCs w:val="28"/>
        </w:rPr>
      </w:pPr>
    </w:p>
    <w:p w14:paraId="7913E738" w14:textId="2A1BFB2D" w:rsidR="00AA273B" w:rsidRDefault="00AA273B" w:rsidP="004A3F93">
      <w:pPr>
        <w:keepNext/>
        <w:tabs>
          <w:tab w:val="left" w:pos="0"/>
        </w:tabs>
        <w:spacing w:line="400" w:lineRule="exact"/>
        <w:rPr>
          <w:rFonts w:ascii="Arial" w:eastAsia="Arial" w:hAnsi="Arial" w:cs="Arial"/>
          <w:color w:val="auto"/>
          <w:sz w:val="28"/>
          <w:szCs w:val="28"/>
        </w:rPr>
      </w:pPr>
      <w:r>
        <w:rPr>
          <w:rFonts w:ascii="Arial" w:eastAsia="Arial" w:hAnsi="Arial" w:cs="Arial"/>
          <w:color w:val="auto"/>
          <w:sz w:val="28"/>
          <w:szCs w:val="28"/>
        </w:rPr>
        <w:t>Dehoust positioniert Grauwassertechnologie als Lösung für nachhaltiges Wassermanagement weltweit</w:t>
      </w:r>
    </w:p>
    <w:p w14:paraId="572030F1" w14:textId="77777777" w:rsidR="00AA273B" w:rsidRPr="00DA5277" w:rsidRDefault="00AA273B" w:rsidP="00DA5277">
      <w:pPr>
        <w:keepNext/>
        <w:tabs>
          <w:tab w:val="left" w:pos="0"/>
        </w:tabs>
        <w:spacing w:line="400" w:lineRule="exact"/>
        <w:jc w:val="both"/>
        <w:rPr>
          <w:rFonts w:ascii="Arial" w:hAnsi="Arial" w:cs="Arial"/>
          <w:b/>
          <w:bCs/>
        </w:rPr>
      </w:pPr>
    </w:p>
    <w:p w14:paraId="250C3725" w14:textId="4C1E570B" w:rsidR="00AA273B" w:rsidRDefault="00AA273B" w:rsidP="00DA5277">
      <w:pPr>
        <w:keepNext/>
        <w:tabs>
          <w:tab w:val="left" w:pos="0"/>
        </w:tabs>
        <w:spacing w:line="400" w:lineRule="exact"/>
        <w:jc w:val="both"/>
        <w:rPr>
          <w:rFonts w:ascii="Arial" w:hAnsi="Arial" w:cs="Arial"/>
          <w:b/>
          <w:bCs/>
        </w:rPr>
      </w:pPr>
      <w:r w:rsidRPr="00DA5277">
        <w:rPr>
          <w:rFonts w:ascii="Arial" w:hAnsi="Arial" w:cs="Arial"/>
          <w:b/>
          <w:bCs/>
        </w:rPr>
        <w:t>Wasser entwickelt sich weltweit zur Schlüsselressource moderner Infrastruktur. Steigende Urbanisierung, zunehmende Wasserknappheit und strengere Nachhaltigkeitsanforderungen verändern die Anforderungen an Gebäude und Versorgungssysteme grundlegend. Effiziente Wasserwiederverwendung wird dabei immer mehr zum internationalen Standard.</w:t>
      </w:r>
      <w:r w:rsidR="00DA5277">
        <w:rPr>
          <w:rFonts w:ascii="Arial" w:hAnsi="Arial" w:cs="Arial"/>
          <w:b/>
          <w:bCs/>
        </w:rPr>
        <w:t xml:space="preserve"> </w:t>
      </w:r>
      <w:r w:rsidR="005A7D97">
        <w:rPr>
          <w:rFonts w:ascii="Arial" w:hAnsi="Arial" w:cs="Arial"/>
          <w:b/>
          <w:bCs/>
        </w:rPr>
        <w:t>In diesem Kontext erreicht die Dehoust GmbH jetzt mi</w:t>
      </w:r>
      <w:r w:rsidRPr="00DA5277">
        <w:rPr>
          <w:rFonts w:ascii="Arial" w:hAnsi="Arial" w:cs="Arial"/>
          <w:b/>
          <w:bCs/>
        </w:rPr>
        <w:t xml:space="preserve">t gleich drei bedeutenden internationalen Zertifizierungen einen wichtigen Meilenstein: Das Grauwasseraufbereitungssystem </w:t>
      </w:r>
      <w:proofErr w:type="spellStart"/>
      <w:r w:rsidRPr="00DA5277">
        <w:rPr>
          <w:rFonts w:ascii="Arial" w:hAnsi="Arial" w:cs="Arial"/>
          <w:b/>
          <w:bCs/>
        </w:rPr>
        <w:t>GWtec</w:t>
      </w:r>
      <w:proofErr w:type="spellEnd"/>
      <w:r w:rsidRPr="00DA5277">
        <w:rPr>
          <w:rFonts w:ascii="Arial" w:hAnsi="Arial" w:cs="Arial"/>
          <w:b/>
          <w:bCs/>
        </w:rPr>
        <w:t xml:space="preserve"> erfüllt zentrale globale Anforderungen an Wasserqualität, Produktsicherheit und elektromagnetische Verträglichkeit – und wird damit weltweit projektfähig.</w:t>
      </w:r>
      <w:r w:rsidR="00DA5277">
        <w:rPr>
          <w:rFonts w:ascii="Arial" w:hAnsi="Arial" w:cs="Arial"/>
          <w:b/>
          <w:bCs/>
        </w:rPr>
        <w:t xml:space="preserve"> </w:t>
      </w:r>
      <w:r w:rsidRPr="00DA5277">
        <w:rPr>
          <w:rFonts w:ascii="Arial" w:hAnsi="Arial" w:cs="Arial"/>
          <w:b/>
          <w:bCs/>
        </w:rPr>
        <w:t>Die neuen Zulassungen schaffen die Grundlage für den Einsatz der Technologie in internationalen Bauprojekten, nachhaltigen Quartieren sowie wasserkritischen Regionen rund um den Globus.</w:t>
      </w:r>
    </w:p>
    <w:p w14:paraId="2E34023F" w14:textId="77777777" w:rsidR="005A7D97" w:rsidRPr="00DA5277" w:rsidRDefault="005A7D97" w:rsidP="00DA5277">
      <w:pPr>
        <w:keepNext/>
        <w:tabs>
          <w:tab w:val="left" w:pos="0"/>
        </w:tabs>
        <w:spacing w:line="400" w:lineRule="exact"/>
        <w:jc w:val="both"/>
        <w:rPr>
          <w:rFonts w:ascii="Arial" w:hAnsi="Arial" w:cs="Arial"/>
          <w:b/>
          <w:bCs/>
        </w:rPr>
      </w:pPr>
    </w:p>
    <w:p w14:paraId="3381C16B" w14:textId="77777777" w:rsidR="000A09C5" w:rsidRDefault="00DA5277" w:rsidP="00DA5277">
      <w:pPr>
        <w:pStyle w:val="KeinLeerraum"/>
        <w:spacing w:line="360" w:lineRule="auto"/>
        <w:jc w:val="both"/>
        <w:rPr>
          <w:rFonts w:ascii="Arial" w:hAnsi="Arial" w:cs="Arial"/>
        </w:rPr>
      </w:pPr>
      <w:r w:rsidRPr="00DA5277">
        <w:rPr>
          <w:rFonts w:ascii="Arial" w:hAnsi="Arial" w:cs="Arial"/>
        </w:rPr>
        <w:t xml:space="preserve">Die nachhaltige Nutzung von Wasserressourcen gewinnt weltweit an Bedeutung – und mit ihr die Anforderungen an </w:t>
      </w:r>
      <w:r w:rsidRPr="00DA5277">
        <w:rPr>
          <w:rFonts w:ascii="Arial" w:hAnsi="Arial" w:cs="Arial"/>
        </w:rPr>
        <w:lastRenderedPageBreak/>
        <w:t xml:space="preserve">technische Anlagen zur Wasseraufbereitung. </w:t>
      </w:r>
      <w:r w:rsidR="005A7D97">
        <w:rPr>
          <w:rFonts w:ascii="Arial" w:hAnsi="Arial" w:cs="Arial"/>
        </w:rPr>
        <w:t>Denn e</w:t>
      </w:r>
      <w:r w:rsidR="005A7D97" w:rsidRPr="005A7D97">
        <w:rPr>
          <w:rFonts w:ascii="Arial" w:hAnsi="Arial" w:cs="Arial"/>
        </w:rPr>
        <w:t xml:space="preserve">in Großteil des täglichen Wasserverbrauchs in Gebäuden entfällt auf Anwendungen, die keine Trinkwasserqualität benötigen. Gleichzeitig wächst weltweit der Druck, Wasser effizienter zu nutzen und Infrastrukturen resilienter zu gestalten. </w:t>
      </w:r>
      <w:proofErr w:type="spellStart"/>
      <w:r w:rsidR="005A7D97" w:rsidRPr="00DA5277">
        <w:rPr>
          <w:rFonts w:ascii="Arial" w:hAnsi="Arial" w:cs="Arial"/>
        </w:rPr>
        <w:t>GWtec</w:t>
      </w:r>
      <w:proofErr w:type="spellEnd"/>
      <w:r w:rsidR="005A7D97" w:rsidRPr="00DA5277">
        <w:rPr>
          <w:rFonts w:ascii="Arial" w:hAnsi="Arial" w:cs="Arial"/>
        </w:rPr>
        <w:t xml:space="preserve"> </w:t>
      </w:r>
      <w:r w:rsidR="005A7D97">
        <w:rPr>
          <w:rFonts w:ascii="Arial" w:hAnsi="Arial" w:cs="Arial"/>
        </w:rPr>
        <w:t xml:space="preserve">von der Dehoust GmbH aus Leimen </w:t>
      </w:r>
      <w:r w:rsidR="005A7D97" w:rsidRPr="00DA5277">
        <w:rPr>
          <w:rFonts w:ascii="Arial" w:hAnsi="Arial" w:cs="Arial"/>
        </w:rPr>
        <w:t>setzt genau hier an: Das System bereitet Grauwasser aus Duschen, Waschbecken oder Waschmaschinen auf und führt es sicher in den Nutzungskreislauf zurück. Betreiber reduzieren dadurch Trinkwasserverbrauch, Betriebskosten und CO</w:t>
      </w:r>
      <w:r w:rsidR="005A7D97" w:rsidRPr="00DA5277">
        <w:rPr>
          <w:rFonts w:ascii="Cambria Math" w:hAnsi="Cambria Math" w:cs="Cambria Math"/>
        </w:rPr>
        <w:t>₂</w:t>
      </w:r>
      <w:r w:rsidR="005A7D97" w:rsidRPr="00DA5277">
        <w:rPr>
          <w:rFonts w:ascii="Arial" w:hAnsi="Arial" w:cs="Arial"/>
        </w:rPr>
        <w:t>-Fußabdruck gleichermaßen. Damit wird Grauwasserrecycling vom Nachhaltigkeitskonzept zur wirtschaftlich sinnvollen Infrastrukturmaßnahme.</w:t>
      </w:r>
      <w:r w:rsidR="005A7D97" w:rsidRPr="005A7D97">
        <w:rPr>
          <w:rFonts w:ascii="Arial" w:hAnsi="Arial" w:cs="Arial"/>
        </w:rPr>
        <w:t xml:space="preserve"> </w:t>
      </w:r>
    </w:p>
    <w:p w14:paraId="7833EA6F" w14:textId="77777777" w:rsidR="000A09C5" w:rsidRDefault="000A09C5" w:rsidP="00DA5277">
      <w:pPr>
        <w:pStyle w:val="KeinLeerraum"/>
        <w:spacing w:line="360" w:lineRule="auto"/>
        <w:jc w:val="both"/>
        <w:rPr>
          <w:rFonts w:ascii="Arial" w:hAnsi="Arial" w:cs="Arial"/>
        </w:rPr>
      </w:pPr>
    </w:p>
    <w:p w14:paraId="4BFE360D" w14:textId="2561819F" w:rsidR="00DA5277" w:rsidRPr="00DA5277" w:rsidRDefault="005A7D97" w:rsidP="00DA5277">
      <w:pPr>
        <w:pStyle w:val="KeinLeerraum"/>
        <w:spacing w:line="360" w:lineRule="auto"/>
        <w:jc w:val="both"/>
        <w:rPr>
          <w:rFonts w:ascii="Arial" w:hAnsi="Arial" w:cs="Arial"/>
        </w:rPr>
      </w:pPr>
      <w:r>
        <w:rPr>
          <w:rFonts w:ascii="Arial" w:hAnsi="Arial" w:cs="Arial"/>
        </w:rPr>
        <w:t>Für das</w:t>
      </w:r>
      <w:r w:rsidRPr="00DA5277">
        <w:rPr>
          <w:rFonts w:ascii="Arial" w:hAnsi="Arial" w:cs="Arial"/>
        </w:rPr>
        <w:t xml:space="preserve"> </w:t>
      </w:r>
      <w:proofErr w:type="spellStart"/>
      <w:r w:rsidRPr="00DA5277">
        <w:rPr>
          <w:rFonts w:ascii="Arial" w:hAnsi="Arial" w:cs="Arial"/>
        </w:rPr>
        <w:t>GWtec</w:t>
      </w:r>
      <w:proofErr w:type="spellEnd"/>
      <w:r w:rsidRPr="00DA5277">
        <w:rPr>
          <w:rFonts w:ascii="Arial" w:hAnsi="Arial" w:cs="Arial"/>
        </w:rPr>
        <w:t>-System zur Grauwasseraufbereitung</w:t>
      </w:r>
      <w:r>
        <w:rPr>
          <w:rFonts w:ascii="Arial" w:hAnsi="Arial" w:cs="Arial"/>
        </w:rPr>
        <w:t xml:space="preserve"> hat Dehoust </w:t>
      </w:r>
      <w:r w:rsidR="00DA5277" w:rsidRPr="00DA5277">
        <w:rPr>
          <w:rFonts w:ascii="Arial" w:hAnsi="Arial" w:cs="Arial"/>
        </w:rPr>
        <w:t>nun drei zentrale internationale Zulassungen angestoßen, die den Marktzugang insbesondere in Nordamerika ermöglichen und auch für internationale Projekte von hoher Relevanz sind.</w:t>
      </w:r>
      <w:r>
        <w:rPr>
          <w:rFonts w:ascii="Arial" w:hAnsi="Arial" w:cs="Arial"/>
        </w:rPr>
        <w:t xml:space="preserve"> </w:t>
      </w:r>
      <w:r w:rsidRPr="005A7D97">
        <w:rPr>
          <w:rFonts w:ascii="Arial" w:hAnsi="Arial" w:cs="Arial"/>
        </w:rPr>
        <w:t>Dehoust bedeutet dies einen wichtigen Schritt vom europäischen Anbieter hin zu einem international einsetzbaren Technologiepartner für nachhaltiges Wassermanagement.</w:t>
      </w:r>
    </w:p>
    <w:p w14:paraId="4D07099E" w14:textId="77777777" w:rsidR="00D95538" w:rsidRPr="00D95538" w:rsidRDefault="00D95538" w:rsidP="00D95538">
      <w:pPr>
        <w:pStyle w:val="KeinLeerraum"/>
        <w:spacing w:line="360" w:lineRule="auto"/>
        <w:jc w:val="both"/>
        <w:rPr>
          <w:rFonts w:ascii="Arial" w:hAnsi="Arial" w:cs="Arial"/>
          <w:b/>
          <w:bCs/>
        </w:rPr>
      </w:pPr>
    </w:p>
    <w:p w14:paraId="2208D60E" w14:textId="44BEADD9" w:rsidR="00D95538" w:rsidRPr="00D95538" w:rsidRDefault="00D95538" w:rsidP="00D95538">
      <w:pPr>
        <w:pStyle w:val="KeinLeerraum"/>
        <w:spacing w:line="360" w:lineRule="auto"/>
        <w:jc w:val="both"/>
        <w:rPr>
          <w:rFonts w:ascii="Arial" w:hAnsi="Arial" w:cs="Arial"/>
          <w:b/>
          <w:bCs/>
        </w:rPr>
      </w:pPr>
      <w:r w:rsidRPr="00D95538">
        <w:rPr>
          <w:rFonts w:ascii="Arial" w:hAnsi="Arial" w:cs="Arial"/>
          <w:b/>
          <w:bCs/>
        </w:rPr>
        <w:t>Wasserqualität im Fokus</w:t>
      </w:r>
    </w:p>
    <w:p w14:paraId="4808A0E4" w14:textId="1787C0E6" w:rsidR="00D95538" w:rsidRPr="00D95538" w:rsidRDefault="00D95538" w:rsidP="00D95538">
      <w:pPr>
        <w:pStyle w:val="KeinLeerraum"/>
        <w:spacing w:line="360" w:lineRule="auto"/>
        <w:jc w:val="both"/>
        <w:rPr>
          <w:rFonts w:ascii="Arial" w:hAnsi="Arial" w:cs="Arial"/>
        </w:rPr>
      </w:pPr>
      <w:r w:rsidRPr="00D95538">
        <w:rPr>
          <w:rFonts w:ascii="Arial" w:hAnsi="Arial" w:cs="Arial"/>
        </w:rPr>
        <w:t xml:space="preserve">Die wichtigste Zertifizierung für </w:t>
      </w:r>
      <w:proofErr w:type="spellStart"/>
      <w:r w:rsidRPr="00D95538">
        <w:rPr>
          <w:rFonts w:ascii="Arial" w:hAnsi="Arial" w:cs="Arial"/>
        </w:rPr>
        <w:t>GWtec</w:t>
      </w:r>
      <w:proofErr w:type="spellEnd"/>
      <w:r w:rsidRPr="00D95538">
        <w:rPr>
          <w:rFonts w:ascii="Arial" w:hAnsi="Arial" w:cs="Arial"/>
        </w:rPr>
        <w:t xml:space="preserve"> ist die NSF/ANSI 350</w:t>
      </w:r>
      <w:r w:rsidR="00AA273B">
        <w:rPr>
          <w:rFonts w:ascii="Arial" w:hAnsi="Arial" w:cs="Arial"/>
        </w:rPr>
        <w:t xml:space="preserve"> Class C Type </w:t>
      </w:r>
      <w:proofErr w:type="spellStart"/>
      <w:r w:rsidR="00AA273B">
        <w:rPr>
          <w:rFonts w:ascii="Arial" w:hAnsi="Arial" w:cs="Arial"/>
        </w:rPr>
        <w:t>laundry</w:t>
      </w:r>
      <w:proofErr w:type="spellEnd"/>
      <w:r w:rsidR="00AA273B">
        <w:rPr>
          <w:rFonts w:ascii="Arial" w:hAnsi="Arial" w:cs="Arial"/>
        </w:rPr>
        <w:t xml:space="preserve"> </w:t>
      </w:r>
      <w:r w:rsidR="00AA273B" w:rsidRPr="00AE55B1">
        <w:rPr>
          <w:rFonts w:ascii="Arial" w:hAnsi="Arial" w:cs="Arial"/>
        </w:rPr>
        <w:t xml:space="preserve">&amp; </w:t>
      </w:r>
      <w:proofErr w:type="spellStart"/>
      <w:r w:rsidR="00AA273B" w:rsidRPr="00AE55B1">
        <w:rPr>
          <w:rFonts w:ascii="Arial" w:hAnsi="Arial" w:cs="Arial"/>
        </w:rPr>
        <w:t>Bathing</w:t>
      </w:r>
      <w:proofErr w:type="spellEnd"/>
      <w:r w:rsidRPr="00AE55B1">
        <w:rPr>
          <w:rFonts w:ascii="Arial" w:hAnsi="Arial" w:cs="Arial"/>
        </w:rPr>
        <w:t>, vergeben durch das unabhängige Institut NSF International.</w:t>
      </w:r>
      <w:r w:rsidR="00DA5277" w:rsidRPr="00AE55B1">
        <w:rPr>
          <w:rFonts w:ascii="Arial" w:hAnsi="Arial" w:cs="Arial"/>
        </w:rPr>
        <w:t xml:space="preserve"> „Sie gilt als Königsklasse unter den internationalen Zertifizierungen. So ist die Bestätigung</w:t>
      </w:r>
      <w:r w:rsidR="005A7D97" w:rsidRPr="00AE55B1">
        <w:rPr>
          <w:rFonts w:ascii="Arial" w:hAnsi="Arial" w:cs="Arial"/>
        </w:rPr>
        <w:t xml:space="preserve">, dass </w:t>
      </w:r>
      <w:proofErr w:type="spellStart"/>
      <w:r w:rsidR="005A7D97" w:rsidRPr="00AE55B1">
        <w:rPr>
          <w:rFonts w:ascii="Arial" w:hAnsi="Arial" w:cs="Arial"/>
        </w:rPr>
        <w:t>GWtec</w:t>
      </w:r>
      <w:proofErr w:type="spellEnd"/>
      <w:r w:rsidR="005A7D97" w:rsidRPr="00AE55B1">
        <w:rPr>
          <w:rFonts w:ascii="Arial" w:hAnsi="Arial" w:cs="Arial"/>
        </w:rPr>
        <w:t xml:space="preserve"> diese hohen Anforderungen erfüllt, quasi als Ritterschlag zu </w:t>
      </w:r>
      <w:r w:rsidR="00AE4AE5" w:rsidRPr="00AE55B1">
        <w:rPr>
          <w:rFonts w:ascii="Arial" w:hAnsi="Arial" w:cs="Arial"/>
        </w:rPr>
        <w:t>werten</w:t>
      </w:r>
      <w:r w:rsidR="005A7D97" w:rsidRPr="00AE55B1">
        <w:rPr>
          <w:rFonts w:ascii="Arial" w:hAnsi="Arial" w:cs="Arial"/>
        </w:rPr>
        <w:t>. Denn noch sind solche Auszeichnungen am Markt äußerst selten“, erklärt Andreas Bichler, Geschäftsführer von Dehoust. Im Zertifizierungsprozess</w:t>
      </w:r>
      <w:r w:rsidR="00174C69" w:rsidRPr="00AE55B1">
        <w:rPr>
          <w:rFonts w:ascii="Arial" w:hAnsi="Arial" w:cs="Arial"/>
        </w:rPr>
        <w:t xml:space="preserve"> wird die Wirksamkeit von lokalen Grauwasser- und Abwasserwiederverwendungssystemen anhand klarer</w:t>
      </w:r>
      <w:r w:rsidR="00174C69" w:rsidRPr="00174C69">
        <w:rPr>
          <w:rFonts w:ascii="Arial" w:hAnsi="Arial" w:cs="Arial"/>
        </w:rPr>
        <w:t xml:space="preserve"> und </w:t>
      </w:r>
      <w:r w:rsidR="00174C69" w:rsidRPr="00174C69">
        <w:rPr>
          <w:rFonts w:ascii="Arial" w:hAnsi="Arial" w:cs="Arial"/>
        </w:rPr>
        <w:lastRenderedPageBreak/>
        <w:t>strenger Richtlinien</w:t>
      </w:r>
      <w:r w:rsidR="00174C69">
        <w:rPr>
          <w:rFonts w:ascii="Arial" w:hAnsi="Arial" w:cs="Arial"/>
        </w:rPr>
        <w:t xml:space="preserve"> getestet. </w:t>
      </w:r>
      <w:r w:rsidR="00174C69" w:rsidRPr="00174C69">
        <w:rPr>
          <w:rFonts w:ascii="Arial" w:hAnsi="Arial" w:cs="Arial"/>
        </w:rPr>
        <w:t xml:space="preserve">Die Prüfung erfolgt über </w:t>
      </w:r>
      <w:r w:rsidR="00174C69">
        <w:rPr>
          <w:rFonts w:ascii="Arial" w:hAnsi="Arial" w:cs="Arial"/>
        </w:rPr>
        <w:t xml:space="preserve">mehrere </w:t>
      </w:r>
      <w:r w:rsidR="00174C69" w:rsidRPr="00174C69">
        <w:rPr>
          <w:rFonts w:ascii="Arial" w:hAnsi="Arial" w:cs="Arial"/>
        </w:rPr>
        <w:t xml:space="preserve">Wochen mit täglicher Belastung und </w:t>
      </w:r>
      <w:r w:rsidR="00174C69">
        <w:rPr>
          <w:rFonts w:ascii="Arial" w:hAnsi="Arial" w:cs="Arial"/>
        </w:rPr>
        <w:t xml:space="preserve">umfasst </w:t>
      </w:r>
      <w:r w:rsidR="00174C69" w:rsidRPr="00174C69">
        <w:rPr>
          <w:rFonts w:ascii="Arial" w:hAnsi="Arial" w:cs="Arial"/>
        </w:rPr>
        <w:t>Laboranalysen bei verschiedenen Wasserparametern</w:t>
      </w:r>
      <w:r w:rsidR="00174C69">
        <w:rPr>
          <w:rFonts w:ascii="Arial" w:hAnsi="Arial" w:cs="Arial"/>
        </w:rPr>
        <w:t xml:space="preserve">. Das </w:t>
      </w:r>
      <w:r w:rsidR="00174C69" w:rsidRPr="00174C69">
        <w:rPr>
          <w:rFonts w:ascii="Arial" w:hAnsi="Arial" w:cs="Arial"/>
        </w:rPr>
        <w:t>Ziel ist die Einhaltung bestimmter Höchstwerte für chemische und mikrobiologische Kontaminanten, sodass das Wasser für den nicht-trinkbaren Gebrauch sicher ist</w:t>
      </w:r>
      <w:r w:rsidR="00174C69">
        <w:rPr>
          <w:rFonts w:ascii="Arial" w:hAnsi="Arial" w:cs="Arial"/>
        </w:rPr>
        <w:t xml:space="preserve">. Die </w:t>
      </w:r>
      <w:r w:rsidR="00174C69" w:rsidRPr="00174C69">
        <w:rPr>
          <w:rFonts w:ascii="Arial" w:hAnsi="Arial" w:cs="Arial"/>
        </w:rPr>
        <w:t>NSF/ANSI 350</w:t>
      </w:r>
      <w:r w:rsidR="00174C69">
        <w:rPr>
          <w:rFonts w:ascii="Arial" w:hAnsi="Arial" w:cs="Arial"/>
        </w:rPr>
        <w:t xml:space="preserve"> </w:t>
      </w:r>
      <w:r w:rsidRPr="00D95538">
        <w:rPr>
          <w:rFonts w:ascii="Arial" w:hAnsi="Arial" w:cs="Arial"/>
        </w:rPr>
        <w:t>gilt als weltweit anerkannter Standard für die Wirksamkeit und Hygiene. Besonders im nordamerikanischen Raum ist diese Norm gesetzlich vorgeschrieben und stellt eine Grundvoraussetzung für den Betrieb entsprechender Anlagen dar</w:t>
      </w:r>
      <w:r w:rsidR="00174C69">
        <w:rPr>
          <w:rFonts w:ascii="Arial" w:hAnsi="Arial" w:cs="Arial"/>
        </w:rPr>
        <w:t xml:space="preserve">; sie wird jedoch auch international zunehmend als Referenz herangezogen. </w:t>
      </w:r>
      <w:r w:rsidRPr="00D95538">
        <w:rPr>
          <w:rFonts w:ascii="Arial" w:hAnsi="Arial" w:cs="Arial"/>
        </w:rPr>
        <w:t>Damit ist die Zulassung ein Türöffner für den US-Markt und für weitere Länder, in denen hohe Anforderungen an Wasserqualität und Hygiene bestehen.</w:t>
      </w:r>
    </w:p>
    <w:p w14:paraId="0E112173" w14:textId="77777777" w:rsidR="00D95538" w:rsidRPr="00D95538" w:rsidRDefault="00D95538" w:rsidP="00D95538">
      <w:pPr>
        <w:pStyle w:val="KeinLeerraum"/>
        <w:spacing w:line="360" w:lineRule="auto"/>
        <w:jc w:val="both"/>
        <w:rPr>
          <w:rFonts w:ascii="Arial" w:hAnsi="Arial" w:cs="Arial"/>
        </w:rPr>
      </w:pPr>
    </w:p>
    <w:p w14:paraId="423CEB5B" w14:textId="62203E0A" w:rsidR="00D95538" w:rsidRPr="00D95538" w:rsidRDefault="00D95538" w:rsidP="00D95538">
      <w:pPr>
        <w:pStyle w:val="KeinLeerraum"/>
        <w:spacing w:line="360" w:lineRule="auto"/>
        <w:jc w:val="both"/>
        <w:rPr>
          <w:rFonts w:ascii="Arial" w:hAnsi="Arial" w:cs="Arial"/>
          <w:b/>
          <w:bCs/>
        </w:rPr>
      </w:pPr>
      <w:r w:rsidRPr="00D95538">
        <w:rPr>
          <w:rFonts w:ascii="Arial" w:hAnsi="Arial" w:cs="Arial"/>
          <w:b/>
          <w:bCs/>
        </w:rPr>
        <w:t>Produktsicherheit für den US-Markt</w:t>
      </w:r>
    </w:p>
    <w:p w14:paraId="361DCCD7" w14:textId="3578BD67" w:rsidR="00D95538" w:rsidRPr="00AE4AE5" w:rsidRDefault="00D95538" w:rsidP="00D95538">
      <w:pPr>
        <w:pStyle w:val="KeinLeerraum"/>
        <w:spacing w:line="360" w:lineRule="auto"/>
        <w:jc w:val="both"/>
        <w:rPr>
          <w:rFonts w:ascii="Arial" w:hAnsi="Arial" w:cs="Arial"/>
          <w:strike/>
        </w:rPr>
      </w:pPr>
      <w:r w:rsidRPr="00D95538">
        <w:rPr>
          <w:rFonts w:ascii="Arial" w:hAnsi="Arial" w:cs="Arial"/>
        </w:rPr>
        <w:t xml:space="preserve">Die UL 979-Zertifizierung, durchgeführt von Underwriters Laboratories (UL), bescheinigt </w:t>
      </w:r>
      <w:proofErr w:type="spellStart"/>
      <w:r w:rsidRPr="00D95538">
        <w:rPr>
          <w:rFonts w:ascii="Arial" w:hAnsi="Arial" w:cs="Arial"/>
        </w:rPr>
        <w:t>GWtec</w:t>
      </w:r>
      <w:proofErr w:type="spellEnd"/>
      <w:r w:rsidRPr="00D95538">
        <w:rPr>
          <w:rFonts w:ascii="Arial" w:hAnsi="Arial" w:cs="Arial"/>
        </w:rPr>
        <w:t xml:space="preserve"> die elektrische und elektrotechnische Sicherheit. Sie ist insbesondere für Anlagen relevant, die im US-Stromnetz (60 Hz) betrieben werden. In den USA ist die UL-Zulassung essenziell, da technische Anlagen vor Inbetriebnahme extern geprüft werden müssen. </w:t>
      </w:r>
    </w:p>
    <w:p w14:paraId="30481239" w14:textId="77777777" w:rsidR="00D95538" w:rsidRPr="00D95538" w:rsidRDefault="00D95538" w:rsidP="00D95538">
      <w:pPr>
        <w:pStyle w:val="KeinLeerraum"/>
        <w:spacing w:line="360" w:lineRule="auto"/>
        <w:jc w:val="both"/>
        <w:rPr>
          <w:rFonts w:ascii="Arial" w:hAnsi="Arial" w:cs="Arial"/>
          <w:b/>
          <w:bCs/>
        </w:rPr>
      </w:pPr>
    </w:p>
    <w:p w14:paraId="57EFDE6F" w14:textId="18F0F428" w:rsidR="00D95538" w:rsidRPr="00D95538" w:rsidRDefault="00D95538" w:rsidP="00D95538">
      <w:pPr>
        <w:pStyle w:val="KeinLeerraum"/>
        <w:spacing w:line="360" w:lineRule="auto"/>
        <w:jc w:val="both"/>
        <w:rPr>
          <w:rFonts w:ascii="Arial" w:hAnsi="Arial" w:cs="Arial"/>
          <w:b/>
          <w:bCs/>
        </w:rPr>
      </w:pPr>
      <w:r w:rsidRPr="00D95538">
        <w:rPr>
          <w:rFonts w:ascii="Arial" w:hAnsi="Arial" w:cs="Arial"/>
          <w:b/>
          <w:bCs/>
        </w:rPr>
        <w:t>Elektromagnetische Verträglichkeit</w:t>
      </w:r>
    </w:p>
    <w:p w14:paraId="28353E57" w14:textId="7406E751" w:rsidR="00D95538" w:rsidRPr="00AE4AE5" w:rsidRDefault="00D95538" w:rsidP="00D95538">
      <w:pPr>
        <w:pStyle w:val="KeinLeerraum"/>
        <w:spacing w:line="360" w:lineRule="auto"/>
        <w:jc w:val="both"/>
        <w:rPr>
          <w:rFonts w:ascii="Arial" w:hAnsi="Arial" w:cs="Arial"/>
          <w:strike/>
        </w:rPr>
      </w:pPr>
      <w:r w:rsidRPr="00D95538">
        <w:rPr>
          <w:rFonts w:ascii="Arial" w:hAnsi="Arial" w:cs="Arial"/>
        </w:rPr>
        <w:t xml:space="preserve">Die dritte Zulassung, vergeben durch die Federal Communications </w:t>
      </w:r>
      <w:proofErr w:type="spellStart"/>
      <w:r w:rsidRPr="00D95538">
        <w:rPr>
          <w:rFonts w:ascii="Arial" w:hAnsi="Arial" w:cs="Arial"/>
        </w:rPr>
        <w:t>Commission</w:t>
      </w:r>
      <w:proofErr w:type="spellEnd"/>
      <w:r w:rsidRPr="00D95538">
        <w:rPr>
          <w:rFonts w:ascii="Arial" w:hAnsi="Arial" w:cs="Arial"/>
        </w:rPr>
        <w:t xml:space="preserve"> (FCC), betrifft die elektromagnetische Verträglichkeit der „funkenden“ Komponenten der </w:t>
      </w:r>
      <w:proofErr w:type="spellStart"/>
      <w:r w:rsidRPr="00D95538">
        <w:rPr>
          <w:rFonts w:ascii="Arial" w:hAnsi="Arial" w:cs="Arial"/>
        </w:rPr>
        <w:t>GWtec</w:t>
      </w:r>
      <w:proofErr w:type="spellEnd"/>
      <w:r w:rsidRPr="00D95538">
        <w:rPr>
          <w:rFonts w:ascii="Arial" w:hAnsi="Arial" w:cs="Arial"/>
        </w:rPr>
        <w:t xml:space="preserve">-Anlage. Sie stellt sicher, dass keine ungewollten Störsignale ausgesendet werden und dass die Anlage selbst gegen äußere Störungen geschützt ist. </w:t>
      </w:r>
    </w:p>
    <w:p w14:paraId="12EBBC95" w14:textId="77777777" w:rsidR="000A09C5" w:rsidRPr="00DA5277" w:rsidRDefault="000A09C5" w:rsidP="000A09C5">
      <w:pPr>
        <w:pStyle w:val="KeinLeerraum"/>
        <w:spacing w:line="360" w:lineRule="auto"/>
        <w:jc w:val="both"/>
        <w:rPr>
          <w:rFonts w:ascii="Arial" w:hAnsi="Arial" w:cs="Arial"/>
        </w:rPr>
      </w:pPr>
    </w:p>
    <w:p w14:paraId="78AE5301" w14:textId="710C4D2A" w:rsidR="000A09C5" w:rsidRPr="00AA273B" w:rsidRDefault="000A09C5" w:rsidP="000A09C5">
      <w:pPr>
        <w:pStyle w:val="KeinLeerraum"/>
        <w:spacing w:line="360" w:lineRule="auto"/>
        <w:jc w:val="both"/>
        <w:rPr>
          <w:rFonts w:ascii="Arial" w:hAnsi="Arial" w:cs="Arial"/>
          <w:b/>
          <w:bCs/>
        </w:rPr>
      </w:pPr>
      <w:r w:rsidRPr="00AA273B">
        <w:rPr>
          <w:rFonts w:ascii="Arial" w:hAnsi="Arial" w:cs="Arial"/>
          <w:b/>
          <w:bCs/>
        </w:rPr>
        <w:t>Nachhaltigkeit wird</w:t>
      </w:r>
      <w:r>
        <w:rPr>
          <w:rFonts w:ascii="Arial" w:hAnsi="Arial" w:cs="Arial"/>
          <w:b/>
          <w:bCs/>
        </w:rPr>
        <w:t xml:space="preserve"> global</w:t>
      </w:r>
      <w:r w:rsidRPr="00AA273B">
        <w:rPr>
          <w:rFonts w:ascii="Arial" w:hAnsi="Arial" w:cs="Arial"/>
          <w:b/>
          <w:bCs/>
        </w:rPr>
        <w:t xml:space="preserve"> zum Infrastrukturthema</w:t>
      </w:r>
    </w:p>
    <w:p w14:paraId="70EBCBCF" w14:textId="47A8BB1F" w:rsidR="00AA273B" w:rsidRPr="00DA5277" w:rsidRDefault="00AA273B" w:rsidP="00D95538">
      <w:pPr>
        <w:pStyle w:val="KeinLeerraum"/>
        <w:spacing w:line="360" w:lineRule="auto"/>
        <w:jc w:val="both"/>
        <w:rPr>
          <w:rFonts w:ascii="Arial" w:hAnsi="Arial" w:cs="Arial"/>
        </w:rPr>
      </w:pPr>
      <w:r w:rsidRPr="00DA5277">
        <w:rPr>
          <w:rFonts w:ascii="Arial" w:hAnsi="Arial" w:cs="Arial"/>
        </w:rPr>
        <w:t xml:space="preserve">Internationale Investoren und Projektentwickler orientieren sich zunehmend an global anerkannten Standards statt </w:t>
      </w:r>
      <w:r w:rsidRPr="00DA5277">
        <w:rPr>
          <w:rFonts w:ascii="Arial" w:hAnsi="Arial" w:cs="Arial"/>
        </w:rPr>
        <w:lastRenderedPageBreak/>
        <w:t>ausschließlich an regionalen Normen. Zertifizierungen wie NSF, UL oder FCC gelten dabei häufig als Benchmark für Qualität, Sicherheit und Betriebssicherheit.</w:t>
      </w:r>
      <w:r w:rsidR="00DA5277">
        <w:rPr>
          <w:rFonts w:ascii="Arial" w:hAnsi="Arial" w:cs="Arial"/>
        </w:rPr>
        <w:t xml:space="preserve"> </w:t>
      </w:r>
      <w:r w:rsidRPr="00DA5277">
        <w:rPr>
          <w:rFonts w:ascii="Arial" w:hAnsi="Arial" w:cs="Arial"/>
        </w:rPr>
        <w:t xml:space="preserve">Die neuen Zertifizierungen stehen </w:t>
      </w:r>
      <w:r w:rsidR="000A09C5">
        <w:rPr>
          <w:rFonts w:ascii="Arial" w:hAnsi="Arial" w:cs="Arial"/>
        </w:rPr>
        <w:t xml:space="preserve">damit </w:t>
      </w:r>
      <w:r w:rsidRPr="00DA5277">
        <w:rPr>
          <w:rFonts w:ascii="Arial" w:hAnsi="Arial" w:cs="Arial"/>
        </w:rPr>
        <w:t xml:space="preserve">für mehr als regulatorische Anforderungen. </w:t>
      </w:r>
      <w:r w:rsidR="000A09C5">
        <w:rPr>
          <w:rFonts w:ascii="Arial" w:hAnsi="Arial" w:cs="Arial"/>
        </w:rPr>
        <w:t>Denn s</w:t>
      </w:r>
      <w:r w:rsidRPr="00DA5277">
        <w:rPr>
          <w:rFonts w:ascii="Arial" w:hAnsi="Arial" w:cs="Arial"/>
        </w:rPr>
        <w:t>ie spiegeln einen grundlegenden Wandel wider: Wasser wird zunehmend im Kreislauf gedacht.</w:t>
      </w:r>
      <w:r w:rsidR="00DA5277" w:rsidRPr="00DA5277">
        <w:rPr>
          <w:rFonts w:ascii="Arial" w:hAnsi="Arial" w:cs="Arial"/>
        </w:rPr>
        <w:t xml:space="preserve"> </w:t>
      </w:r>
      <w:r w:rsidRPr="00DA5277">
        <w:rPr>
          <w:rFonts w:ascii="Arial" w:hAnsi="Arial" w:cs="Arial"/>
        </w:rPr>
        <w:t xml:space="preserve">Mit </w:t>
      </w:r>
      <w:proofErr w:type="spellStart"/>
      <w:r w:rsidRPr="00DA5277">
        <w:rPr>
          <w:rFonts w:ascii="Arial" w:hAnsi="Arial" w:cs="Arial"/>
        </w:rPr>
        <w:t>GWtec</w:t>
      </w:r>
      <w:proofErr w:type="spellEnd"/>
      <w:r w:rsidRPr="00DA5277">
        <w:rPr>
          <w:rFonts w:ascii="Arial" w:hAnsi="Arial" w:cs="Arial"/>
        </w:rPr>
        <w:t xml:space="preserve"> verfolgt Dehoust das Ziel, Gebäude unabhängiger von Trinkwasserressourcen zu machen und gleichzeitig wirtschaftliche sowie ökologische Vorteile zu verbinden. Die internationale Einsatzfähigkeit der Technologie stärkt dabei die Rolle des Unternehmens als Anbieter zukunftsfähiger Infrastrukturtechnologien an der Schnittstelle von Gebäudetechnik, Ressourceneffizienz und Klimaanpassung.</w:t>
      </w:r>
    </w:p>
    <w:p w14:paraId="07B7A6D3" w14:textId="77777777" w:rsidR="00174C69" w:rsidRDefault="00174C69" w:rsidP="00E1778D">
      <w:pPr>
        <w:spacing w:line="360" w:lineRule="auto"/>
        <w:jc w:val="both"/>
        <w:rPr>
          <w:rFonts w:ascii="Arial" w:hAnsi="Arial" w:cs="Arial"/>
          <w:bCs/>
        </w:rPr>
      </w:pPr>
    </w:p>
    <w:p w14:paraId="26632FEC" w14:textId="05E044AF" w:rsidR="0082237A" w:rsidRDefault="0082237A" w:rsidP="00E1778D">
      <w:pPr>
        <w:spacing w:line="360" w:lineRule="auto"/>
        <w:jc w:val="both"/>
        <w:rPr>
          <w:rFonts w:ascii="Arial" w:hAnsi="Arial" w:cs="Arial"/>
          <w:bCs/>
        </w:rPr>
      </w:pPr>
      <w:r>
        <w:rPr>
          <w:rFonts w:ascii="Arial" w:hAnsi="Arial" w:cs="Arial"/>
          <w:bCs/>
        </w:rPr>
        <w:t xml:space="preserve">Weitere Informationen erhalten Interessierte unter </w:t>
      </w:r>
      <w:hyperlink r:id="rId8" w:history="1">
        <w:r w:rsidR="00797ACD" w:rsidRPr="008270CA">
          <w:rPr>
            <w:rStyle w:val="Hyperlink"/>
            <w:rFonts w:ascii="Arial" w:hAnsi="Arial" w:cs="Arial"/>
            <w:bCs/>
          </w:rPr>
          <w:t>www.dehoust.com</w:t>
        </w:r>
      </w:hyperlink>
      <w:r>
        <w:rPr>
          <w:rFonts w:ascii="Arial" w:hAnsi="Arial" w:cs="Arial"/>
          <w:bCs/>
        </w:rPr>
        <w:t xml:space="preserve">. </w:t>
      </w:r>
    </w:p>
    <w:p w14:paraId="47519222" w14:textId="7C7498AF" w:rsidR="002C73D1" w:rsidRPr="009B3594" w:rsidRDefault="00744216" w:rsidP="00D00418">
      <w:pPr>
        <w:spacing w:line="400" w:lineRule="exact"/>
        <w:jc w:val="right"/>
        <w:rPr>
          <w:rFonts w:ascii="Arial" w:eastAsia="Arial" w:hAnsi="Arial" w:cs="Arial"/>
          <w:lang w:val="en-GB"/>
        </w:rPr>
      </w:pPr>
      <w:r w:rsidRPr="009B3594">
        <w:rPr>
          <w:rFonts w:ascii="Arial" w:eastAsia="Arial" w:hAnsi="Arial" w:cs="Arial"/>
          <w:lang w:val="en-GB"/>
        </w:rPr>
        <w:t xml:space="preserve">ca. </w:t>
      </w:r>
      <w:r w:rsidR="000A09C5">
        <w:rPr>
          <w:rFonts w:ascii="Arial" w:eastAsia="Arial" w:hAnsi="Arial" w:cs="Arial"/>
          <w:lang w:val="en-GB"/>
        </w:rPr>
        <w:t>5.500</w:t>
      </w:r>
      <w:r w:rsidR="00FA523F" w:rsidRPr="009B3594">
        <w:rPr>
          <w:rFonts w:ascii="Arial" w:eastAsia="Arial" w:hAnsi="Arial" w:cs="Arial"/>
          <w:lang w:val="en-GB"/>
        </w:rPr>
        <w:t xml:space="preserve"> </w:t>
      </w:r>
      <w:proofErr w:type="spellStart"/>
      <w:r w:rsidR="00FA523F" w:rsidRPr="009B3594">
        <w:rPr>
          <w:rFonts w:ascii="Arial" w:eastAsia="Arial" w:hAnsi="Arial" w:cs="Arial"/>
          <w:lang w:val="en-GB"/>
        </w:rPr>
        <w:t>Zeichen</w:t>
      </w:r>
      <w:proofErr w:type="spellEnd"/>
    </w:p>
    <w:p w14:paraId="3EF72250" w14:textId="77777777" w:rsidR="00D00418" w:rsidRPr="009B3594" w:rsidRDefault="00D00418" w:rsidP="00D00418">
      <w:pPr>
        <w:spacing w:line="400" w:lineRule="exact"/>
        <w:jc w:val="right"/>
        <w:rPr>
          <w:rFonts w:ascii="Arial" w:eastAsia="Arial" w:hAnsi="Arial" w:cs="Arial"/>
          <w:lang w:val="en-GB"/>
        </w:rPr>
      </w:pPr>
    </w:p>
    <w:p w14:paraId="2519FC6B" w14:textId="1BD99383" w:rsidR="009B3594" w:rsidRPr="009B3594" w:rsidRDefault="009B3594" w:rsidP="00D00418">
      <w:pPr>
        <w:spacing w:line="400" w:lineRule="exact"/>
        <w:jc w:val="right"/>
        <w:rPr>
          <w:rFonts w:ascii="Arial" w:eastAsia="Arial" w:hAnsi="Arial" w:cs="Arial"/>
          <w:lang w:val="en-GB"/>
        </w:rPr>
      </w:pPr>
    </w:p>
    <w:tbl>
      <w:tblPr>
        <w:tblStyle w:val="a"/>
        <w:tblW w:w="6803" w:type="dxa"/>
        <w:tblInd w:w="115" w:type="dxa"/>
        <w:tblLayout w:type="fixed"/>
        <w:tblLook w:val="0000" w:firstRow="0" w:lastRow="0" w:firstColumn="0" w:lastColumn="0" w:noHBand="0" w:noVBand="0"/>
      </w:tblPr>
      <w:tblGrid>
        <w:gridCol w:w="6803"/>
      </w:tblGrid>
      <w:tr w:rsidR="001760D7" w14:paraId="4C950263" w14:textId="77777777" w:rsidTr="00DA33D2">
        <w:trPr>
          <w:trHeight w:val="5940"/>
        </w:trPr>
        <w:tc>
          <w:tcPr>
            <w:tcW w:w="6803" w:type="dxa"/>
            <w:shd w:val="clear" w:color="auto" w:fill="E2E2E2"/>
          </w:tcPr>
          <w:p w14:paraId="039FD0E4" w14:textId="77777777" w:rsidR="000B3574" w:rsidRPr="00650E2D" w:rsidRDefault="000B3574" w:rsidP="000B3574">
            <w:pPr>
              <w:spacing w:line="398" w:lineRule="auto"/>
              <w:jc w:val="both"/>
              <w:rPr>
                <w:rFonts w:ascii="Arial" w:eastAsia="Arial" w:hAnsi="Arial" w:cs="Arial"/>
              </w:rPr>
            </w:pPr>
          </w:p>
          <w:p w14:paraId="251D6FBB" w14:textId="185B4C06" w:rsidR="000B3574" w:rsidRPr="00DA33D2" w:rsidRDefault="000B3574" w:rsidP="000B3574">
            <w:pPr>
              <w:spacing w:line="360" w:lineRule="auto"/>
              <w:jc w:val="both"/>
              <w:rPr>
                <w:rFonts w:ascii="Arial" w:eastAsia="Arial" w:hAnsi="Arial" w:cs="Arial"/>
                <w:b/>
              </w:rPr>
            </w:pPr>
            <w:r w:rsidRPr="00DA33D2">
              <w:rPr>
                <w:rFonts w:ascii="Arial" w:eastAsia="Arial" w:hAnsi="Arial" w:cs="Arial"/>
                <w:b/>
              </w:rPr>
              <w:t xml:space="preserve">Über die </w:t>
            </w:r>
            <w:r w:rsidR="009A618E" w:rsidRPr="00DA33D2">
              <w:rPr>
                <w:rFonts w:ascii="Arial" w:eastAsia="Arial" w:hAnsi="Arial" w:cs="Arial"/>
                <w:b/>
              </w:rPr>
              <w:t>Dehoust GmbH</w:t>
            </w:r>
            <w:r w:rsidRPr="00DA33D2">
              <w:rPr>
                <w:rFonts w:ascii="Arial" w:eastAsia="Arial" w:hAnsi="Arial" w:cs="Arial"/>
                <w:b/>
              </w:rPr>
              <w:t>:</w:t>
            </w:r>
          </w:p>
          <w:p w14:paraId="57A413B6" w14:textId="2B9FF053" w:rsidR="001760D7" w:rsidRPr="009A5C14" w:rsidRDefault="006830BC" w:rsidP="000B3574">
            <w:pPr>
              <w:spacing w:line="400" w:lineRule="exact"/>
              <w:jc w:val="both"/>
              <w:rPr>
                <w:rFonts w:ascii="Arial" w:eastAsia="Arial" w:hAnsi="Arial" w:cs="Arial"/>
              </w:rPr>
            </w:pPr>
            <w:r w:rsidRPr="00DA33D2">
              <w:rPr>
                <w:rFonts w:ascii="Arial" w:eastAsia="Arial" w:hAnsi="Arial" w:cs="Arial"/>
              </w:rPr>
              <w:t xml:space="preserve">Die Dehoust GmbH mit Sitz in Leimen und Niederlassungen in Nienburg, Heidenau und Eitorf ist seit </w:t>
            </w:r>
            <w:r w:rsidR="00797ACD">
              <w:rPr>
                <w:rFonts w:ascii="Arial" w:eastAsia="Arial" w:hAnsi="Arial" w:cs="Arial"/>
              </w:rPr>
              <w:t>rund 70</w:t>
            </w:r>
            <w:r w:rsidRPr="00DA33D2">
              <w:rPr>
                <w:rFonts w:ascii="Arial" w:eastAsia="Arial" w:hAnsi="Arial" w:cs="Arial"/>
              </w:rPr>
              <w:t xml:space="preserve"> Jahren aktiv und maßgeblich an der Entwicklung des Heizöltankmarktes beteiligt. </w:t>
            </w:r>
            <w:r w:rsidR="00DA33D2" w:rsidRPr="00DA33D2">
              <w:rPr>
                <w:rFonts w:ascii="Arial" w:eastAsia="Arial" w:hAnsi="Arial" w:cs="Arial"/>
              </w:rPr>
              <w:t xml:space="preserve">Heute stellt Dehoust Kunststoff-Behälter aus Polyethylen her. Doppelwandige Kunststofftanks für flüssige Brenn- und Rohstoffe bilden das Rückgrat der Fertigung. Großvolumige Lagerbehälter aus Stahl und Edelstahl sind ein zentraler Bestandteil der </w:t>
            </w:r>
            <w:r w:rsidR="002F4231" w:rsidRPr="004A3F93">
              <w:rPr>
                <w:rFonts w:ascii="Arial" w:eastAsia="Arial" w:hAnsi="Arial" w:cs="Arial"/>
              </w:rPr>
              <w:t>Produktion</w:t>
            </w:r>
            <w:r w:rsidR="00DA33D2" w:rsidRPr="00DA33D2">
              <w:rPr>
                <w:rFonts w:ascii="Arial" w:eastAsia="Arial" w:hAnsi="Arial" w:cs="Arial"/>
              </w:rPr>
              <w:t xml:space="preserve">. Pufferspeicher werden bei Dehoust als Systeme für Wärme und Kälte konzipiert. Das Thema Betriebswassermanagement mit Regen- und Grauwassernutzung sowie Trinkwassertrennstationen wird konsequent ausgebaut. </w:t>
            </w:r>
          </w:p>
        </w:tc>
      </w:tr>
    </w:tbl>
    <w:p w14:paraId="59A7376F" w14:textId="77777777" w:rsidR="00A50892" w:rsidRDefault="00A50892">
      <w:pPr>
        <w:rPr>
          <w:rFonts w:ascii="Arial" w:eastAsia="Arial" w:hAnsi="Arial" w:cs="Arial"/>
          <w:b/>
          <w:u w:val="single"/>
        </w:rPr>
      </w:pPr>
      <w:r>
        <w:rPr>
          <w:rFonts w:ascii="Arial" w:eastAsia="Arial" w:hAnsi="Arial" w:cs="Arial"/>
          <w:b/>
          <w:u w:val="single"/>
        </w:rPr>
        <w:br w:type="page"/>
      </w:r>
    </w:p>
    <w:p w14:paraId="5A80FAAA" w14:textId="6A21A453" w:rsidR="0052662D" w:rsidRPr="005917E4" w:rsidRDefault="00FA523F" w:rsidP="0048313B">
      <w:pPr>
        <w:spacing w:line="400" w:lineRule="exact"/>
        <w:jc w:val="both"/>
        <w:rPr>
          <w:rFonts w:ascii="Arial" w:eastAsia="Arial" w:hAnsi="Arial" w:cs="Arial"/>
          <w:b/>
          <w:u w:val="single"/>
        </w:rPr>
      </w:pPr>
      <w:r>
        <w:rPr>
          <w:rFonts w:ascii="Arial" w:eastAsia="Arial" w:hAnsi="Arial" w:cs="Arial"/>
          <w:b/>
          <w:u w:val="single"/>
        </w:rPr>
        <w:lastRenderedPageBreak/>
        <w:t>Bildunterschrift</w:t>
      </w:r>
      <w:r w:rsidR="0082237A">
        <w:rPr>
          <w:rFonts w:ascii="Arial" w:eastAsia="Arial" w:hAnsi="Arial" w:cs="Arial"/>
          <w:b/>
          <w:u w:val="single"/>
        </w:rPr>
        <w:t>en</w:t>
      </w:r>
    </w:p>
    <w:p w14:paraId="32976FC3" w14:textId="77777777" w:rsidR="00083953" w:rsidRDefault="00083953" w:rsidP="00D00418">
      <w:pPr>
        <w:tabs>
          <w:tab w:val="left" w:pos="3828"/>
        </w:tabs>
        <w:spacing w:line="400" w:lineRule="auto"/>
        <w:rPr>
          <w:rFonts w:ascii="Arial" w:eastAsia="Arial" w:hAnsi="Arial" w:cs="Arial"/>
          <w:b/>
        </w:rPr>
      </w:pPr>
    </w:p>
    <w:p w14:paraId="530C5683" w14:textId="77777777" w:rsidR="00BF778A" w:rsidRDefault="006C581C" w:rsidP="00D00418">
      <w:pPr>
        <w:tabs>
          <w:tab w:val="left" w:pos="3828"/>
        </w:tabs>
        <w:spacing w:line="400" w:lineRule="auto"/>
        <w:rPr>
          <w:rFonts w:ascii="Arial" w:eastAsia="Arial" w:hAnsi="Arial" w:cs="Arial"/>
          <w:bCs/>
          <w:i/>
          <w:iCs/>
        </w:rPr>
      </w:pPr>
      <w:r w:rsidRPr="006C581C">
        <w:rPr>
          <w:rFonts w:ascii="Arial" w:eastAsia="Arial" w:hAnsi="Arial" w:cs="Arial"/>
          <w:bCs/>
          <w:i/>
          <w:iCs/>
        </w:rPr>
        <w:t xml:space="preserve">Das Bildmaterial in hoher Auflösung erhalten Sie unter: </w:t>
      </w:r>
    </w:p>
    <w:p w14:paraId="4B37FA97" w14:textId="5211B92A" w:rsidR="00CB79E5" w:rsidRDefault="00041637" w:rsidP="00D00418">
      <w:pPr>
        <w:tabs>
          <w:tab w:val="left" w:pos="3828"/>
        </w:tabs>
        <w:spacing w:line="400" w:lineRule="auto"/>
        <w:rPr>
          <w:rFonts w:ascii="Arial" w:eastAsia="Arial" w:hAnsi="Arial" w:cs="Arial"/>
          <w:bCs/>
          <w:i/>
          <w:iCs/>
        </w:rPr>
      </w:pPr>
      <w:hyperlink r:id="rId9" w:history="1">
        <w:r w:rsidRPr="00F47A59">
          <w:rPr>
            <w:rStyle w:val="Hyperlink"/>
            <w:rFonts w:ascii="Arial" w:eastAsia="Arial" w:hAnsi="Arial" w:cs="Arial"/>
            <w:bCs/>
            <w:i/>
            <w:iCs/>
          </w:rPr>
          <w:t>https://drive.kommunikation2b.de/d/s/17ByTuAwts0PTjp4Tx1XFCTJ6dIVDvtU/qWPiKDbb6jqn_NmUmrJEoyi_Xw0xnTMH-j71gKy9WAA0</w:t>
        </w:r>
      </w:hyperlink>
    </w:p>
    <w:p w14:paraId="6E84DB51" w14:textId="77777777" w:rsidR="00041637" w:rsidRDefault="00041637" w:rsidP="00D00418">
      <w:pPr>
        <w:tabs>
          <w:tab w:val="left" w:pos="3828"/>
        </w:tabs>
        <w:spacing w:line="400" w:lineRule="auto"/>
        <w:rPr>
          <w:rFonts w:ascii="Arial" w:eastAsia="Arial" w:hAnsi="Arial" w:cs="Arial"/>
          <w:bCs/>
          <w:i/>
          <w:iCs/>
        </w:rPr>
      </w:pPr>
    </w:p>
    <w:p w14:paraId="2D6F9FB4" w14:textId="2D6D4CCA" w:rsidR="00C84F70" w:rsidRDefault="00C84F70" w:rsidP="00D00418">
      <w:pPr>
        <w:tabs>
          <w:tab w:val="left" w:pos="3828"/>
        </w:tabs>
        <w:spacing w:line="400" w:lineRule="auto"/>
        <w:rPr>
          <w:rFonts w:ascii="Arial" w:eastAsia="Arial" w:hAnsi="Arial" w:cs="Arial"/>
          <w:b/>
        </w:rPr>
      </w:pPr>
      <w:r>
        <w:rPr>
          <w:noProof/>
        </w:rPr>
        <w:drawing>
          <wp:inline distT="0" distB="0" distL="0" distR="0" wp14:anchorId="4934D546" wp14:editId="6A881923">
            <wp:extent cx="3509828" cy="2430000"/>
            <wp:effectExtent l="0" t="0" r="0" b="8890"/>
            <wp:docPr id="1211430651" name="Grafik 1" descr="Ein Bild, das Flasche, Plastik, Text, Zyli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30651" name="Grafik 1" descr="Ein Bild, das Flasche, Plastik, Text, Zylinder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1D10A10D" w14:textId="4CFA489B" w:rsidR="00D00418" w:rsidRPr="00C84F70" w:rsidRDefault="00D00418" w:rsidP="00D00418">
      <w:pPr>
        <w:tabs>
          <w:tab w:val="left" w:pos="3828"/>
        </w:tabs>
        <w:spacing w:line="400" w:lineRule="auto"/>
        <w:rPr>
          <w:rFonts w:ascii="Arial" w:eastAsia="Arial" w:hAnsi="Arial" w:cs="Arial"/>
          <w:b/>
        </w:rPr>
      </w:pPr>
      <w:r w:rsidRPr="00C84F70">
        <w:rPr>
          <w:rFonts w:ascii="Arial" w:eastAsia="Arial" w:hAnsi="Arial" w:cs="Arial"/>
          <w:b/>
        </w:rPr>
        <w:t>[25-0</w:t>
      </w:r>
      <w:r w:rsidR="00C84F70" w:rsidRPr="00C84F70">
        <w:rPr>
          <w:rFonts w:ascii="Arial" w:eastAsia="Arial" w:hAnsi="Arial" w:cs="Arial"/>
          <w:b/>
        </w:rPr>
        <w:t>6</w:t>
      </w:r>
      <w:r w:rsidRPr="00C84F70">
        <w:rPr>
          <w:rFonts w:ascii="Arial" w:eastAsia="Arial" w:hAnsi="Arial" w:cs="Arial"/>
          <w:b/>
        </w:rPr>
        <w:t xml:space="preserve"> </w:t>
      </w:r>
      <w:proofErr w:type="spellStart"/>
      <w:r w:rsidR="006D06E4" w:rsidRPr="00C84F70">
        <w:rPr>
          <w:rFonts w:ascii="Arial" w:eastAsia="Arial" w:hAnsi="Arial" w:cs="Arial"/>
          <w:b/>
        </w:rPr>
        <w:t>G</w:t>
      </w:r>
      <w:r w:rsidR="00C84F70" w:rsidRPr="00C84F70">
        <w:rPr>
          <w:rFonts w:ascii="Arial" w:eastAsia="Arial" w:hAnsi="Arial" w:cs="Arial"/>
          <w:b/>
        </w:rPr>
        <w:t>W</w:t>
      </w:r>
      <w:r w:rsidR="006D06E4" w:rsidRPr="00C84F70">
        <w:rPr>
          <w:rFonts w:ascii="Arial" w:eastAsia="Arial" w:hAnsi="Arial" w:cs="Arial"/>
          <w:b/>
        </w:rPr>
        <w:t>tec</w:t>
      </w:r>
      <w:proofErr w:type="spellEnd"/>
      <w:r w:rsidRPr="00C84F70">
        <w:rPr>
          <w:rFonts w:ascii="Arial" w:eastAsia="Arial" w:hAnsi="Arial" w:cs="Arial"/>
          <w:b/>
        </w:rPr>
        <w:t>]</w:t>
      </w:r>
    </w:p>
    <w:p w14:paraId="4A02F767" w14:textId="081FC2DC" w:rsidR="00D00418" w:rsidRPr="00C84F70" w:rsidRDefault="00C84F70" w:rsidP="00D00418">
      <w:pPr>
        <w:tabs>
          <w:tab w:val="left" w:pos="3828"/>
        </w:tabs>
        <w:spacing w:line="400" w:lineRule="auto"/>
        <w:jc w:val="both"/>
        <w:rPr>
          <w:rFonts w:ascii="Arial" w:eastAsia="Arial" w:hAnsi="Arial" w:cs="Arial"/>
          <w:bCs/>
          <w:i/>
          <w:iCs/>
        </w:rPr>
      </w:pPr>
      <w:r w:rsidRPr="00C84F70">
        <w:rPr>
          <w:rFonts w:ascii="Arial" w:eastAsia="Arial" w:hAnsi="Arial" w:cs="Arial"/>
          <w:bCs/>
          <w:i/>
          <w:iCs/>
        </w:rPr>
        <w:t xml:space="preserve">Neue Zulassungen für die </w:t>
      </w:r>
      <w:proofErr w:type="spellStart"/>
      <w:r w:rsidRPr="00C84F70">
        <w:rPr>
          <w:rFonts w:ascii="Arial" w:eastAsia="Arial" w:hAnsi="Arial" w:cs="Arial"/>
          <w:bCs/>
          <w:i/>
          <w:iCs/>
        </w:rPr>
        <w:t>GWtec</w:t>
      </w:r>
      <w:proofErr w:type="spellEnd"/>
      <w:r w:rsidRPr="00C84F70">
        <w:rPr>
          <w:rFonts w:ascii="Arial" w:eastAsia="Arial" w:hAnsi="Arial" w:cs="Arial"/>
          <w:bCs/>
          <w:i/>
          <w:iCs/>
        </w:rPr>
        <w:t>: Dehoust verfügt nun über drei zentrale Zertifizierungen.</w:t>
      </w:r>
    </w:p>
    <w:p w14:paraId="77331D4B" w14:textId="2FB820D4" w:rsidR="00C2202F" w:rsidRDefault="00C2202F" w:rsidP="00C2202F">
      <w:pPr>
        <w:tabs>
          <w:tab w:val="left" w:pos="3828"/>
        </w:tabs>
        <w:spacing w:line="400" w:lineRule="auto"/>
        <w:jc w:val="right"/>
        <w:rPr>
          <w:rFonts w:ascii="Arial" w:eastAsia="Arial" w:hAnsi="Arial" w:cs="Arial"/>
          <w:iCs/>
        </w:rPr>
      </w:pPr>
      <w:r w:rsidRPr="00C84F70">
        <w:rPr>
          <w:rFonts w:ascii="Arial" w:eastAsia="Arial" w:hAnsi="Arial" w:cs="Arial"/>
          <w:iCs/>
        </w:rPr>
        <w:t xml:space="preserve">Foto: </w:t>
      </w:r>
      <w:r w:rsidR="00F6577E" w:rsidRPr="00C84F70">
        <w:rPr>
          <w:rFonts w:ascii="Arial" w:eastAsia="Arial" w:hAnsi="Arial" w:cs="Arial"/>
          <w:iCs/>
        </w:rPr>
        <w:t>Dehoust, Leimen</w:t>
      </w:r>
    </w:p>
    <w:p w14:paraId="6C0803CE" w14:textId="77777777" w:rsidR="00041637" w:rsidRDefault="00041637" w:rsidP="00C2202F">
      <w:pPr>
        <w:tabs>
          <w:tab w:val="left" w:pos="3828"/>
        </w:tabs>
        <w:spacing w:line="400" w:lineRule="auto"/>
        <w:jc w:val="right"/>
        <w:rPr>
          <w:rFonts w:ascii="Arial" w:eastAsia="Arial" w:hAnsi="Arial" w:cs="Arial"/>
          <w:iCs/>
        </w:rPr>
      </w:pPr>
    </w:p>
    <w:p w14:paraId="76D8EC88" w14:textId="77777777" w:rsidR="00041637" w:rsidRDefault="00041637" w:rsidP="00C2202F">
      <w:pPr>
        <w:tabs>
          <w:tab w:val="left" w:pos="3828"/>
        </w:tabs>
        <w:spacing w:line="400" w:lineRule="auto"/>
        <w:jc w:val="right"/>
        <w:rPr>
          <w:rFonts w:ascii="Arial" w:eastAsia="Arial" w:hAnsi="Arial" w:cs="Arial"/>
          <w:iCs/>
        </w:rPr>
      </w:pPr>
    </w:p>
    <w:p w14:paraId="741B2825" w14:textId="77777777" w:rsidR="00041637" w:rsidRDefault="00041637" w:rsidP="00C2202F">
      <w:pPr>
        <w:tabs>
          <w:tab w:val="left" w:pos="3828"/>
        </w:tabs>
        <w:spacing w:line="400" w:lineRule="auto"/>
        <w:jc w:val="right"/>
        <w:rPr>
          <w:rFonts w:ascii="Arial" w:eastAsia="Arial" w:hAnsi="Arial" w:cs="Arial"/>
          <w:iCs/>
        </w:rPr>
      </w:pPr>
    </w:p>
    <w:p w14:paraId="3D368B85" w14:textId="77777777" w:rsidR="00041637" w:rsidRPr="00C84F70" w:rsidRDefault="00041637" w:rsidP="00C2202F">
      <w:pPr>
        <w:tabs>
          <w:tab w:val="left" w:pos="3828"/>
        </w:tabs>
        <w:spacing w:line="400" w:lineRule="auto"/>
        <w:jc w:val="right"/>
        <w:rPr>
          <w:rFonts w:ascii="Arial" w:eastAsia="Arial" w:hAnsi="Arial" w:cs="Arial"/>
          <w:iCs/>
        </w:rPr>
      </w:pPr>
    </w:p>
    <w:p w14:paraId="79F72E83" w14:textId="53F51122" w:rsidR="00653E16" w:rsidRPr="00BF778A" w:rsidRDefault="004D3B1F" w:rsidP="006D06E4">
      <w:pPr>
        <w:tabs>
          <w:tab w:val="left" w:pos="3828"/>
        </w:tabs>
        <w:spacing w:line="400" w:lineRule="auto"/>
        <w:rPr>
          <w:rFonts w:ascii="Arial" w:eastAsia="Arial" w:hAnsi="Arial" w:cs="Arial"/>
          <w:b/>
          <w:highlight w:val="yellow"/>
        </w:rPr>
      </w:pPr>
      <w:r>
        <w:rPr>
          <w:noProof/>
        </w:rPr>
        <w:lastRenderedPageBreak/>
        <w:drawing>
          <wp:inline distT="0" distB="0" distL="0" distR="0" wp14:anchorId="585ED4AB" wp14:editId="65704862">
            <wp:extent cx="3512065" cy="2430000"/>
            <wp:effectExtent l="0" t="0" r="0" b="8890"/>
            <wp:docPr id="1248141324" name="Grafik 1" descr="Ein Bild, das Text, Screenshot, Software, Betriebssyst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41324" name="Grafik 1" descr="Ein Bild, das Text, Screenshot, Software, Betriebssystem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2065" cy="2430000"/>
                    </a:xfrm>
                    <a:prstGeom prst="rect">
                      <a:avLst/>
                    </a:prstGeom>
                    <a:noFill/>
                    <a:ln>
                      <a:noFill/>
                    </a:ln>
                  </pic:spPr>
                </pic:pic>
              </a:graphicData>
            </a:graphic>
          </wp:inline>
        </w:drawing>
      </w:r>
    </w:p>
    <w:p w14:paraId="1994951A" w14:textId="1D452AE1" w:rsidR="006D06E4" w:rsidRPr="00392CAA" w:rsidRDefault="006D06E4" w:rsidP="006D06E4">
      <w:pPr>
        <w:tabs>
          <w:tab w:val="left" w:pos="3828"/>
        </w:tabs>
        <w:spacing w:line="400" w:lineRule="auto"/>
        <w:rPr>
          <w:rFonts w:ascii="Arial" w:eastAsia="Arial" w:hAnsi="Arial" w:cs="Arial"/>
          <w:b/>
        </w:rPr>
      </w:pPr>
      <w:r w:rsidRPr="00392CAA">
        <w:rPr>
          <w:rFonts w:ascii="Arial" w:eastAsia="Arial" w:hAnsi="Arial" w:cs="Arial"/>
          <w:b/>
        </w:rPr>
        <w:t>[25-0</w:t>
      </w:r>
      <w:r w:rsidR="00C84F70" w:rsidRPr="00392CAA">
        <w:rPr>
          <w:rFonts w:ascii="Arial" w:eastAsia="Arial" w:hAnsi="Arial" w:cs="Arial"/>
          <w:b/>
        </w:rPr>
        <w:t>6</w:t>
      </w:r>
      <w:r w:rsidRPr="00392CAA">
        <w:rPr>
          <w:rFonts w:ascii="Arial" w:eastAsia="Arial" w:hAnsi="Arial" w:cs="Arial"/>
          <w:b/>
        </w:rPr>
        <w:t xml:space="preserve"> </w:t>
      </w:r>
      <w:r w:rsidR="00392CAA" w:rsidRPr="00392CAA">
        <w:rPr>
          <w:rFonts w:ascii="Arial" w:eastAsia="Arial" w:hAnsi="Arial" w:cs="Arial"/>
          <w:b/>
        </w:rPr>
        <w:t>Wasserqualität</w:t>
      </w:r>
      <w:r w:rsidRPr="00392CAA">
        <w:rPr>
          <w:rFonts w:ascii="Arial" w:eastAsia="Arial" w:hAnsi="Arial" w:cs="Arial"/>
          <w:b/>
        </w:rPr>
        <w:t>]</w:t>
      </w:r>
    </w:p>
    <w:p w14:paraId="7428B713" w14:textId="5B900D5B" w:rsidR="006D06E4" w:rsidRPr="00392CAA" w:rsidRDefault="00392CAA" w:rsidP="006D06E4">
      <w:pPr>
        <w:tabs>
          <w:tab w:val="left" w:pos="3828"/>
        </w:tabs>
        <w:spacing w:line="400" w:lineRule="auto"/>
        <w:jc w:val="both"/>
        <w:rPr>
          <w:rFonts w:ascii="Arial" w:eastAsia="Arial" w:hAnsi="Arial" w:cs="Arial"/>
          <w:bCs/>
          <w:i/>
          <w:iCs/>
        </w:rPr>
      </w:pPr>
      <w:r w:rsidRPr="00392CAA">
        <w:rPr>
          <w:rFonts w:ascii="Arial" w:eastAsia="Arial" w:hAnsi="Arial" w:cs="Arial"/>
          <w:bCs/>
          <w:i/>
          <w:iCs/>
        </w:rPr>
        <w:t>Die hohe Wasserqualität erreicht die Anlage durch mehrere Filtrationsschritte. Sie erfüllt wichtige Standards bei der Zertifizierung.</w:t>
      </w:r>
    </w:p>
    <w:p w14:paraId="590437B0" w14:textId="77777777" w:rsidR="006D06E4" w:rsidRPr="006D06E4" w:rsidRDefault="006D06E4" w:rsidP="006D06E4">
      <w:pPr>
        <w:tabs>
          <w:tab w:val="left" w:pos="3828"/>
        </w:tabs>
        <w:spacing w:line="400" w:lineRule="auto"/>
        <w:jc w:val="right"/>
        <w:rPr>
          <w:rFonts w:ascii="Arial" w:eastAsia="Arial" w:hAnsi="Arial" w:cs="Arial"/>
          <w:iCs/>
        </w:rPr>
      </w:pPr>
      <w:r w:rsidRPr="00392CAA">
        <w:rPr>
          <w:rFonts w:ascii="Arial" w:eastAsia="Arial" w:hAnsi="Arial" w:cs="Arial"/>
          <w:iCs/>
        </w:rPr>
        <w:t>Foto: Dehoust, Leimen</w:t>
      </w:r>
    </w:p>
    <w:p w14:paraId="51D893E3" w14:textId="760A7F39" w:rsidR="00653E16" w:rsidRPr="00392CAA" w:rsidRDefault="00392CAA" w:rsidP="00392CAA">
      <w:pPr>
        <w:pStyle w:val="StandardWeb"/>
      </w:pPr>
      <w:r>
        <w:rPr>
          <w:noProof/>
        </w:rPr>
        <w:drawing>
          <wp:inline distT="0" distB="0" distL="0" distR="0" wp14:anchorId="25B6B269" wp14:editId="65A8724D">
            <wp:extent cx="3513998" cy="2430000"/>
            <wp:effectExtent l="0" t="0" r="0" b="8890"/>
            <wp:docPr id="2" name="Bild 2" descr="Ein Bild, das Diagramm, Entwurf,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Diagramm, Entwurf, Desig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3998" cy="2430000"/>
                    </a:xfrm>
                    <a:prstGeom prst="rect">
                      <a:avLst/>
                    </a:prstGeom>
                    <a:noFill/>
                    <a:ln>
                      <a:noFill/>
                    </a:ln>
                  </pic:spPr>
                </pic:pic>
              </a:graphicData>
            </a:graphic>
          </wp:inline>
        </w:drawing>
      </w:r>
    </w:p>
    <w:p w14:paraId="2281B773" w14:textId="0C6C00E9" w:rsidR="00653E16" w:rsidRPr="00627D05" w:rsidRDefault="00653E16" w:rsidP="00653E16">
      <w:pPr>
        <w:tabs>
          <w:tab w:val="left" w:pos="3828"/>
        </w:tabs>
        <w:spacing w:line="400" w:lineRule="auto"/>
        <w:rPr>
          <w:rFonts w:ascii="Arial" w:eastAsia="Arial" w:hAnsi="Arial" w:cs="Arial"/>
          <w:b/>
        </w:rPr>
      </w:pPr>
      <w:r w:rsidRPr="00627D05">
        <w:rPr>
          <w:rFonts w:ascii="Arial" w:eastAsia="Arial" w:hAnsi="Arial" w:cs="Arial"/>
          <w:b/>
        </w:rPr>
        <w:t>[25-0</w:t>
      </w:r>
      <w:r w:rsidR="00C84F70" w:rsidRPr="00627D05">
        <w:rPr>
          <w:rFonts w:ascii="Arial" w:eastAsia="Arial" w:hAnsi="Arial" w:cs="Arial"/>
          <w:b/>
        </w:rPr>
        <w:t>6</w:t>
      </w:r>
      <w:r w:rsidRPr="00627D05">
        <w:rPr>
          <w:rFonts w:ascii="Arial" w:eastAsia="Arial" w:hAnsi="Arial" w:cs="Arial"/>
          <w:b/>
        </w:rPr>
        <w:t xml:space="preserve"> </w:t>
      </w:r>
      <w:r w:rsidR="00627D05">
        <w:rPr>
          <w:rFonts w:ascii="Arial" w:eastAsia="Arial" w:hAnsi="Arial" w:cs="Arial"/>
          <w:b/>
        </w:rPr>
        <w:t>Funksignale</w:t>
      </w:r>
      <w:r w:rsidRPr="00627D05">
        <w:rPr>
          <w:rFonts w:ascii="Arial" w:eastAsia="Arial" w:hAnsi="Arial" w:cs="Arial"/>
          <w:b/>
        </w:rPr>
        <w:t>]</w:t>
      </w:r>
    </w:p>
    <w:p w14:paraId="65676E72" w14:textId="3F24C5CE" w:rsidR="00653E16" w:rsidRPr="00627D05" w:rsidRDefault="00627D05" w:rsidP="00653E16">
      <w:pPr>
        <w:tabs>
          <w:tab w:val="left" w:pos="3828"/>
        </w:tabs>
        <w:spacing w:line="400" w:lineRule="auto"/>
        <w:jc w:val="both"/>
        <w:rPr>
          <w:rFonts w:ascii="Arial" w:eastAsia="Arial" w:hAnsi="Arial" w:cs="Arial"/>
          <w:bCs/>
          <w:i/>
          <w:iCs/>
        </w:rPr>
      </w:pPr>
      <w:r w:rsidRPr="00627D05">
        <w:rPr>
          <w:rFonts w:ascii="Arial" w:eastAsia="Arial" w:hAnsi="Arial" w:cs="Arial"/>
          <w:bCs/>
          <w:i/>
          <w:iCs/>
        </w:rPr>
        <w:t>Die Anlage ist gegen äußere Störungen geschützt. Zugleich wird die elektromagnetische Verträglichkeit der Funk-Komponenten geprüft.</w:t>
      </w:r>
      <w:r w:rsidR="00C96010" w:rsidRPr="00627D05">
        <w:rPr>
          <w:rFonts w:ascii="Arial" w:eastAsia="Arial" w:hAnsi="Arial" w:cs="Arial"/>
          <w:bCs/>
          <w:i/>
          <w:iCs/>
        </w:rPr>
        <w:t xml:space="preserve"> </w:t>
      </w:r>
    </w:p>
    <w:p w14:paraId="4C050A0B" w14:textId="77777777" w:rsidR="00653E16" w:rsidRDefault="00653E16" w:rsidP="00653E16">
      <w:pPr>
        <w:tabs>
          <w:tab w:val="left" w:pos="3828"/>
        </w:tabs>
        <w:spacing w:line="400" w:lineRule="auto"/>
        <w:jc w:val="right"/>
        <w:rPr>
          <w:rFonts w:ascii="Arial" w:eastAsia="Arial" w:hAnsi="Arial" w:cs="Arial"/>
          <w:iCs/>
        </w:rPr>
      </w:pPr>
      <w:r w:rsidRPr="00627D05">
        <w:rPr>
          <w:rFonts w:ascii="Arial" w:eastAsia="Arial" w:hAnsi="Arial" w:cs="Arial"/>
          <w:iCs/>
        </w:rPr>
        <w:t>Foto: Dehoust, Leimen</w:t>
      </w:r>
    </w:p>
    <w:p w14:paraId="37C2B148" w14:textId="2EDA119A" w:rsidR="00610DCB" w:rsidRDefault="00AF01F3" w:rsidP="00610250">
      <w:pPr>
        <w:tabs>
          <w:tab w:val="left" w:pos="3828"/>
        </w:tabs>
        <w:spacing w:line="400" w:lineRule="auto"/>
        <w:rPr>
          <w:rFonts w:ascii="Arial" w:eastAsia="Arial" w:hAnsi="Arial" w:cs="Arial"/>
          <w:b/>
          <w:highlight w:val="yellow"/>
        </w:rPr>
      </w:pPr>
      <w:r>
        <w:rPr>
          <w:noProof/>
        </w:rPr>
        <w:lastRenderedPageBreak/>
        <w:drawing>
          <wp:inline distT="0" distB="0" distL="0" distR="0" wp14:anchorId="5D9295DD" wp14:editId="74C61327">
            <wp:extent cx="3507594" cy="2430000"/>
            <wp:effectExtent l="0" t="0" r="0" b="8890"/>
            <wp:docPr id="476794180" name="Grafik 1" descr="Ein Bild, das Text, Aufdruck,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94180" name="Grafik 1" descr="Ein Bild, das Text, Aufdruck, Schrift, Desig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7594" cy="2430000"/>
                    </a:xfrm>
                    <a:prstGeom prst="rect">
                      <a:avLst/>
                    </a:prstGeom>
                    <a:noFill/>
                    <a:ln>
                      <a:noFill/>
                    </a:ln>
                  </pic:spPr>
                </pic:pic>
              </a:graphicData>
            </a:graphic>
          </wp:inline>
        </w:drawing>
      </w:r>
    </w:p>
    <w:p w14:paraId="552BED61" w14:textId="5D5C44A7" w:rsidR="00610250" w:rsidRPr="00AF01F3" w:rsidRDefault="00610250" w:rsidP="00610250">
      <w:pPr>
        <w:tabs>
          <w:tab w:val="left" w:pos="3828"/>
        </w:tabs>
        <w:spacing w:line="400" w:lineRule="auto"/>
        <w:rPr>
          <w:rFonts w:ascii="Arial" w:eastAsia="Arial" w:hAnsi="Arial" w:cs="Arial"/>
          <w:b/>
        </w:rPr>
      </w:pPr>
      <w:r w:rsidRPr="00AF01F3">
        <w:rPr>
          <w:rFonts w:ascii="Arial" w:eastAsia="Arial" w:hAnsi="Arial" w:cs="Arial"/>
          <w:b/>
        </w:rPr>
        <w:t>[25-06 Zulassungen]</w:t>
      </w:r>
    </w:p>
    <w:p w14:paraId="113E81B3" w14:textId="687AB065" w:rsidR="00610250" w:rsidRPr="00AF01F3" w:rsidRDefault="00610250" w:rsidP="00610250">
      <w:pPr>
        <w:tabs>
          <w:tab w:val="left" w:pos="3828"/>
        </w:tabs>
        <w:spacing w:line="400" w:lineRule="auto"/>
        <w:jc w:val="both"/>
        <w:rPr>
          <w:rFonts w:ascii="Arial" w:eastAsia="Arial" w:hAnsi="Arial" w:cs="Arial"/>
          <w:bCs/>
          <w:i/>
          <w:iCs/>
        </w:rPr>
      </w:pPr>
      <w:r w:rsidRPr="00AF01F3">
        <w:rPr>
          <w:rFonts w:ascii="Arial" w:eastAsia="Arial" w:hAnsi="Arial" w:cs="Arial"/>
          <w:bCs/>
          <w:i/>
          <w:iCs/>
        </w:rPr>
        <w:t xml:space="preserve">Die </w:t>
      </w:r>
      <w:proofErr w:type="spellStart"/>
      <w:r w:rsidRPr="00AF01F3">
        <w:rPr>
          <w:rFonts w:ascii="Arial" w:eastAsia="Arial" w:hAnsi="Arial" w:cs="Arial"/>
          <w:bCs/>
          <w:i/>
          <w:iCs/>
        </w:rPr>
        <w:t>GWtec</w:t>
      </w:r>
      <w:proofErr w:type="spellEnd"/>
      <w:r w:rsidRPr="00AF01F3">
        <w:rPr>
          <w:rFonts w:ascii="Arial" w:eastAsia="Arial" w:hAnsi="Arial" w:cs="Arial"/>
          <w:bCs/>
          <w:i/>
          <w:iCs/>
        </w:rPr>
        <w:t xml:space="preserve"> von Dehoust ist </w:t>
      </w:r>
      <w:r w:rsidR="00AF01F3" w:rsidRPr="00AF01F3">
        <w:rPr>
          <w:rFonts w:ascii="Arial" w:eastAsia="Arial" w:hAnsi="Arial" w:cs="Arial"/>
          <w:bCs/>
          <w:i/>
          <w:iCs/>
        </w:rPr>
        <w:t>gemäß</w:t>
      </w:r>
      <w:r w:rsidRPr="00AF01F3">
        <w:rPr>
          <w:rFonts w:ascii="Arial" w:eastAsia="Arial" w:hAnsi="Arial" w:cs="Arial"/>
          <w:bCs/>
          <w:i/>
          <w:iCs/>
        </w:rPr>
        <w:t xml:space="preserve"> </w:t>
      </w:r>
      <w:r w:rsidRPr="00AF01F3">
        <w:rPr>
          <w:rFonts w:ascii="Arial" w:hAnsi="Arial" w:cs="Arial"/>
          <w:i/>
          <w:iCs/>
        </w:rPr>
        <w:t>NSF/ANSI 350</w:t>
      </w:r>
      <w:r w:rsidR="00AE55B1">
        <w:rPr>
          <w:rFonts w:ascii="Arial" w:hAnsi="Arial" w:cs="Arial"/>
          <w:i/>
          <w:iCs/>
        </w:rPr>
        <w:t xml:space="preserve"> Class C</w:t>
      </w:r>
      <w:r w:rsidRPr="00AF01F3">
        <w:rPr>
          <w:rFonts w:ascii="Arial" w:hAnsi="Arial" w:cs="Arial"/>
          <w:i/>
          <w:iCs/>
        </w:rPr>
        <w:t>, UL 979 und FCC z</w:t>
      </w:r>
      <w:r w:rsidR="00AF01F3" w:rsidRPr="00AF01F3">
        <w:rPr>
          <w:rFonts w:ascii="Arial" w:hAnsi="Arial" w:cs="Arial"/>
          <w:i/>
          <w:iCs/>
        </w:rPr>
        <w:t>ertifiziert</w:t>
      </w:r>
      <w:r w:rsidRPr="00AF01F3">
        <w:rPr>
          <w:rFonts w:ascii="Arial" w:hAnsi="Arial" w:cs="Arial"/>
          <w:i/>
          <w:iCs/>
        </w:rPr>
        <w:t xml:space="preserve">. </w:t>
      </w:r>
    </w:p>
    <w:p w14:paraId="2602733D" w14:textId="77777777" w:rsidR="00610250" w:rsidRDefault="00610250" w:rsidP="00610250">
      <w:pPr>
        <w:tabs>
          <w:tab w:val="left" w:pos="3828"/>
        </w:tabs>
        <w:spacing w:line="400" w:lineRule="auto"/>
        <w:jc w:val="right"/>
        <w:rPr>
          <w:rFonts w:ascii="Arial" w:eastAsia="Arial" w:hAnsi="Arial" w:cs="Arial"/>
          <w:iCs/>
        </w:rPr>
      </w:pPr>
      <w:r w:rsidRPr="00AF01F3">
        <w:rPr>
          <w:rFonts w:ascii="Arial" w:eastAsia="Arial" w:hAnsi="Arial" w:cs="Arial"/>
          <w:iCs/>
        </w:rPr>
        <w:t>Foto: Dehoust, Leimen</w:t>
      </w:r>
    </w:p>
    <w:p w14:paraId="358F602B" w14:textId="21836262" w:rsidR="002F1B83" w:rsidRDefault="002F1B83" w:rsidP="00B234BA">
      <w:pPr>
        <w:tabs>
          <w:tab w:val="left" w:pos="3828"/>
        </w:tabs>
        <w:spacing w:line="400" w:lineRule="auto"/>
        <w:rPr>
          <w:rFonts w:ascii="Arial" w:eastAsia="Arial" w:hAnsi="Arial" w:cs="Arial"/>
          <w:i/>
        </w:rPr>
      </w:pPr>
    </w:p>
    <w:p w14:paraId="3C32C531" w14:textId="77777777" w:rsidR="001E3A35" w:rsidRDefault="001E3A35" w:rsidP="00B234BA">
      <w:pPr>
        <w:tabs>
          <w:tab w:val="left" w:pos="3828"/>
        </w:tabs>
        <w:spacing w:line="400" w:lineRule="auto"/>
        <w:rPr>
          <w:rFonts w:ascii="Arial" w:eastAsia="Arial" w:hAnsi="Arial" w:cs="Arial"/>
          <w:i/>
        </w:rPr>
      </w:pPr>
    </w:p>
    <w:p w14:paraId="29900090" w14:textId="77777777" w:rsidR="001760D7" w:rsidRDefault="00FA523F">
      <w:pPr>
        <w:pStyle w:val="berschrift6"/>
        <w:rPr>
          <w:b w:val="0"/>
        </w:rPr>
      </w:pPr>
      <w:r>
        <w:rPr>
          <w:b w:val="0"/>
        </w:rPr>
        <w:t>Rückfragen beantwortet gern:</w:t>
      </w:r>
      <w:r>
        <w:t xml:space="preserve"> </w:t>
      </w:r>
    </w:p>
    <w:p w14:paraId="14726696" w14:textId="77777777" w:rsidR="001760D7" w:rsidRDefault="001760D7">
      <w:pPr>
        <w:rPr>
          <w:rFonts w:ascii="Arial" w:eastAsia="Arial" w:hAnsi="Arial" w:cs="Arial"/>
        </w:rPr>
      </w:pPr>
    </w:p>
    <w:p w14:paraId="03D64CE8" w14:textId="77777777" w:rsidR="001760D7" w:rsidRDefault="001760D7">
      <w:pPr>
        <w:rPr>
          <w:rFonts w:ascii="Arial" w:eastAsia="Arial" w:hAnsi="Arial" w:cs="Arial"/>
        </w:rPr>
        <w:sectPr w:rsidR="001760D7" w:rsidSect="00ED469D">
          <w:footerReference w:type="default" r:id="rId14"/>
          <w:headerReference w:type="first" r:id="rId15"/>
          <w:pgSz w:w="11906" w:h="16838"/>
          <w:pgMar w:top="1474" w:right="3402" w:bottom="1276" w:left="1701" w:header="0" w:footer="283" w:gutter="0"/>
          <w:pgNumType w:start="1"/>
          <w:cols w:space="720"/>
          <w:titlePg/>
          <w:docGrid w:linePitch="326"/>
        </w:sectPr>
      </w:pPr>
    </w:p>
    <w:p w14:paraId="4F510D8A" w14:textId="0D8083F2" w:rsidR="001760D7" w:rsidRPr="005E4E88" w:rsidRDefault="00953D38">
      <w:pPr>
        <w:rPr>
          <w:rFonts w:ascii="Arial" w:eastAsia="Arial" w:hAnsi="Arial" w:cs="Arial"/>
          <w:b/>
          <w:sz w:val="18"/>
          <w:szCs w:val="18"/>
          <w:lang w:val="en-GB"/>
        </w:rPr>
      </w:pPr>
      <w:r w:rsidRPr="005E4E88">
        <w:rPr>
          <w:rFonts w:ascii="Arial" w:eastAsia="Arial" w:hAnsi="Arial" w:cs="Arial"/>
          <w:b/>
          <w:sz w:val="18"/>
          <w:szCs w:val="18"/>
          <w:lang w:val="en-GB"/>
        </w:rPr>
        <w:t>Dehoust GmbH</w:t>
      </w:r>
    </w:p>
    <w:p w14:paraId="738135E1" w14:textId="12A76A43" w:rsidR="001760D7" w:rsidRPr="00165E99" w:rsidRDefault="00953D38">
      <w:pPr>
        <w:rPr>
          <w:rFonts w:ascii="Arial" w:eastAsia="Arial" w:hAnsi="Arial" w:cs="Arial"/>
          <w:bCs/>
          <w:sz w:val="18"/>
          <w:szCs w:val="18"/>
          <w:lang w:val="en-GB"/>
        </w:rPr>
      </w:pPr>
      <w:r w:rsidRPr="00165E99">
        <w:rPr>
          <w:rFonts w:ascii="Arial" w:eastAsia="Arial" w:hAnsi="Arial" w:cs="Arial"/>
          <w:bCs/>
          <w:sz w:val="18"/>
          <w:szCs w:val="18"/>
          <w:lang w:val="en-GB"/>
        </w:rPr>
        <w:t>Andreas Bichler</w:t>
      </w:r>
    </w:p>
    <w:p w14:paraId="3EFCF545" w14:textId="07BCF169" w:rsidR="001760D7" w:rsidRPr="00FF2EF2" w:rsidRDefault="00FA523F">
      <w:pPr>
        <w:rPr>
          <w:rFonts w:ascii="Arial" w:eastAsia="Arial" w:hAnsi="Arial" w:cs="Arial"/>
          <w:sz w:val="18"/>
          <w:szCs w:val="18"/>
          <w:lang w:val="en-US"/>
        </w:rPr>
      </w:pPr>
      <w:r w:rsidRPr="00FF2EF2">
        <w:rPr>
          <w:rFonts w:ascii="Arial" w:eastAsia="Arial" w:hAnsi="Arial" w:cs="Arial"/>
          <w:sz w:val="18"/>
          <w:szCs w:val="18"/>
          <w:lang w:val="en-US"/>
        </w:rPr>
        <w:t xml:space="preserve">Tel. +49 (0) </w:t>
      </w:r>
      <w:r w:rsidR="00953D38" w:rsidRPr="00FF2EF2">
        <w:rPr>
          <w:rFonts w:ascii="Arial" w:eastAsia="Arial" w:hAnsi="Arial" w:cs="Arial"/>
          <w:sz w:val="18"/>
          <w:szCs w:val="18"/>
          <w:lang w:val="en-US"/>
        </w:rPr>
        <w:t>6224 9702 16</w:t>
      </w:r>
    </w:p>
    <w:p w14:paraId="095A2DB7" w14:textId="547B5773" w:rsidR="001760D7" w:rsidRPr="00FF2EF2" w:rsidRDefault="00FA523F">
      <w:pPr>
        <w:rPr>
          <w:rFonts w:ascii="Arial" w:eastAsia="Arial" w:hAnsi="Arial" w:cs="Arial"/>
          <w:sz w:val="18"/>
          <w:szCs w:val="18"/>
          <w:lang w:val="en-US"/>
        </w:rPr>
      </w:pPr>
      <w:proofErr w:type="spellStart"/>
      <w:r w:rsidRPr="00FF2EF2">
        <w:rPr>
          <w:rFonts w:ascii="Arial" w:eastAsia="Arial" w:hAnsi="Arial" w:cs="Arial"/>
          <w:sz w:val="18"/>
          <w:szCs w:val="18"/>
          <w:lang w:val="en-US"/>
        </w:rPr>
        <w:t>eMail</w:t>
      </w:r>
      <w:proofErr w:type="spellEnd"/>
      <w:r w:rsidRPr="00FF2EF2">
        <w:rPr>
          <w:rFonts w:ascii="Arial" w:eastAsia="Arial" w:hAnsi="Arial" w:cs="Arial"/>
          <w:sz w:val="18"/>
          <w:szCs w:val="18"/>
          <w:lang w:val="en-US"/>
        </w:rPr>
        <w:t xml:space="preserve">: </w:t>
      </w:r>
      <w:r w:rsidR="00953D38" w:rsidRPr="00FF2EF2">
        <w:rPr>
          <w:rFonts w:ascii="Arial" w:eastAsia="Arial" w:hAnsi="Arial" w:cs="Arial"/>
          <w:sz w:val="18"/>
          <w:szCs w:val="18"/>
          <w:lang w:val="en-US"/>
        </w:rPr>
        <w:t>andreas.bichler@dehoust</w:t>
      </w:r>
      <w:r w:rsidRPr="00FF2EF2">
        <w:rPr>
          <w:rFonts w:ascii="Arial" w:eastAsia="Arial" w:hAnsi="Arial" w:cs="Arial"/>
          <w:sz w:val="18"/>
          <w:szCs w:val="18"/>
          <w:lang w:val="en-US"/>
        </w:rPr>
        <w:t>.de</w:t>
      </w:r>
    </w:p>
    <w:p w14:paraId="63986A32" w14:textId="45C5FE94" w:rsidR="001760D7" w:rsidRPr="00610250" w:rsidRDefault="00FA523F">
      <w:pPr>
        <w:rPr>
          <w:rFonts w:ascii="Arial" w:eastAsia="Arial" w:hAnsi="Arial" w:cs="Arial"/>
          <w:sz w:val="18"/>
          <w:szCs w:val="18"/>
          <w:lang w:val="nl-NL"/>
        </w:rPr>
      </w:pPr>
      <w:r w:rsidRPr="00610250">
        <w:rPr>
          <w:rFonts w:ascii="Arial" w:eastAsia="Arial" w:hAnsi="Arial" w:cs="Arial"/>
          <w:sz w:val="18"/>
          <w:szCs w:val="18"/>
          <w:lang w:val="nl-NL"/>
        </w:rPr>
        <w:t>www.</w:t>
      </w:r>
      <w:r w:rsidR="00953D38" w:rsidRPr="00610250">
        <w:rPr>
          <w:rFonts w:ascii="Arial" w:eastAsia="Arial" w:hAnsi="Arial" w:cs="Arial"/>
          <w:sz w:val="18"/>
          <w:szCs w:val="18"/>
          <w:lang w:val="nl-NL"/>
        </w:rPr>
        <w:t>dehoust.com</w:t>
      </w:r>
    </w:p>
    <w:p w14:paraId="692EDA27" w14:textId="77777777" w:rsidR="001760D7" w:rsidRPr="00610250" w:rsidRDefault="00FA523F">
      <w:pPr>
        <w:rPr>
          <w:rFonts w:ascii="Arial" w:eastAsia="Arial" w:hAnsi="Arial" w:cs="Arial"/>
          <w:b/>
          <w:sz w:val="18"/>
          <w:szCs w:val="18"/>
          <w:lang w:val="nl-NL"/>
        </w:rPr>
      </w:pPr>
      <w:r w:rsidRPr="00610250">
        <w:rPr>
          <w:rFonts w:ascii="Arial" w:eastAsia="Arial" w:hAnsi="Arial" w:cs="Arial"/>
          <w:b/>
          <w:sz w:val="18"/>
          <w:szCs w:val="18"/>
          <w:lang w:val="nl-NL"/>
        </w:rPr>
        <w:t>Kommunikation2B</w:t>
      </w:r>
    </w:p>
    <w:p w14:paraId="4573E9C7" w14:textId="0368A69C" w:rsidR="001760D7" w:rsidRPr="00610250" w:rsidRDefault="00BF778A">
      <w:pPr>
        <w:rPr>
          <w:rFonts w:ascii="Arial" w:eastAsia="Arial" w:hAnsi="Arial" w:cs="Arial"/>
          <w:sz w:val="18"/>
          <w:szCs w:val="18"/>
          <w:lang w:val="nl-NL"/>
        </w:rPr>
      </w:pPr>
      <w:r w:rsidRPr="00610250">
        <w:rPr>
          <w:rFonts w:ascii="Arial" w:eastAsia="Arial" w:hAnsi="Arial" w:cs="Arial"/>
          <w:sz w:val="18"/>
          <w:szCs w:val="18"/>
          <w:lang w:val="nl-NL"/>
        </w:rPr>
        <w:t>Viktoria Blanke</w:t>
      </w:r>
    </w:p>
    <w:p w14:paraId="0ADC4872" w14:textId="77777777" w:rsidR="001760D7" w:rsidRPr="007C408C" w:rsidRDefault="00FA523F">
      <w:pPr>
        <w:shd w:val="clear" w:color="auto" w:fill="FFFFFF"/>
        <w:ind w:left="3402" w:hanging="3402"/>
        <w:rPr>
          <w:rFonts w:ascii="Arial" w:eastAsia="Arial" w:hAnsi="Arial" w:cs="Arial"/>
          <w:sz w:val="18"/>
          <w:szCs w:val="18"/>
          <w:lang w:val="fr-FR"/>
        </w:rPr>
      </w:pPr>
      <w:r w:rsidRPr="007C408C">
        <w:rPr>
          <w:rFonts w:ascii="Arial" w:eastAsia="Arial" w:hAnsi="Arial" w:cs="Arial"/>
          <w:sz w:val="18"/>
          <w:szCs w:val="18"/>
          <w:lang w:val="fr-FR"/>
        </w:rPr>
        <w:t>Tel. +49 (0) 231 330 49 323</w:t>
      </w:r>
    </w:p>
    <w:p w14:paraId="3FD3E607" w14:textId="42A48A9E" w:rsidR="001760D7" w:rsidRPr="007C408C" w:rsidRDefault="00FA523F">
      <w:pPr>
        <w:shd w:val="clear" w:color="auto" w:fill="FFFFFF"/>
        <w:ind w:left="3402" w:right="-786" w:hanging="3402"/>
        <w:rPr>
          <w:rFonts w:ascii="Arial" w:eastAsia="Arial" w:hAnsi="Arial" w:cs="Arial"/>
          <w:sz w:val="18"/>
          <w:szCs w:val="18"/>
          <w:lang w:val="fr-FR"/>
        </w:rPr>
      </w:pPr>
      <w:proofErr w:type="spellStart"/>
      <w:proofErr w:type="gramStart"/>
      <w:r w:rsidRPr="007C408C">
        <w:rPr>
          <w:rFonts w:ascii="Arial" w:eastAsia="Arial" w:hAnsi="Arial" w:cs="Arial"/>
          <w:sz w:val="18"/>
          <w:szCs w:val="18"/>
          <w:lang w:val="fr-FR"/>
        </w:rPr>
        <w:t>eMail</w:t>
      </w:r>
      <w:proofErr w:type="spellEnd"/>
      <w:r w:rsidRPr="007C408C">
        <w:rPr>
          <w:rFonts w:ascii="Arial" w:eastAsia="Arial" w:hAnsi="Arial" w:cs="Arial"/>
          <w:sz w:val="18"/>
          <w:szCs w:val="18"/>
          <w:lang w:val="fr-FR"/>
        </w:rPr>
        <w:t>:</w:t>
      </w:r>
      <w:proofErr w:type="gramEnd"/>
      <w:r w:rsidRPr="007C408C">
        <w:rPr>
          <w:rFonts w:ascii="Arial" w:eastAsia="Arial" w:hAnsi="Arial" w:cs="Arial"/>
          <w:sz w:val="18"/>
          <w:szCs w:val="18"/>
          <w:lang w:val="fr-FR"/>
        </w:rPr>
        <w:t xml:space="preserve"> </w:t>
      </w:r>
      <w:r w:rsidR="00BF778A">
        <w:rPr>
          <w:rFonts w:ascii="Arial" w:eastAsia="Arial" w:hAnsi="Arial" w:cs="Arial"/>
          <w:sz w:val="18"/>
          <w:szCs w:val="18"/>
          <w:lang w:val="fr-FR"/>
        </w:rPr>
        <w:t>v.blanke</w:t>
      </w:r>
      <w:r w:rsidRPr="007C408C">
        <w:rPr>
          <w:rFonts w:ascii="Arial" w:eastAsia="Arial" w:hAnsi="Arial" w:cs="Arial"/>
          <w:sz w:val="18"/>
          <w:szCs w:val="18"/>
          <w:lang w:val="fr-FR"/>
        </w:rPr>
        <w:t>@kommunikation2b.de</w:t>
      </w:r>
    </w:p>
    <w:p w14:paraId="3F2C5F41" w14:textId="77777777" w:rsidR="001760D7" w:rsidRPr="00E56EFB" w:rsidRDefault="00FA523F">
      <w:pPr>
        <w:shd w:val="clear" w:color="auto" w:fill="FFFFFF"/>
        <w:ind w:left="3402" w:hanging="3402"/>
        <w:rPr>
          <w:rFonts w:ascii="Arial" w:eastAsia="Arial" w:hAnsi="Arial" w:cs="Arial"/>
          <w:sz w:val="18"/>
          <w:szCs w:val="18"/>
          <w:lang w:val="fr-FR"/>
        </w:rPr>
        <w:sectPr w:rsidR="001760D7" w:rsidRPr="00E56EFB" w:rsidSect="00ED469D">
          <w:type w:val="continuous"/>
          <w:pgSz w:w="11906" w:h="16838"/>
          <w:pgMar w:top="1474" w:right="3402" w:bottom="1276" w:left="1701" w:header="0" w:footer="720" w:gutter="0"/>
          <w:cols w:num="2" w:space="720" w:equalWidth="0">
            <w:col w:w="3041" w:space="720"/>
            <w:col w:w="3041"/>
          </w:cols>
        </w:sectPr>
      </w:pPr>
      <w:r w:rsidRPr="00E56EFB">
        <w:rPr>
          <w:rFonts w:ascii="Arial" w:eastAsia="Arial" w:hAnsi="Arial" w:cs="Arial"/>
          <w:sz w:val="18"/>
          <w:szCs w:val="18"/>
          <w:lang w:val="fr-FR"/>
        </w:rPr>
        <w:t>www.kommunikation2b.de</w:t>
      </w:r>
    </w:p>
    <w:p w14:paraId="244F09BF" w14:textId="75CD3C39" w:rsidR="001760D7" w:rsidRDefault="001760D7">
      <w:pPr>
        <w:tabs>
          <w:tab w:val="left" w:pos="3828"/>
        </w:tabs>
        <w:spacing w:line="400" w:lineRule="auto"/>
        <w:rPr>
          <w:rFonts w:ascii="Arial" w:eastAsia="Arial" w:hAnsi="Arial" w:cs="Arial"/>
          <w:sz w:val="20"/>
          <w:szCs w:val="20"/>
          <w:lang w:val="fr-FR"/>
        </w:rPr>
      </w:pPr>
    </w:p>
    <w:p w14:paraId="27DEAAAB" w14:textId="77777777" w:rsidR="00BC41FC" w:rsidRPr="00BC41FC" w:rsidRDefault="00BC41FC" w:rsidP="00BC41FC">
      <w:pPr>
        <w:rPr>
          <w:rFonts w:ascii="Arial" w:eastAsia="Arial" w:hAnsi="Arial" w:cs="Arial"/>
          <w:sz w:val="20"/>
          <w:szCs w:val="20"/>
          <w:lang w:val="fr-FR"/>
        </w:rPr>
      </w:pPr>
    </w:p>
    <w:p w14:paraId="32F05B23" w14:textId="77777777" w:rsidR="00BC41FC" w:rsidRPr="00BC41FC" w:rsidRDefault="00BC41FC" w:rsidP="00BC41FC">
      <w:pPr>
        <w:rPr>
          <w:rFonts w:ascii="Arial" w:eastAsia="Arial" w:hAnsi="Arial" w:cs="Arial"/>
          <w:sz w:val="20"/>
          <w:szCs w:val="20"/>
          <w:lang w:val="fr-FR"/>
        </w:rPr>
      </w:pPr>
    </w:p>
    <w:p w14:paraId="781419C7" w14:textId="77777777" w:rsidR="00BC41FC" w:rsidRDefault="00BC41FC" w:rsidP="00BC41FC">
      <w:pPr>
        <w:rPr>
          <w:rFonts w:ascii="Arial" w:eastAsia="Arial" w:hAnsi="Arial" w:cs="Arial"/>
          <w:sz w:val="20"/>
          <w:szCs w:val="20"/>
          <w:lang w:val="fr-FR"/>
        </w:rPr>
      </w:pPr>
    </w:p>
    <w:p w14:paraId="1BBD51F3" w14:textId="77777777" w:rsidR="00BC41FC" w:rsidRPr="00BC41FC" w:rsidRDefault="00BC41FC" w:rsidP="00BC41FC">
      <w:pPr>
        <w:jc w:val="right"/>
        <w:rPr>
          <w:rFonts w:ascii="Arial" w:eastAsia="Arial" w:hAnsi="Arial" w:cs="Arial"/>
          <w:sz w:val="20"/>
          <w:szCs w:val="20"/>
          <w:lang w:val="fr-FR"/>
        </w:rPr>
      </w:pPr>
    </w:p>
    <w:sectPr w:rsidR="00BC41FC" w:rsidRPr="00BC41FC">
      <w:type w:val="continuous"/>
      <w:pgSz w:w="11906" w:h="16838"/>
      <w:pgMar w:top="1474" w:right="3402" w:bottom="1276"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47AB" w14:textId="77777777" w:rsidR="00956E46" w:rsidRDefault="00956E46">
      <w:r>
        <w:separator/>
      </w:r>
    </w:p>
  </w:endnote>
  <w:endnote w:type="continuationSeparator" w:id="0">
    <w:p w14:paraId="079A29F8" w14:textId="77777777" w:rsidR="00956E46" w:rsidRDefault="00956E46">
      <w:r>
        <w:continuationSeparator/>
      </w:r>
    </w:p>
  </w:endnote>
  <w:endnote w:type="continuationNotice" w:id="1">
    <w:p w14:paraId="4437775F" w14:textId="77777777" w:rsidR="00956E46" w:rsidRDefault="00956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5D9B" w14:textId="4ECDD26E" w:rsidR="001760D7" w:rsidRDefault="0052662D">
    <w:pPr>
      <w:tabs>
        <w:tab w:val="center" w:pos="4536"/>
        <w:tab w:val="right" w:pos="9072"/>
      </w:tabs>
      <w:rPr>
        <w:rFonts w:ascii="Arial" w:eastAsia="Arial" w:hAnsi="Arial" w:cs="Arial"/>
        <w:sz w:val="18"/>
        <w:szCs w:val="18"/>
      </w:rPr>
    </w:pPr>
    <w:r>
      <w:rPr>
        <w:rFonts w:ascii="Arial" w:eastAsia="Arial" w:hAnsi="Arial" w:cs="Arial"/>
        <w:sz w:val="18"/>
        <w:szCs w:val="18"/>
      </w:rPr>
      <w:t>25-</w:t>
    </w:r>
    <w:r w:rsidR="00BF778A">
      <w:rPr>
        <w:rFonts w:ascii="Arial" w:eastAsia="Arial" w:hAnsi="Arial" w:cs="Arial"/>
        <w:sz w:val="18"/>
        <w:szCs w:val="18"/>
      </w:rPr>
      <w:t xml:space="preserve">06 </w:t>
    </w:r>
    <w:proofErr w:type="spellStart"/>
    <w:r w:rsidR="00BF778A">
      <w:rPr>
        <w:rFonts w:ascii="Arial" w:eastAsia="Arial" w:hAnsi="Arial" w:cs="Arial"/>
        <w:sz w:val="18"/>
        <w:szCs w:val="18"/>
      </w:rPr>
      <w:t>Zulassungen_GWtec</w:t>
    </w:r>
    <w:proofErr w:type="spellEnd"/>
    <w:r w:rsidR="00FA523F">
      <w:rPr>
        <w:rFonts w:ascii="Arial" w:eastAsia="Arial" w:hAnsi="Arial" w:cs="Arial"/>
        <w:sz w:val="18"/>
        <w:szCs w:val="18"/>
      </w:rPr>
      <w:tab/>
    </w:r>
    <w:r w:rsidR="000B765E">
      <w:rPr>
        <w:rFonts w:ascii="Arial" w:eastAsia="Arial" w:hAnsi="Arial" w:cs="Arial"/>
        <w:sz w:val="18"/>
        <w:szCs w:val="18"/>
      </w:rPr>
      <w:tab/>
    </w:r>
    <w:r w:rsidR="00FA523F">
      <w:rPr>
        <w:rFonts w:ascii="Arial" w:eastAsia="Arial" w:hAnsi="Arial" w:cs="Arial"/>
        <w:sz w:val="18"/>
        <w:szCs w:val="18"/>
      </w:rPr>
      <w:t xml:space="preserve">Seite </w:t>
    </w:r>
    <w:r w:rsidR="00FA523F">
      <w:rPr>
        <w:rFonts w:ascii="Arial" w:eastAsia="Arial" w:hAnsi="Arial" w:cs="Arial"/>
        <w:sz w:val="18"/>
        <w:szCs w:val="18"/>
      </w:rPr>
      <w:fldChar w:fldCharType="begin"/>
    </w:r>
    <w:r w:rsidR="00FA523F">
      <w:rPr>
        <w:rFonts w:ascii="Arial" w:eastAsia="Arial" w:hAnsi="Arial" w:cs="Arial"/>
        <w:sz w:val="18"/>
        <w:szCs w:val="18"/>
      </w:rPr>
      <w:instrText>PAGE</w:instrText>
    </w:r>
    <w:r w:rsidR="00FA523F">
      <w:rPr>
        <w:rFonts w:ascii="Arial" w:eastAsia="Arial" w:hAnsi="Arial" w:cs="Arial"/>
        <w:sz w:val="18"/>
        <w:szCs w:val="18"/>
      </w:rPr>
      <w:fldChar w:fldCharType="separate"/>
    </w:r>
    <w:r w:rsidR="00F47994">
      <w:rPr>
        <w:rFonts w:ascii="Arial" w:eastAsia="Arial" w:hAnsi="Arial" w:cs="Arial"/>
        <w:noProof/>
        <w:sz w:val="18"/>
        <w:szCs w:val="18"/>
      </w:rPr>
      <w:t>4</w:t>
    </w:r>
    <w:r w:rsidR="00FA523F">
      <w:rPr>
        <w:rFonts w:ascii="Arial" w:eastAsia="Arial" w:hAnsi="Arial" w:cs="Arial"/>
        <w:sz w:val="18"/>
        <w:szCs w:val="18"/>
      </w:rPr>
      <w:fldChar w:fldCharType="end"/>
    </w:r>
    <w:r w:rsidR="00FA523F">
      <w:rPr>
        <w:rFonts w:ascii="Arial" w:eastAsia="Arial" w:hAnsi="Arial" w:cs="Arial"/>
        <w:sz w:val="18"/>
        <w:szCs w:val="18"/>
      </w:rPr>
      <w:t xml:space="preserve"> von </w:t>
    </w:r>
    <w:r w:rsidR="00FA523F">
      <w:rPr>
        <w:rFonts w:ascii="Arial" w:eastAsia="Arial" w:hAnsi="Arial" w:cs="Arial"/>
        <w:sz w:val="18"/>
        <w:szCs w:val="18"/>
      </w:rPr>
      <w:fldChar w:fldCharType="begin"/>
    </w:r>
    <w:r w:rsidR="00FA523F">
      <w:rPr>
        <w:rFonts w:ascii="Arial" w:eastAsia="Arial" w:hAnsi="Arial" w:cs="Arial"/>
        <w:sz w:val="18"/>
        <w:szCs w:val="18"/>
      </w:rPr>
      <w:instrText>NUMPAGES</w:instrText>
    </w:r>
    <w:r w:rsidR="00FA523F">
      <w:rPr>
        <w:rFonts w:ascii="Arial" w:eastAsia="Arial" w:hAnsi="Arial" w:cs="Arial"/>
        <w:sz w:val="18"/>
        <w:szCs w:val="18"/>
      </w:rPr>
      <w:fldChar w:fldCharType="separate"/>
    </w:r>
    <w:r w:rsidR="00F47994">
      <w:rPr>
        <w:rFonts w:ascii="Arial" w:eastAsia="Arial" w:hAnsi="Arial" w:cs="Arial"/>
        <w:noProof/>
        <w:sz w:val="18"/>
        <w:szCs w:val="18"/>
      </w:rPr>
      <w:t>6</w:t>
    </w:r>
    <w:r w:rsidR="00FA523F">
      <w:rPr>
        <w:rFonts w:ascii="Arial" w:eastAsia="Arial" w:hAnsi="Arial" w:cs="Arial"/>
        <w:sz w:val="18"/>
        <w:szCs w:val="18"/>
      </w:rPr>
      <w:fldChar w:fldCharType="end"/>
    </w:r>
  </w:p>
  <w:p w14:paraId="1BE7F4FA" w14:textId="7FEFD395" w:rsidR="001760D7" w:rsidRDefault="001760D7" w:rsidP="005D556E">
    <w:pPr>
      <w:tabs>
        <w:tab w:val="left" w:pos="2085"/>
      </w:tabs>
      <w:rPr>
        <w:rFonts w:ascii="Arial" w:eastAsia="Arial" w:hAnsi="Arial" w:cs="Arial"/>
        <w:sz w:val="18"/>
        <w:szCs w:val="18"/>
      </w:rPr>
    </w:pPr>
  </w:p>
  <w:p w14:paraId="2CADE35A" w14:textId="77777777" w:rsidR="001760D7" w:rsidRDefault="001760D7">
    <w:pPr>
      <w:tabs>
        <w:tab w:val="center" w:pos="4536"/>
        <w:tab w:val="right" w:pos="9072"/>
      </w:tabs>
      <w:spacing w:after="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EC73" w14:textId="77777777" w:rsidR="00956E46" w:rsidRDefault="00956E46">
      <w:r>
        <w:separator/>
      </w:r>
    </w:p>
  </w:footnote>
  <w:footnote w:type="continuationSeparator" w:id="0">
    <w:p w14:paraId="73036E23" w14:textId="77777777" w:rsidR="00956E46" w:rsidRDefault="00956E46">
      <w:r>
        <w:continuationSeparator/>
      </w:r>
    </w:p>
  </w:footnote>
  <w:footnote w:type="continuationNotice" w:id="1">
    <w:p w14:paraId="0C3CC085" w14:textId="77777777" w:rsidR="00956E46" w:rsidRDefault="00956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9A9F" w14:textId="0B5F5C4B" w:rsidR="00AF31B9" w:rsidRDefault="00AF31B9" w:rsidP="00AF31B9">
    <w:pPr>
      <w:tabs>
        <w:tab w:val="center" w:pos="4536"/>
        <w:tab w:val="right" w:pos="9072"/>
      </w:tabs>
      <w:spacing w:before="720"/>
      <w:rPr>
        <w:rFonts w:ascii="Arial" w:eastAsia="Arial" w:hAnsi="Arial" w:cs="Arial"/>
        <w:sz w:val="22"/>
        <w:szCs w:val="22"/>
      </w:rPr>
    </w:pPr>
  </w:p>
  <w:p w14:paraId="63D092DD" w14:textId="1180A407" w:rsidR="00AF31B9" w:rsidRDefault="00943588" w:rsidP="00AF31B9">
    <w:pPr>
      <w:tabs>
        <w:tab w:val="left" w:pos="708"/>
      </w:tabs>
      <w:spacing w:before="120" w:line="480" w:lineRule="auto"/>
      <w:rPr>
        <w:rFonts w:ascii="Arial" w:eastAsia="Arial" w:hAnsi="Arial" w:cs="Arial"/>
        <w:b/>
        <w:sz w:val="56"/>
        <w:szCs w:val="56"/>
      </w:rPr>
    </w:pPr>
    <w:r w:rsidRPr="00943588">
      <w:rPr>
        <w:noProof/>
      </w:rPr>
      <w:drawing>
        <wp:anchor distT="0" distB="0" distL="114300" distR="114300" simplePos="0" relativeHeight="251658240" behindDoc="0" locked="0" layoutInCell="1" allowOverlap="1" wp14:anchorId="6108E7DA" wp14:editId="0DD9E040">
          <wp:simplePos x="0" y="0"/>
          <wp:positionH relativeFrom="column">
            <wp:posOffset>4453890</wp:posOffset>
          </wp:positionH>
          <wp:positionV relativeFrom="paragraph">
            <wp:posOffset>106045</wp:posOffset>
          </wp:positionV>
          <wp:extent cx="1647825" cy="400050"/>
          <wp:effectExtent l="0" t="0" r="952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anchor>
      </w:drawing>
    </w:r>
    <w:r w:rsidR="00AF31B9">
      <w:rPr>
        <w:rFonts w:ascii="Arial" w:eastAsia="Arial" w:hAnsi="Arial" w:cs="Arial"/>
        <w:b/>
        <w:sz w:val="56"/>
        <w:szCs w:val="56"/>
      </w:rPr>
      <w:t>Presseinformation</w:t>
    </w:r>
    <w:r w:rsidR="00AF31B9" w:rsidRPr="00747F12">
      <w:rPr>
        <w:noProof/>
      </w:rPr>
      <w:t xml:space="preserve"> </w:t>
    </w:r>
  </w:p>
  <w:p w14:paraId="539F159B" w14:textId="238C8425" w:rsidR="00AF31B9" w:rsidRDefault="00261DE2" w:rsidP="00AF31B9">
    <w:pPr>
      <w:tabs>
        <w:tab w:val="left" w:pos="708"/>
      </w:tabs>
      <w:spacing w:line="320" w:lineRule="auto"/>
      <w:ind w:right="-427"/>
      <w:rPr>
        <w:rFonts w:ascii="Arial" w:eastAsia="Arial" w:hAnsi="Arial" w:cs="Arial"/>
        <w:sz w:val="18"/>
        <w:szCs w:val="18"/>
      </w:rPr>
    </w:pPr>
    <w:r>
      <w:rPr>
        <w:rFonts w:ascii="Arial" w:eastAsia="Arial" w:hAnsi="Arial" w:cs="Arial"/>
        <w:b/>
        <w:sz w:val="18"/>
        <w:szCs w:val="18"/>
      </w:rPr>
      <w:t>Dehoust</w:t>
    </w:r>
    <w:r w:rsidR="00AF31B9">
      <w:rPr>
        <w:rFonts w:ascii="Arial" w:eastAsia="Arial" w:hAnsi="Arial" w:cs="Arial"/>
        <w:b/>
        <w:sz w:val="18"/>
        <w:szCs w:val="18"/>
      </w:rPr>
      <w:t xml:space="preserve"> GmbH</w:t>
    </w:r>
    <w:r w:rsidR="00AF31B9">
      <w:rPr>
        <w:rFonts w:ascii="Arial" w:eastAsia="Arial" w:hAnsi="Arial" w:cs="Arial"/>
        <w:sz w:val="18"/>
        <w:szCs w:val="18"/>
      </w:rPr>
      <w:t>,</w:t>
    </w:r>
    <w:r w:rsidR="00AF31B9">
      <w:rPr>
        <w:rFonts w:ascii="Arial" w:eastAsia="Arial" w:hAnsi="Arial" w:cs="Arial"/>
        <w:b/>
        <w:sz w:val="18"/>
        <w:szCs w:val="18"/>
      </w:rPr>
      <w:t xml:space="preserve"> </w:t>
    </w:r>
    <w:r>
      <w:rPr>
        <w:rFonts w:ascii="Arial" w:eastAsia="Arial" w:hAnsi="Arial" w:cs="Arial"/>
        <w:sz w:val="18"/>
        <w:szCs w:val="18"/>
      </w:rPr>
      <w:t>Gutenbergstraße 5-7</w:t>
    </w:r>
    <w:r w:rsidR="00AF31B9">
      <w:rPr>
        <w:rFonts w:ascii="Arial" w:eastAsia="Arial" w:hAnsi="Arial" w:cs="Arial"/>
        <w:sz w:val="18"/>
        <w:szCs w:val="18"/>
      </w:rPr>
      <w:t xml:space="preserve">, </w:t>
    </w:r>
    <w:r>
      <w:rPr>
        <w:rFonts w:ascii="Arial" w:eastAsia="Arial" w:hAnsi="Arial" w:cs="Arial"/>
        <w:sz w:val="18"/>
        <w:szCs w:val="18"/>
      </w:rPr>
      <w:t>69181</w:t>
    </w:r>
    <w:r w:rsidR="00AF31B9">
      <w:rPr>
        <w:rFonts w:ascii="Arial" w:eastAsia="Arial" w:hAnsi="Arial" w:cs="Arial"/>
        <w:sz w:val="18"/>
        <w:szCs w:val="18"/>
      </w:rPr>
      <w:t xml:space="preserve"> </w:t>
    </w:r>
    <w:r>
      <w:rPr>
        <w:rFonts w:ascii="Arial" w:eastAsia="Arial" w:hAnsi="Arial" w:cs="Arial"/>
        <w:sz w:val="18"/>
        <w:szCs w:val="18"/>
      </w:rPr>
      <w:t>Leimen</w:t>
    </w:r>
    <w:r w:rsidR="00AF31B9">
      <w:rPr>
        <w:rFonts w:ascii="Arial" w:eastAsia="Arial" w:hAnsi="Arial" w:cs="Arial"/>
        <w:sz w:val="18"/>
        <w:szCs w:val="18"/>
      </w:rPr>
      <w:br/>
      <w:t>Abdruck honorarfrei. Belegexemplar und Rückfragen bitte an:</w:t>
    </w:r>
  </w:p>
  <w:p w14:paraId="190CB5AD" w14:textId="5101D68F" w:rsidR="00AF31B9" w:rsidRDefault="00AF31B9" w:rsidP="00AF31B9">
    <w:pPr>
      <w:tabs>
        <w:tab w:val="left" w:pos="708"/>
      </w:tabs>
      <w:spacing w:line="320" w:lineRule="auto"/>
      <w:rPr>
        <w:rFonts w:ascii="Arial" w:eastAsia="Arial" w:hAnsi="Arial" w:cs="Arial"/>
        <w:sz w:val="18"/>
        <w:szCs w:val="18"/>
      </w:rPr>
    </w:pPr>
    <w:r>
      <w:rPr>
        <w:rFonts w:ascii="Arial" w:eastAsia="Arial" w:hAnsi="Arial" w:cs="Arial"/>
        <w:b/>
        <w:sz w:val="18"/>
        <w:szCs w:val="18"/>
      </w:rPr>
      <w:t>Kommunikation2B</w:t>
    </w:r>
    <w:r>
      <w:rPr>
        <w:rFonts w:ascii="Arial" w:eastAsia="Arial" w:hAnsi="Arial" w:cs="Arial"/>
        <w:sz w:val="18"/>
        <w:szCs w:val="18"/>
      </w:rPr>
      <w:t xml:space="preserve">, </w:t>
    </w:r>
    <w:r w:rsidR="004D3B1F">
      <w:rPr>
        <w:rFonts w:ascii="Arial" w:eastAsia="Arial" w:hAnsi="Arial" w:cs="Arial"/>
        <w:sz w:val="18"/>
        <w:szCs w:val="18"/>
      </w:rPr>
      <w:t>Saarlandstraße 117</w:t>
    </w:r>
    <w:r>
      <w:rPr>
        <w:rFonts w:ascii="Arial" w:eastAsia="Arial" w:hAnsi="Arial" w:cs="Arial"/>
        <w:sz w:val="18"/>
        <w:szCs w:val="18"/>
      </w:rPr>
      <w:t>, 441</w:t>
    </w:r>
    <w:r w:rsidR="004D3B1F">
      <w:rPr>
        <w:rFonts w:ascii="Arial" w:eastAsia="Arial" w:hAnsi="Arial" w:cs="Arial"/>
        <w:sz w:val="18"/>
        <w:szCs w:val="18"/>
      </w:rPr>
      <w:t>39</w:t>
    </w:r>
    <w:r>
      <w:rPr>
        <w:rFonts w:ascii="Arial" w:eastAsia="Arial" w:hAnsi="Arial" w:cs="Arial"/>
        <w:sz w:val="18"/>
        <w:szCs w:val="18"/>
      </w:rPr>
      <w:t xml:space="preserve"> Dortmund, Fon: 0231/33049323</w:t>
    </w:r>
  </w:p>
  <w:p w14:paraId="5D105D08" w14:textId="026C03C6" w:rsidR="001760D7" w:rsidRDefault="001760D7">
    <w:pPr>
      <w:tabs>
        <w:tab w:val="left" w:pos="708"/>
      </w:tabs>
      <w:spacing w:line="320" w:lineRule="auto"/>
      <w:rPr>
        <w:rFonts w:ascii="Arial" w:eastAsia="Arial" w:hAnsi="Arial" w:cs="Arial"/>
        <w:color w:val="FFFF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DDD"/>
    <w:multiLevelType w:val="hybridMultilevel"/>
    <w:tmpl w:val="3D647638"/>
    <w:lvl w:ilvl="0" w:tplc="3FDAEC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9571B"/>
    <w:multiLevelType w:val="hybridMultilevel"/>
    <w:tmpl w:val="964C55EE"/>
    <w:lvl w:ilvl="0" w:tplc="BB4E12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B53610"/>
    <w:multiLevelType w:val="hybridMultilevel"/>
    <w:tmpl w:val="8828D218"/>
    <w:lvl w:ilvl="0" w:tplc="93C6A7D8">
      <w:start w:val="1"/>
      <w:numFmt w:val="decimal"/>
      <w:lvlText w:val="%1."/>
      <w:lvlJc w:val="left"/>
      <w:pPr>
        <w:ind w:left="1020" w:hanging="360"/>
      </w:pPr>
    </w:lvl>
    <w:lvl w:ilvl="1" w:tplc="A0AA12F2">
      <w:start w:val="1"/>
      <w:numFmt w:val="decimal"/>
      <w:lvlText w:val="%2."/>
      <w:lvlJc w:val="left"/>
      <w:pPr>
        <w:ind w:left="1020" w:hanging="360"/>
      </w:pPr>
    </w:lvl>
    <w:lvl w:ilvl="2" w:tplc="387A3166">
      <w:start w:val="1"/>
      <w:numFmt w:val="decimal"/>
      <w:lvlText w:val="%3."/>
      <w:lvlJc w:val="left"/>
      <w:pPr>
        <w:ind w:left="1020" w:hanging="360"/>
      </w:pPr>
    </w:lvl>
    <w:lvl w:ilvl="3" w:tplc="731A3A7C">
      <w:start w:val="1"/>
      <w:numFmt w:val="decimal"/>
      <w:lvlText w:val="%4."/>
      <w:lvlJc w:val="left"/>
      <w:pPr>
        <w:ind w:left="1020" w:hanging="360"/>
      </w:pPr>
    </w:lvl>
    <w:lvl w:ilvl="4" w:tplc="F4005A40">
      <w:start w:val="1"/>
      <w:numFmt w:val="decimal"/>
      <w:lvlText w:val="%5."/>
      <w:lvlJc w:val="left"/>
      <w:pPr>
        <w:ind w:left="1020" w:hanging="360"/>
      </w:pPr>
    </w:lvl>
    <w:lvl w:ilvl="5" w:tplc="B492CAEC">
      <w:start w:val="1"/>
      <w:numFmt w:val="decimal"/>
      <w:lvlText w:val="%6."/>
      <w:lvlJc w:val="left"/>
      <w:pPr>
        <w:ind w:left="1020" w:hanging="360"/>
      </w:pPr>
    </w:lvl>
    <w:lvl w:ilvl="6" w:tplc="5C7A3C1A">
      <w:start w:val="1"/>
      <w:numFmt w:val="decimal"/>
      <w:lvlText w:val="%7."/>
      <w:lvlJc w:val="left"/>
      <w:pPr>
        <w:ind w:left="1020" w:hanging="360"/>
      </w:pPr>
    </w:lvl>
    <w:lvl w:ilvl="7" w:tplc="06266408">
      <w:start w:val="1"/>
      <w:numFmt w:val="decimal"/>
      <w:lvlText w:val="%8."/>
      <w:lvlJc w:val="left"/>
      <w:pPr>
        <w:ind w:left="1020" w:hanging="360"/>
      </w:pPr>
    </w:lvl>
    <w:lvl w:ilvl="8" w:tplc="ED767FF8">
      <w:start w:val="1"/>
      <w:numFmt w:val="decimal"/>
      <w:lvlText w:val="%9."/>
      <w:lvlJc w:val="left"/>
      <w:pPr>
        <w:ind w:left="1020" w:hanging="360"/>
      </w:pPr>
    </w:lvl>
  </w:abstractNum>
  <w:abstractNum w:abstractNumId="3" w15:restartNumberingAfterBreak="0">
    <w:nsid w:val="3A271903"/>
    <w:multiLevelType w:val="hybridMultilevel"/>
    <w:tmpl w:val="BDE6B4FA"/>
    <w:lvl w:ilvl="0" w:tplc="DFC085F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D86184"/>
    <w:multiLevelType w:val="hybridMultilevel"/>
    <w:tmpl w:val="8B247942"/>
    <w:lvl w:ilvl="0" w:tplc="581CB530">
      <w:start w:val="1"/>
      <w:numFmt w:val="bullet"/>
      <w:lvlText w:val="•"/>
      <w:lvlJc w:val="left"/>
      <w:pPr>
        <w:tabs>
          <w:tab w:val="num" w:pos="720"/>
        </w:tabs>
        <w:ind w:left="720" w:hanging="360"/>
      </w:pPr>
      <w:rPr>
        <w:rFonts w:ascii="Calibri" w:hAnsi="Calibri" w:hint="default"/>
      </w:rPr>
    </w:lvl>
    <w:lvl w:ilvl="1" w:tplc="86642620">
      <w:start w:val="1"/>
      <w:numFmt w:val="bullet"/>
      <w:lvlText w:val="•"/>
      <w:lvlJc w:val="left"/>
      <w:pPr>
        <w:tabs>
          <w:tab w:val="num" w:pos="1440"/>
        </w:tabs>
        <w:ind w:left="1440" w:hanging="360"/>
      </w:pPr>
      <w:rPr>
        <w:rFonts w:ascii="Calibri" w:hAnsi="Calibri" w:hint="default"/>
      </w:rPr>
    </w:lvl>
    <w:lvl w:ilvl="2" w:tplc="F9049762">
      <w:numFmt w:val="bullet"/>
      <w:lvlText w:val="‒"/>
      <w:lvlJc w:val="left"/>
      <w:pPr>
        <w:tabs>
          <w:tab w:val="num" w:pos="2160"/>
        </w:tabs>
        <w:ind w:left="2160" w:hanging="360"/>
      </w:pPr>
      <w:rPr>
        <w:rFonts w:ascii="Calibri" w:hAnsi="Calibri" w:hint="default"/>
      </w:rPr>
    </w:lvl>
    <w:lvl w:ilvl="3" w:tplc="32F42D66" w:tentative="1">
      <w:start w:val="1"/>
      <w:numFmt w:val="bullet"/>
      <w:lvlText w:val="•"/>
      <w:lvlJc w:val="left"/>
      <w:pPr>
        <w:tabs>
          <w:tab w:val="num" w:pos="2880"/>
        </w:tabs>
        <w:ind w:left="2880" w:hanging="360"/>
      </w:pPr>
      <w:rPr>
        <w:rFonts w:ascii="Calibri" w:hAnsi="Calibri" w:hint="default"/>
      </w:rPr>
    </w:lvl>
    <w:lvl w:ilvl="4" w:tplc="01CC6C0E" w:tentative="1">
      <w:start w:val="1"/>
      <w:numFmt w:val="bullet"/>
      <w:lvlText w:val="•"/>
      <w:lvlJc w:val="left"/>
      <w:pPr>
        <w:tabs>
          <w:tab w:val="num" w:pos="3600"/>
        </w:tabs>
        <w:ind w:left="3600" w:hanging="360"/>
      </w:pPr>
      <w:rPr>
        <w:rFonts w:ascii="Calibri" w:hAnsi="Calibri" w:hint="default"/>
      </w:rPr>
    </w:lvl>
    <w:lvl w:ilvl="5" w:tplc="AECA06C0" w:tentative="1">
      <w:start w:val="1"/>
      <w:numFmt w:val="bullet"/>
      <w:lvlText w:val="•"/>
      <w:lvlJc w:val="left"/>
      <w:pPr>
        <w:tabs>
          <w:tab w:val="num" w:pos="4320"/>
        </w:tabs>
        <w:ind w:left="4320" w:hanging="360"/>
      </w:pPr>
      <w:rPr>
        <w:rFonts w:ascii="Calibri" w:hAnsi="Calibri" w:hint="default"/>
      </w:rPr>
    </w:lvl>
    <w:lvl w:ilvl="6" w:tplc="33BC3FE6" w:tentative="1">
      <w:start w:val="1"/>
      <w:numFmt w:val="bullet"/>
      <w:lvlText w:val="•"/>
      <w:lvlJc w:val="left"/>
      <w:pPr>
        <w:tabs>
          <w:tab w:val="num" w:pos="5040"/>
        </w:tabs>
        <w:ind w:left="5040" w:hanging="360"/>
      </w:pPr>
      <w:rPr>
        <w:rFonts w:ascii="Calibri" w:hAnsi="Calibri" w:hint="default"/>
      </w:rPr>
    </w:lvl>
    <w:lvl w:ilvl="7" w:tplc="E97A8E68" w:tentative="1">
      <w:start w:val="1"/>
      <w:numFmt w:val="bullet"/>
      <w:lvlText w:val="•"/>
      <w:lvlJc w:val="left"/>
      <w:pPr>
        <w:tabs>
          <w:tab w:val="num" w:pos="5760"/>
        </w:tabs>
        <w:ind w:left="5760" w:hanging="360"/>
      </w:pPr>
      <w:rPr>
        <w:rFonts w:ascii="Calibri" w:hAnsi="Calibri" w:hint="default"/>
      </w:rPr>
    </w:lvl>
    <w:lvl w:ilvl="8" w:tplc="ADDC4A1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BF25E9"/>
    <w:multiLevelType w:val="multilevel"/>
    <w:tmpl w:val="228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3646163">
    <w:abstractNumId w:val="5"/>
  </w:num>
  <w:num w:numId="2" w16cid:durableId="1042249674">
    <w:abstractNumId w:val="1"/>
  </w:num>
  <w:num w:numId="3" w16cid:durableId="369303968">
    <w:abstractNumId w:val="0"/>
  </w:num>
  <w:num w:numId="4" w16cid:durableId="526024401">
    <w:abstractNumId w:val="4"/>
  </w:num>
  <w:num w:numId="5" w16cid:durableId="2032796221">
    <w:abstractNumId w:val="6"/>
  </w:num>
  <w:num w:numId="6" w16cid:durableId="2004889533">
    <w:abstractNumId w:val="2"/>
  </w:num>
  <w:num w:numId="7" w16cid:durableId="116157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D7"/>
    <w:rsid w:val="00000B7C"/>
    <w:rsid w:val="00000E4C"/>
    <w:rsid w:val="00002BFF"/>
    <w:rsid w:val="00004090"/>
    <w:rsid w:val="000142C0"/>
    <w:rsid w:val="000143B2"/>
    <w:rsid w:val="00014DA1"/>
    <w:rsid w:val="00015995"/>
    <w:rsid w:val="00016336"/>
    <w:rsid w:val="00020D21"/>
    <w:rsid w:val="000210DA"/>
    <w:rsid w:val="00022A52"/>
    <w:rsid w:val="000273AF"/>
    <w:rsid w:val="00027C06"/>
    <w:rsid w:val="0003028C"/>
    <w:rsid w:val="000359D8"/>
    <w:rsid w:val="0004090D"/>
    <w:rsid w:val="00041637"/>
    <w:rsid w:val="000450B4"/>
    <w:rsid w:val="0005614B"/>
    <w:rsid w:val="00057084"/>
    <w:rsid w:val="000608AE"/>
    <w:rsid w:val="000657D4"/>
    <w:rsid w:val="00066EE1"/>
    <w:rsid w:val="000671A6"/>
    <w:rsid w:val="00071409"/>
    <w:rsid w:val="00071A1D"/>
    <w:rsid w:val="00073253"/>
    <w:rsid w:val="000740D1"/>
    <w:rsid w:val="000776BC"/>
    <w:rsid w:val="000802CF"/>
    <w:rsid w:val="00082BB1"/>
    <w:rsid w:val="00083953"/>
    <w:rsid w:val="00083C46"/>
    <w:rsid w:val="00086754"/>
    <w:rsid w:val="00087375"/>
    <w:rsid w:val="00090315"/>
    <w:rsid w:val="00092936"/>
    <w:rsid w:val="00092F42"/>
    <w:rsid w:val="000949EA"/>
    <w:rsid w:val="0009689A"/>
    <w:rsid w:val="000978F1"/>
    <w:rsid w:val="000A067C"/>
    <w:rsid w:val="000A09C5"/>
    <w:rsid w:val="000A13A9"/>
    <w:rsid w:val="000A4508"/>
    <w:rsid w:val="000A5825"/>
    <w:rsid w:val="000A5AC3"/>
    <w:rsid w:val="000A74E3"/>
    <w:rsid w:val="000B3574"/>
    <w:rsid w:val="000B3DCE"/>
    <w:rsid w:val="000B686B"/>
    <w:rsid w:val="000B765E"/>
    <w:rsid w:val="000C0208"/>
    <w:rsid w:val="000C15A9"/>
    <w:rsid w:val="000C7379"/>
    <w:rsid w:val="000C73D7"/>
    <w:rsid w:val="000D2E3D"/>
    <w:rsid w:val="000D46FD"/>
    <w:rsid w:val="000D5E2D"/>
    <w:rsid w:val="000E0B88"/>
    <w:rsid w:val="000E1EE6"/>
    <w:rsid w:val="000E39E9"/>
    <w:rsid w:val="000E4596"/>
    <w:rsid w:val="000E721D"/>
    <w:rsid w:val="000E739E"/>
    <w:rsid w:val="000F03D6"/>
    <w:rsid w:val="000F7A03"/>
    <w:rsid w:val="00105155"/>
    <w:rsid w:val="0010735E"/>
    <w:rsid w:val="00111776"/>
    <w:rsid w:val="00111C46"/>
    <w:rsid w:val="00115D01"/>
    <w:rsid w:val="0011704A"/>
    <w:rsid w:val="00117F48"/>
    <w:rsid w:val="00120402"/>
    <w:rsid w:val="001220CC"/>
    <w:rsid w:val="00126623"/>
    <w:rsid w:val="00131FE6"/>
    <w:rsid w:val="00133E5B"/>
    <w:rsid w:val="00135BFF"/>
    <w:rsid w:val="00137969"/>
    <w:rsid w:val="001410AA"/>
    <w:rsid w:val="001437D7"/>
    <w:rsid w:val="0014600C"/>
    <w:rsid w:val="00146D9E"/>
    <w:rsid w:val="00151F9C"/>
    <w:rsid w:val="001616D1"/>
    <w:rsid w:val="00163236"/>
    <w:rsid w:val="00165718"/>
    <w:rsid w:val="00165E99"/>
    <w:rsid w:val="00166D94"/>
    <w:rsid w:val="00167933"/>
    <w:rsid w:val="00167E3E"/>
    <w:rsid w:val="00174C69"/>
    <w:rsid w:val="001760D7"/>
    <w:rsid w:val="001767C8"/>
    <w:rsid w:val="001773BC"/>
    <w:rsid w:val="00182522"/>
    <w:rsid w:val="0018275C"/>
    <w:rsid w:val="00186DD1"/>
    <w:rsid w:val="001873B4"/>
    <w:rsid w:val="00187AAB"/>
    <w:rsid w:val="00194875"/>
    <w:rsid w:val="00194EC9"/>
    <w:rsid w:val="00195E45"/>
    <w:rsid w:val="00195F30"/>
    <w:rsid w:val="001B0229"/>
    <w:rsid w:val="001B1BB0"/>
    <w:rsid w:val="001B35F8"/>
    <w:rsid w:val="001B3AB8"/>
    <w:rsid w:val="001B7B1A"/>
    <w:rsid w:val="001C0082"/>
    <w:rsid w:val="001C0A2F"/>
    <w:rsid w:val="001C0B0B"/>
    <w:rsid w:val="001C58CC"/>
    <w:rsid w:val="001D2DB7"/>
    <w:rsid w:val="001D4E2D"/>
    <w:rsid w:val="001D5E93"/>
    <w:rsid w:val="001D7C40"/>
    <w:rsid w:val="001E3A35"/>
    <w:rsid w:val="001E584A"/>
    <w:rsid w:val="001F392C"/>
    <w:rsid w:val="001F6444"/>
    <w:rsid w:val="00203EEB"/>
    <w:rsid w:val="00204D49"/>
    <w:rsid w:val="0020764F"/>
    <w:rsid w:val="002124F3"/>
    <w:rsid w:val="00213D8D"/>
    <w:rsid w:val="0021583D"/>
    <w:rsid w:val="00221ECB"/>
    <w:rsid w:val="00222CE2"/>
    <w:rsid w:val="00222DCF"/>
    <w:rsid w:val="00226491"/>
    <w:rsid w:val="002312D5"/>
    <w:rsid w:val="002313F9"/>
    <w:rsid w:val="0023582F"/>
    <w:rsid w:val="00236B3E"/>
    <w:rsid w:val="00237C58"/>
    <w:rsid w:val="002403AC"/>
    <w:rsid w:val="0024151E"/>
    <w:rsid w:val="00244180"/>
    <w:rsid w:val="00245972"/>
    <w:rsid w:val="002473D7"/>
    <w:rsid w:val="00247907"/>
    <w:rsid w:val="00247D71"/>
    <w:rsid w:val="00251632"/>
    <w:rsid w:val="0025244B"/>
    <w:rsid w:val="002528A2"/>
    <w:rsid w:val="00257470"/>
    <w:rsid w:val="0025767F"/>
    <w:rsid w:val="00261DE2"/>
    <w:rsid w:val="002629E3"/>
    <w:rsid w:val="00263827"/>
    <w:rsid w:val="002641C4"/>
    <w:rsid w:val="00271624"/>
    <w:rsid w:val="00271981"/>
    <w:rsid w:val="00274D17"/>
    <w:rsid w:val="002755DE"/>
    <w:rsid w:val="00277C50"/>
    <w:rsid w:val="0028013A"/>
    <w:rsid w:val="00285DDF"/>
    <w:rsid w:val="002925ED"/>
    <w:rsid w:val="002A3751"/>
    <w:rsid w:val="002A4E0B"/>
    <w:rsid w:val="002A6BC3"/>
    <w:rsid w:val="002A7043"/>
    <w:rsid w:val="002B12C6"/>
    <w:rsid w:val="002B2E97"/>
    <w:rsid w:val="002B46E9"/>
    <w:rsid w:val="002B6DA2"/>
    <w:rsid w:val="002B75E9"/>
    <w:rsid w:val="002C32A4"/>
    <w:rsid w:val="002C563C"/>
    <w:rsid w:val="002C73D1"/>
    <w:rsid w:val="002C76EE"/>
    <w:rsid w:val="002D2564"/>
    <w:rsid w:val="002D2869"/>
    <w:rsid w:val="002D2CE3"/>
    <w:rsid w:val="002D335F"/>
    <w:rsid w:val="002D7E89"/>
    <w:rsid w:val="002E095C"/>
    <w:rsid w:val="002E1DB1"/>
    <w:rsid w:val="002E2D87"/>
    <w:rsid w:val="002E36C6"/>
    <w:rsid w:val="002E72D3"/>
    <w:rsid w:val="002E7AB5"/>
    <w:rsid w:val="002F1497"/>
    <w:rsid w:val="002F1A80"/>
    <w:rsid w:val="002F1B83"/>
    <w:rsid w:val="002F1BDD"/>
    <w:rsid w:val="002F4231"/>
    <w:rsid w:val="002F6DCE"/>
    <w:rsid w:val="002F7415"/>
    <w:rsid w:val="002F75D4"/>
    <w:rsid w:val="00301237"/>
    <w:rsid w:val="00313CC7"/>
    <w:rsid w:val="00315160"/>
    <w:rsid w:val="00331602"/>
    <w:rsid w:val="00337B55"/>
    <w:rsid w:val="00344729"/>
    <w:rsid w:val="00347041"/>
    <w:rsid w:val="00350672"/>
    <w:rsid w:val="003515BE"/>
    <w:rsid w:val="00352678"/>
    <w:rsid w:val="0035290D"/>
    <w:rsid w:val="00352AF1"/>
    <w:rsid w:val="00352F98"/>
    <w:rsid w:val="00355A34"/>
    <w:rsid w:val="003560CA"/>
    <w:rsid w:val="003567C3"/>
    <w:rsid w:val="00360E8E"/>
    <w:rsid w:val="003629A7"/>
    <w:rsid w:val="0036350F"/>
    <w:rsid w:val="00364090"/>
    <w:rsid w:val="00364D70"/>
    <w:rsid w:val="00365F92"/>
    <w:rsid w:val="0036612F"/>
    <w:rsid w:val="003722B0"/>
    <w:rsid w:val="0037484D"/>
    <w:rsid w:val="0037504B"/>
    <w:rsid w:val="003774F9"/>
    <w:rsid w:val="00382AA3"/>
    <w:rsid w:val="00392CAA"/>
    <w:rsid w:val="0039301A"/>
    <w:rsid w:val="0039337D"/>
    <w:rsid w:val="0039425E"/>
    <w:rsid w:val="00394992"/>
    <w:rsid w:val="00396120"/>
    <w:rsid w:val="00397168"/>
    <w:rsid w:val="00397FC5"/>
    <w:rsid w:val="003A242C"/>
    <w:rsid w:val="003A2574"/>
    <w:rsid w:val="003A4115"/>
    <w:rsid w:val="003A5A2C"/>
    <w:rsid w:val="003A6464"/>
    <w:rsid w:val="003C3042"/>
    <w:rsid w:val="003C37AC"/>
    <w:rsid w:val="003D1846"/>
    <w:rsid w:val="003D1DBC"/>
    <w:rsid w:val="003D4146"/>
    <w:rsid w:val="003D4833"/>
    <w:rsid w:val="003E1F6F"/>
    <w:rsid w:val="003E3865"/>
    <w:rsid w:val="003E4BBF"/>
    <w:rsid w:val="003E4E96"/>
    <w:rsid w:val="003E5B8E"/>
    <w:rsid w:val="003E637F"/>
    <w:rsid w:val="003F0F63"/>
    <w:rsid w:val="003F17C5"/>
    <w:rsid w:val="003F2F64"/>
    <w:rsid w:val="003F5CC1"/>
    <w:rsid w:val="003F5E88"/>
    <w:rsid w:val="00402EB9"/>
    <w:rsid w:val="004036CE"/>
    <w:rsid w:val="00406A7C"/>
    <w:rsid w:val="00407854"/>
    <w:rsid w:val="0041312D"/>
    <w:rsid w:val="00415780"/>
    <w:rsid w:val="00417A85"/>
    <w:rsid w:val="00417D16"/>
    <w:rsid w:val="00417F03"/>
    <w:rsid w:val="004204D6"/>
    <w:rsid w:val="00425FF9"/>
    <w:rsid w:val="00432F4C"/>
    <w:rsid w:val="004333A0"/>
    <w:rsid w:val="00435983"/>
    <w:rsid w:val="0044127B"/>
    <w:rsid w:val="004459E4"/>
    <w:rsid w:val="00450EFE"/>
    <w:rsid w:val="004522E2"/>
    <w:rsid w:val="00456A6D"/>
    <w:rsid w:val="00462D12"/>
    <w:rsid w:val="00463C3E"/>
    <w:rsid w:val="00464B8C"/>
    <w:rsid w:val="00465988"/>
    <w:rsid w:val="004751F2"/>
    <w:rsid w:val="00480831"/>
    <w:rsid w:val="00481C0A"/>
    <w:rsid w:val="00482115"/>
    <w:rsid w:val="0048313B"/>
    <w:rsid w:val="004847D2"/>
    <w:rsid w:val="00490856"/>
    <w:rsid w:val="0049301B"/>
    <w:rsid w:val="00495082"/>
    <w:rsid w:val="00495A80"/>
    <w:rsid w:val="004A0273"/>
    <w:rsid w:val="004A0D43"/>
    <w:rsid w:val="004A36F0"/>
    <w:rsid w:val="004A3E50"/>
    <w:rsid w:val="004A3F93"/>
    <w:rsid w:val="004A4CA2"/>
    <w:rsid w:val="004B5871"/>
    <w:rsid w:val="004B7DA1"/>
    <w:rsid w:val="004B7DE1"/>
    <w:rsid w:val="004C2674"/>
    <w:rsid w:val="004C5249"/>
    <w:rsid w:val="004D3B1F"/>
    <w:rsid w:val="004E1859"/>
    <w:rsid w:val="004E52D5"/>
    <w:rsid w:val="004F0B5C"/>
    <w:rsid w:val="004F19B2"/>
    <w:rsid w:val="004F2215"/>
    <w:rsid w:val="004F664B"/>
    <w:rsid w:val="004F6EFF"/>
    <w:rsid w:val="00501448"/>
    <w:rsid w:val="00504AB9"/>
    <w:rsid w:val="00505723"/>
    <w:rsid w:val="0051037E"/>
    <w:rsid w:val="00512954"/>
    <w:rsid w:val="00513895"/>
    <w:rsid w:val="005151D3"/>
    <w:rsid w:val="00515C61"/>
    <w:rsid w:val="00516A63"/>
    <w:rsid w:val="005174B3"/>
    <w:rsid w:val="00523671"/>
    <w:rsid w:val="0052662D"/>
    <w:rsid w:val="0053541D"/>
    <w:rsid w:val="00536120"/>
    <w:rsid w:val="005522AD"/>
    <w:rsid w:val="005524B1"/>
    <w:rsid w:val="00552564"/>
    <w:rsid w:val="00554972"/>
    <w:rsid w:val="0055669E"/>
    <w:rsid w:val="00560E98"/>
    <w:rsid w:val="005626E9"/>
    <w:rsid w:val="005657FD"/>
    <w:rsid w:val="0056666C"/>
    <w:rsid w:val="005717DB"/>
    <w:rsid w:val="005778D3"/>
    <w:rsid w:val="005824D4"/>
    <w:rsid w:val="00582607"/>
    <w:rsid w:val="005917E4"/>
    <w:rsid w:val="00593906"/>
    <w:rsid w:val="00593F7C"/>
    <w:rsid w:val="0059686A"/>
    <w:rsid w:val="005A4650"/>
    <w:rsid w:val="005A7D97"/>
    <w:rsid w:val="005B01CF"/>
    <w:rsid w:val="005C2169"/>
    <w:rsid w:val="005C67B5"/>
    <w:rsid w:val="005D3CAA"/>
    <w:rsid w:val="005D556E"/>
    <w:rsid w:val="005D58BB"/>
    <w:rsid w:val="005E0CB1"/>
    <w:rsid w:val="005E3EDF"/>
    <w:rsid w:val="005E4E88"/>
    <w:rsid w:val="005F0428"/>
    <w:rsid w:val="005F0481"/>
    <w:rsid w:val="005F32E0"/>
    <w:rsid w:val="005F4D1C"/>
    <w:rsid w:val="005F57FD"/>
    <w:rsid w:val="005F664E"/>
    <w:rsid w:val="005F71E3"/>
    <w:rsid w:val="00600769"/>
    <w:rsid w:val="00604984"/>
    <w:rsid w:val="0060505C"/>
    <w:rsid w:val="00605ADB"/>
    <w:rsid w:val="006073C0"/>
    <w:rsid w:val="006074E9"/>
    <w:rsid w:val="00607EE5"/>
    <w:rsid w:val="00610250"/>
    <w:rsid w:val="00610DCB"/>
    <w:rsid w:val="00611CB1"/>
    <w:rsid w:val="00614B80"/>
    <w:rsid w:val="006207AD"/>
    <w:rsid w:val="00620B52"/>
    <w:rsid w:val="00620D3C"/>
    <w:rsid w:val="0062229F"/>
    <w:rsid w:val="00624BC4"/>
    <w:rsid w:val="006269EF"/>
    <w:rsid w:val="00627D05"/>
    <w:rsid w:val="0063082B"/>
    <w:rsid w:val="006308F3"/>
    <w:rsid w:val="00632B24"/>
    <w:rsid w:val="00635903"/>
    <w:rsid w:val="00643089"/>
    <w:rsid w:val="006454CB"/>
    <w:rsid w:val="00645AA4"/>
    <w:rsid w:val="00645D5A"/>
    <w:rsid w:val="00650E2D"/>
    <w:rsid w:val="00653E16"/>
    <w:rsid w:val="00654434"/>
    <w:rsid w:val="00655466"/>
    <w:rsid w:val="006578F5"/>
    <w:rsid w:val="00660427"/>
    <w:rsid w:val="00661604"/>
    <w:rsid w:val="0067662D"/>
    <w:rsid w:val="006766E9"/>
    <w:rsid w:val="006777E8"/>
    <w:rsid w:val="00677E5F"/>
    <w:rsid w:val="00681551"/>
    <w:rsid w:val="00682834"/>
    <w:rsid w:val="006830BC"/>
    <w:rsid w:val="00684184"/>
    <w:rsid w:val="0068426B"/>
    <w:rsid w:val="006870D5"/>
    <w:rsid w:val="00691ECB"/>
    <w:rsid w:val="006967A3"/>
    <w:rsid w:val="006A03B7"/>
    <w:rsid w:val="006A0827"/>
    <w:rsid w:val="006B127E"/>
    <w:rsid w:val="006B4468"/>
    <w:rsid w:val="006B55BB"/>
    <w:rsid w:val="006C1103"/>
    <w:rsid w:val="006C581C"/>
    <w:rsid w:val="006C5836"/>
    <w:rsid w:val="006D06E4"/>
    <w:rsid w:val="006D516A"/>
    <w:rsid w:val="006E100D"/>
    <w:rsid w:val="006E1270"/>
    <w:rsid w:val="006E2CEA"/>
    <w:rsid w:val="006F0441"/>
    <w:rsid w:val="006F207D"/>
    <w:rsid w:val="006F2BBF"/>
    <w:rsid w:val="006F4622"/>
    <w:rsid w:val="0070500C"/>
    <w:rsid w:val="00707167"/>
    <w:rsid w:val="00713BEA"/>
    <w:rsid w:val="00715633"/>
    <w:rsid w:val="007165E9"/>
    <w:rsid w:val="007214D4"/>
    <w:rsid w:val="00725265"/>
    <w:rsid w:val="00730503"/>
    <w:rsid w:val="00730C7F"/>
    <w:rsid w:val="0073161C"/>
    <w:rsid w:val="00744216"/>
    <w:rsid w:val="007465CD"/>
    <w:rsid w:val="00747F12"/>
    <w:rsid w:val="007522C4"/>
    <w:rsid w:val="00752A0B"/>
    <w:rsid w:val="00752DC2"/>
    <w:rsid w:val="00753480"/>
    <w:rsid w:val="00754CBC"/>
    <w:rsid w:val="00755E50"/>
    <w:rsid w:val="007565DA"/>
    <w:rsid w:val="007607A6"/>
    <w:rsid w:val="00761391"/>
    <w:rsid w:val="007623EE"/>
    <w:rsid w:val="00777160"/>
    <w:rsid w:val="0077782C"/>
    <w:rsid w:val="0078130C"/>
    <w:rsid w:val="00784521"/>
    <w:rsid w:val="00785546"/>
    <w:rsid w:val="007902CA"/>
    <w:rsid w:val="00791E38"/>
    <w:rsid w:val="00793D3E"/>
    <w:rsid w:val="0079430C"/>
    <w:rsid w:val="00797052"/>
    <w:rsid w:val="00797ACD"/>
    <w:rsid w:val="007A0986"/>
    <w:rsid w:val="007A388F"/>
    <w:rsid w:val="007A44F1"/>
    <w:rsid w:val="007A77DC"/>
    <w:rsid w:val="007B0188"/>
    <w:rsid w:val="007B2B45"/>
    <w:rsid w:val="007C02A2"/>
    <w:rsid w:val="007C408C"/>
    <w:rsid w:val="007D0FF1"/>
    <w:rsid w:val="007D10F7"/>
    <w:rsid w:val="007E1B42"/>
    <w:rsid w:val="007E5395"/>
    <w:rsid w:val="007F0108"/>
    <w:rsid w:val="007F3C3D"/>
    <w:rsid w:val="008004BE"/>
    <w:rsid w:val="00802F14"/>
    <w:rsid w:val="008036E5"/>
    <w:rsid w:val="008117AD"/>
    <w:rsid w:val="00816012"/>
    <w:rsid w:val="00816057"/>
    <w:rsid w:val="008214C4"/>
    <w:rsid w:val="008219E2"/>
    <w:rsid w:val="0082237A"/>
    <w:rsid w:val="0082258E"/>
    <w:rsid w:val="00824DE3"/>
    <w:rsid w:val="0083180C"/>
    <w:rsid w:val="008326EF"/>
    <w:rsid w:val="00834390"/>
    <w:rsid w:val="0083607D"/>
    <w:rsid w:val="0083628F"/>
    <w:rsid w:val="00836FB2"/>
    <w:rsid w:val="00853772"/>
    <w:rsid w:val="008538D7"/>
    <w:rsid w:val="00860D98"/>
    <w:rsid w:val="008616D6"/>
    <w:rsid w:val="00867433"/>
    <w:rsid w:val="00872545"/>
    <w:rsid w:val="008779B5"/>
    <w:rsid w:val="00880248"/>
    <w:rsid w:val="00880E52"/>
    <w:rsid w:val="00885689"/>
    <w:rsid w:val="008858D2"/>
    <w:rsid w:val="00891F7F"/>
    <w:rsid w:val="0089353E"/>
    <w:rsid w:val="00896025"/>
    <w:rsid w:val="0089753E"/>
    <w:rsid w:val="008A0C97"/>
    <w:rsid w:val="008A2935"/>
    <w:rsid w:val="008B6343"/>
    <w:rsid w:val="008C241C"/>
    <w:rsid w:val="008C2CAD"/>
    <w:rsid w:val="008D61F9"/>
    <w:rsid w:val="008E0472"/>
    <w:rsid w:val="008F1A21"/>
    <w:rsid w:val="008F3784"/>
    <w:rsid w:val="008F5A4A"/>
    <w:rsid w:val="008F72CF"/>
    <w:rsid w:val="00902C18"/>
    <w:rsid w:val="0091128E"/>
    <w:rsid w:val="00912037"/>
    <w:rsid w:val="00912A38"/>
    <w:rsid w:val="00914FE6"/>
    <w:rsid w:val="0091507C"/>
    <w:rsid w:val="00915A7B"/>
    <w:rsid w:val="00923394"/>
    <w:rsid w:val="00935DFE"/>
    <w:rsid w:val="00940C93"/>
    <w:rsid w:val="00943588"/>
    <w:rsid w:val="009450A7"/>
    <w:rsid w:val="00946216"/>
    <w:rsid w:val="009468FA"/>
    <w:rsid w:val="00951769"/>
    <w:rsid w:val="00953D38"/>
    <w:rsid w:val="0095659F"/>
    <w:rsid w:val="00956E46"/>
    <w:rsid w:val="00961664"/>
    <w:rsid w:val="00963C48"/>
    <w:rsid w:val="00966980"/>
    <w:rsid w:val="009748BE"/>
    <w:rsid w:val="00974C92"/>
    <w:rsid w:val="00977FE0"/>
    <w:rsid w:val="00981BD7"/>
    <w:rsid w:val="00984AEB"/>
    <w:rsid w:val="00985E73"/>
    <w:rsid w:val="00985E89"/>
    <w:rsid w:val="00986144"/>
    <w:rsid w:val="0099017D"/>
    <w:rsid w:val="00991C64"/>
    <w:rsid w:val="00996A54"/>
    <w:rsid w:val="00997BF7"/>
    <w:rsid w:val="009A5C14"/>
    <w:rsid w:val="009A618E"/>
    <w:rsid w:val="009A63AB"/>
    <w:rsid w:val="009B22B9"/>
    <w:rsid w:val="009B3594"/>
    <w:rsid w:val="009B4AF7"/>
    <w:rsid w:val="009C01A1"/>
    <w:rsid w:val="009C2233"/>
    <w:rsid w:val="009C4C32"/>
    <w:rsid w:val="009C52D5"/>
    <w:rsid w:val="009C5A6D"/>
    <w:rsid w:val="009C5F91"/>
    <w:rsid w:val="009C65CB"/>
    <w:rsid w:val="009D41A1"/>
    <w:rsid w:val="009D4D2F"/>
    <w:rsid w:val="009D5CAE"/>
    <w:rsid w:val="009D6038"/>
    <w:rsid w:val="009E0CF9"/>
    <w:rsid w:val="009E38FC"/>
    <w:rsid w:val="009E732C"/>
    <w:rsid w:val="009F23CB"/>
    <w:rsid w:val="009F27AC"/>
    <w:rsid w:val="009F2BDD"/>
    <w:rsid w:val="009F3625"/>
    <w:rsid w:val="009F4255"/>
    <w:rsid w:val="009F5A4E"/>
    <w:rsid w:val="00A00450"/>
    <w:rsid w:val="00A011B8"/>
    <w:rsid w:val="00A03A21"/>
    <w:rsid w:val="00A063FA"/>
    <w:rsid w:val="00A069C1"/>
    <w:rsid w:val="00A11578"/>
    <w:rsid w:val="00A11EFE"/>
    <w:rsid w:val="00A13B4F"/>
    <w:rsid w:val="00A13F3D"/>
    <w:rsid w:val="00A17733"/>
    <w:rsid w:val="00A2098F"/>
    <w:rsid w:val="00A24A8B"/>
    <w:rsid w:val="00A37205"/>
    <w:rsid w:val="00A417DF"/>
    <w:rsid w:val="00A439BA"/>
    <w:rsid w:val="00A43CD3"/>
    <w:rsid w:val="00A44B16"/>
    <w:rsid w:val="00A46E58"/>
    <w:rsid w:val="00A50892"/>
    <w:rsid w:val="00A65D25"/>
    <w:rsid w:val="00A663FC"/>
    <w:rsid w:val="00A667EB"/>
    <w:rsid w:val="00A75246"/>
    <w:rsid w:val="00A77C12"/>
    <w:rsid w:val="00A83244"/>
    <w:rsid w:val="00A9136A"/>
    <w:rsid w:val="00A92DF0"/>
    <w:rsid w:val="00A932B1"/>
    <w:rsid w:val="00A9343A"/>
    <w:rsid w:val="00A956C1"/>
    <w:rsid w:val="00AA0B49"/>
    <w:rsid w:val="00AA1EDC"/>
    <w:rsid w:val="00AA273B"/>
    <w:rsid w:val="00AB06BC"/>
    <w:rsid w:val="00AB6903"/>
    <w:rsid w:val="00AB7D70"/>
    <w:rsid w:val="00AC7BB4"/>
    <w:rsid w:val="00AD4E2F"/>
    <w:rsid w:val="00AD7413"/>
    <w:rsid w:val="00AE4AE5"/>
    <w:rsid w:val="00AE5387"/>
    <w:rsid w:val="00AE55B1"/>
    <w:rsid w:val="00AE652E"/>
    <w:rsid w:val="00AE664E"/>
    <w:rsid w:val="00AF01F3"/>
    <w:rsid w:val="00AF2886"/>
    <w:rsid w:val="00AF31B9"/>
    <w:rsid w:val="00AF60CA"/>
    <w:rsid w:val="00AF6A25"/>
    <w:rsid w:val="00AF7881"/>
    <w:rsid w:val="00B032F7"/>
    <w:rsid w:val="00B037F8"/>
    <w:rsid w:val="00B07DA8"/>
    <w:rsid w:val="00B07FAC"/>
    <w:rsid w:val="00B118A8"/>
    <w:rsid w:val="00B155E4"/>
    <w:rsid w:val="00B212E2"/>
    <w:rsid w:val="00B21961"/>
    <w:rsid w:val="00B234BA"/>
    <w:rsid w:val="00B30980"/>
    <w:rsid w:val="00B40B75"/>
    <w:rsid w:val="00B42C8F"/>
    <w:rsid w:val="00B46C59"/>
    <w:rsid w:val="00B4737D"/>
    <w:rsid w:val="00B5318F"/>
    <w:rsid w:val="00B534B8"/>
    <w:rsid w:val="00B633CA"/>
    <w:rsid w:val="00B63F0A"/>
    <w:rsid w:val="00B67F5A"/>
    <w:rsid w:val="00B7352F"/>
    <w:rsid w:val="00B82795"/>
    <w:rsid w:val="00B90A02"/>
    <w:rsid w:val="00B9116C"/>
    <w:rsid w:val="00B9186D"/>
    <w:rsid w:val="00B92ED5"/>
    <w:rsid w:val="00B94E37"/>
    <w:rsid w:val="00B95DB5"/>
    <w:rsid w:val="00BA4C9F"/>
    <w:rsid w:val="00BA6B00"/>
    <w:rsid w:val="00BB04BA"/>
    <w:rsid w:val="00BB062B"/>
    <w:rsid w:val="00BB2C5F"/>
    <w:rsid w:val="00BB30C1"/>
    <w:rsid w:val="00BB3BC6"/>
    <w:rsid w:val="00BC41FC"/>
    <w:rsid w:val="00BC4452"/>
    <w:rsid w:val="00BC46EF"/>
    <w:rsid w:val="00BC56B3"/>
    <w:rsid w:val="00BC6053"/>
    <w:rsid w:val="00BC61E1"/>
    <w:rsid w:val="00BC6847"/>
    <w:rsid w:val="00BC6D4C"/>
    <w:rsid w:val="00BD2E2C"/>
    <w:rsid w:val="00BD40AD"/>
    <w:rsid w:val="00BD4E50"/>
    <w:rsid w:val="00BD7208"/>
    <w:rsid w:val="00BD7229"/>
    <w:rsid w:val="00BE0D35"/>
    <w:rsid w:val="00BE323D"/>
    <w:rsid w:val="00BE4EEF"/>
    <w:rsid w:val="00BE75FC"/>
    <w:rsid w:val="00BF047D"/>
    <w:rsid w:val="00BF28CB"/>
    <w:rsid w:val="00BF4A19"/>
    <w:rsid w:val="00BF4A61"/>
    <w:rsid w:val="00BF778A"/>
    <w:rsid w:val="00C03674"/>
    <w:rsid w:val="00C10EBA"/>
    <w:rsid w:val="00C13B0A"/>
    <w:rsid w:val="00C13DA8"/>
    <w:rsid w:val="00C13FEC"/>
    <w:rsid w:val="00C167EA"/>
    <w:rsid w:val="00C2202F"/>
    <w:rsid w:val="00C22F6E"/>
    <w:rsid w:val="00C233CE"/>
    <w:rsid w:val="00C253DA"/>
    <w:rsid w:val="00C33A29"/>
    <w:rsid w:val="00C36359"/>
    <w:rsid w:val="00C4309C"/>
    <w:rsid w:val="00C45139"/>
    <w:rsid w:val="00C46140"/>
    <w:rsid w:val="00C50B37"/>
    <w:rsid w:val="00C53FCE"/>
    <w:rsid w:val="00C5716C"/>
    <w:rsid w:val="00C5736D"/>
    <w:rsid w:val="00C57E10"/>
    <w:rsid w:val="00C57E1F"/>
    <w:rsid w:val="00C6156D"/>
    <w:rsid w:val="00C67E49"/>
    <w:rsid w:val="00C71477"/>
    <w:rsid w:val="00C73338"/>
    <w:rsid w:val="00C747F8"/>
    <w:rsid w:val="00C76554"/>
    <w:rsid w:val="00C7672A"/>
    <w:rsid w:val="00C81E4E"/>
    <w:rsid w:val="00C835AB"/>
    <w:rsid w:val="00C84F70"/>
    <w:rsid w:val="00C90CB1"/>
    <w:rsid w:val="00C93DCD"/>
    <w:rsid w:val="00C96010"/>
    <w:rsid w:val="00CA01C4"/>
    <w:rsid w:val="00CA1688"/>
    <w:rsid w:val="00CA17DA"/>
    <w:rsid w:val="00CA2BA3"/>
    <w:rsid w:val="00CA5B2F"/>
    <w:rsid w:val="00CA5C95"/>
    <w:rsid w:val="00CB290C"/>
    <w:rsid w:val="00CB3052"/>
    <w:rsid w:val="00CB79E5"/>
    <w:rsid w:val="00CC228D"/>
    <w:rsid w:val="00CC37AF"/>
    <w:rsid w:val="00CC5C59"/>
    <w:rsid w:val="00CC722A"/>
    <w:rsid w:val="00CD178F"/>
    <w:rsid w:val="00CD1A89"/>
    <w:rsid w:val="00CD1E0B"/>
    <w:rsid w:val="00CD39CB"/>
    <w:rsid w:val="00CD3CB4"/>
    <w:rsid w:val="00CD4091"/>
    <w:rsid w:val="00CD46D8"/>
    <w:rsid w:val="00CE1779"/>
    <w:rsid w:val="00CE347F"/>
    <w:rsid w:val="00CE7094"/>
    <w:rsid w:val="00CF15EC"/>
    <w:rsid w:val="00D00418"/>
    <w:rsid w:val="00D0521E"/>
    <w:rsid w:val="00D069D0"/>
    <w:rsid w:val="00D13F55"/>
    <w:rsid w:val="00D17D95"/>
    <w:rsid w:val="00D17DC0"/>
    <w:rsid w:val="00D22A0B"/>
    <w:rsid w:val="00D24955"/>
    <w:rsid w:val="00D26A91"/>
    <w:rsid w:val="00D2774B"/>
    <w:rsid w:val="00D31818"/>
    <w:rsid w:val="00D438A2"/>
    <w:rsid w:val="00D43963"/>
    <w:rsid w:val="00D458FE"/>
    <w:rsid w:val="00D523C3"/>
    <w:rsid w:val="00D641B3"/>
    <w:rsid w:val="00D67297"/>
    <w:rsid w:val="00D67866"/>
    <w:rsid w:val="00D74748"/>
    <w:rsid w:val="00D776A8"/>
    <w:rsid w:val="00D812B9"/>
    <w:rsid w:val="00D8432E"/>
    <w:rsid w:val="00D95538"/>
    <w:rsid w:val="00D9553B"/>
    <w:rsid w:val="00D959A6"/>
    <w:rsid w:val="00D95C93"/>
    <w:rsid w:val="00D96E9A"/>
    <w:rsid w:val="00DA33D2"/>
    <w:rsid w:val="00DA355F"/>
    <w:rsid w:val="00DA50C8"/>
    <w:rsid w:val="00DA5277"/>
    <w:rsid w:val="00DA5E67"/>
    <w:rsid w:val="00DA7043"/>
    <w:rsid w:val="00DA7F40"/>
    <w:rsid w:val="00DA7FAB"/>
    <w:rsid w:val="00DC0C2A"/>
    <w:rsid w:val="00DC1A3D"/>
    <w:rsid w:val="00DC1B3E"/>
    <w:rsid w:val="00DC47CD"/>
    <w:rsid w:val="00DC5198"/>
    <w:rsid w:val="00DC7BFE"/>
    <w:rsid w:val="00DD3168"/>
    <w:rsid w:val="00DD340A"/>
    <w:rsid w:val="00DD4B3E"/>
    <w:rsid w:val="00DD5A59"/>
    <w:rsid w:val="00DD5E08"/>
    <w:rsid w:val="00DD7EDB"/>
    <w:rsid w:val="00DE1239"/>
    <w:rsid w:val="00DE3378"/>
    <w:rsid w:val="00DE5047"/>
    <w:rsid w:val="00DE602F"/>
    <w:rsid w:val="00DE6A09"/>
    <w:rsid w:val="00DE749F"/>
    <w:rsid w:val="00E04ED5"/>
    <w:rsid w:val="00E06D90"/>
    <w:rsid w:val="00E13531"/>
    <w:rsid w:val="00E149BF"/>
    <w:rsid w:val="00E16239"/>
    <w:rsid w:val="00E1641E"/>
    <w:rsid w:val="00E1778D"/>
    <w:rsid w:val="00E220C0"/>
    <w:rsid w:val="00E22F9C"/>
    <w:rsid w:val="00E275BE"/>
    <w:rsid w:val="00E310A0"/>
    <w:rsid w:val="00E31DC4"/>
    <w:rsid w:val="00E360EE"/>
    <w:rsid w:val="00E411E8"/>
    <w:rsid w:val="00E4730F"/>
    <w:rsid w:val="00E47BD6"/>
    <w:rsid w:val="00E52B60"/>
    <w:rsid w:val="00E56EFB"/>
    <w:rsid w:val="00E61AC8"/>
    <w:rsid w:val="00E637CC"/>
    <w:rsid w:val="00E668E9"/>
    <w:rsid w:val="00E70257"/>
    <w:rsid w:val="00E74753"/>
    <w:rsid w:val="00E75C9D"/>
    <w:rsid w:val="00E75DE5"/>
    <w:rsid w:val="00E7732D"/>
    <w:rsid w:val="00E77688"/>
    <w:rsid w:val="00E77CAE"/>
    <w:rsid w:val="00E834DE"/>
    <w:rsid w:val="00E90E37"/>
    <w:rsid w:val="00E912D0"/>
    <w:rsid w:val="00E92C61"/>
    <w:rsid w:val="00E97BAD"/>
    <w:rsid w:val="00E97E42"/>
    <w:rsid w:val="00EA3DCB"/>
    <w:rsid w:val="00EB291E"/>
    <w:rsid w:val="00EB2DC2"/>
    <w:rsid w:val="00EB6F6B"/>
    <w:rsid w:val="00EC0CF1"/>
    <w:rsid w:val="00EC26D8"/>
    <w:rsid w:val="00EC5999"/>
    <w:rsid w:val="00EC730C"/>
    <w:rsid w:val="00EC7EF4"/>
    <w:rsid w:val="00ED3E3F"/>
    <w:rsid w:val="00ED469D"/>
    <w:rsid w:val="00ED601F"/>
    <w:rsid w:val="00EE08C0"/>
    <w:rsid w:val="00EE4621"/>
    <w:rsid w:val="00EE75ED"/>
    <w:rsid w:val="00EF5D1E"/>
    <w:rsid w:val="00EF6A9A"/>
    <w:rsid w:val="00F04E7E"/>
    <w:rsid w:val="00F05DC9"/>
    <w:rsid w:val="00F0695F"/>
    <w:rsid w:val="00F105BF"/>
    <w:rsid w:val="00F14C56"/>
    <w:rsid w:val="00F211EA"/>
    <w:rsid w:val="00F25030"/>
    <w:rsid w:val="00F25634"/>
    <w:rsid w:val="00F268A3"/>
    <w:rsid w:val="00F307C7"/>
    <w:rsid w:val="00F3493D"/>
    <w:rsid w:val="00F35F02"/>
    <w:rsid w:val="00F36A1E"/>
    <w:rsid w:val="00F4205A"/>
    <w:rsid w:val="00F43A0E"/>
    <w:rsid w:val="00F4525D"/>
    <w:rsid w:val="00F47994"/>
    <w:rsid w:val="00F52675"/>
    <w:rsid w:val="00F538FE"/>
    <w:rsid w:val="00F54AD2"/>
    <w:rsid w:val="00F54DFA"/>
    <w:rsid w:val="00F60543"/>
    <w:rsid w:val="00F605B4"/>
    <w:rsid w:val="00F6577E"/>
    <w:rsid w:val="00F65958"/>
    <w:rsid w:val="00F65F41"/>
    <w:rsid w:val="00F71B85"/>
    <w:rsid w:val="00F7308E"/>
    <w:rsid w:val="00F7578E"/>
    <w:rsid w:val="00F75AAC"/>
    <w:rsid w:val="00F8109A"/>
    <w:rsid w:val="00F82D58"/>
    <w:rsid w:val="00F855D1"/>
    <w:rsid w:val="00F87A68"/>
    <w:rsid w:val="00FA523F"/>
    <w:rsid w:val="00FB12DF"/>
    <w:rsid w:val="00FB7A49"/>
    <w:rsid w:val="00FC3BF0"/>
    <w:rsid w:val="00FD4659"/>
    <w:rsid w:val="00FE457B"/>
    <w:rsid w:val="00FE643F"/>
    <w:rsid w:val="00FF178D"/>
    <w:rsid w:val="00FF2EF2"/>
    <w:rsid w:val="00FF4C56"/>
    <w:rsid w:val="00FF7196"/>
    <w:rsid w:val="149537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CE8C4"/>
  <w15:docId w15:val="{071C7B87-19EC-4155-A955-805EBE13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de-DE" w:eastAsia="de-D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310A0"/>
  </w:style>
  <w:style w:type="paragraph" w:styleId="berschrift1">
    <w:name w:val="heading 1"/>
    <w:basedOn w:val="Standard"/>
    <w:next w:val="Standard"/>
    <w:pPr>
      <w:spacing w:before="480"/>
      <w:outlineLvl w:val="0"/>
    </w:pPr>
    <w:rPr>
      <w:b/>
      <w:color w:val="345A8A"/>
      <w:sz w:val="32"/>
      <w:szCs w:val="32"/>
    </w:rPr>
  </w:style>
  <w:style w:type="paragraph" w:styleId="berschrift2">
    <w:name w:val="heading 2"/>
    <w:basedOn w:val="Standard"/>
    <w:next w:val="Standard"/>
    <w:pPr>
      <w:spacing w:before="200"/>
      <w:outlineLvl w:val="1"/>
    </w:pPr>
    <w:rPr>
      <w:b/>
      <w:color w:val="4F81BD"/>
      <w:sz w:val="26"/>
      <w:szCs w:val="26"/>
    </w:rPr>
  </w:style>
  <w:style w:type="paragraph" w:styleId="berschrift3">
    <w:name w:val="heading 3"/>
    <w:basedOn w:val="Standard"/>
    <w:next w:val="Standard"/>
    <w:pPr>
      <w:spacing w:before="200"/>
      <w:outlineLvl w:val="2"/>
    </w:pPr>
    <w:rPr>
      <w:b/>
      <w:color w:val="4F81BD"/>
    </w:rPr>
  </w:style>
  <w:style w:type="paragraph" w:styleId="berschrift4">
    <w:name w:val="heading 4"/>
    <w:basedOn w:val="Standard"/>
    <w:next w:val="Standard"/>
    <w:pPr>
      <w:keepNext/>
      <w:tabs>
        <w:tab w:val="left" w:pos="0"/>
      </w:tabs>
      <w:jc w:val="right"/>
      <w:outlineLvl w:val="3"/>
    </w:pPr>
    <w:rPr>
      <w:rFonts w:ascii="Arial" w:eastAsia="Arial" w:hAnsi="Arial" w:cs="Arial"/>
      <w:i/>
    </w:rPr>
  </w:style>
  <w:style w:type="paragraph" w:styleId="berschrift5">
    <w:name w:val="heading 5"/>
    <w:basedOn w:val="Standard"/>
    <w:next w:val="Standard"/>
    <w:pPr>
      <w:keepNext/>
      <w:tabs>
        <w:tab w:val="left" w:pos="0"/>
      </w:tabs>
      <w:outlineLvl w:val="4"/>
    </w:pPr>
    <w:rPr>
      <w:rFonts w:ascii="Arial" w:eastAsia="Arial" w:hAnsi="Arial" w:cs="Arial"/>
      <w:b/>
      <w:sz w:val="20"/>
      <w:szCs w:val="20"/>
    </w:rPr>
  </w:style>
  <w:style w:type="paragraph" w:styleId="berschrift6">
    <w:name w:val="heading 6"/>
    <w:basedOn w:val="Standard"/>
    <w:next w:val="Standard"/>
    <w:pPr>
      <w:keepNext/>
      <w:tabs>
        <w:tab w:val="left" w:pos="0"/>
      </w:tabs>
      <w:outlineLvl w:val="5"/>
    </w:pPr>
    <w:rPr>
      <w:rFonts w:ascii="Arial" w:eastAsia="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spacing w:after="300"/>
    </w:pPr>
    <w:rPr>
      <w:color w:val="17365D"/>
      <w:sz w:val="52"/>
      <w:szCs w:val="52"/>
    </w:rPr>
  </w:style>
  <w:style w:type="paragraph" w:styleId="Untertitel">
    <w:name w:val="Subtitle"/>
    <w:basedOn w:val="Standard"/>
    <w:next w:val="Standard"/>
    <w:rPr>
      <w:i/>
      <w:color w:val="4F81BD"/>
    </w:rPr>
  </w:style>
  <w:style w:type="table" w:customStyle="1" w:styleId="a">
    <w:basedOn w:val="NormaleTabelle"/>
    <w:tblPr>
      <w:tblStyleRowBandSize w:val="1"/>
      <w:tblStyleColBandSize w:val="1"/>
      <w:tblInd w:w="0" w:type="nil"/>
      <w:tblCellMar>
        <w:left w:w="115" w:type="dxa"/>
        <w:right w:w="115" w:type="dxa"/>
      </w:tblCellMar>
    </w:tblPr>
  </w:style>
  <w:style w:type="paragraph" w:styleId="Sprechblasentext">
    <w:name w:val="Balloon Text"/>
    <w:basedOn w:val="Standard"/>
    <w:link w:val="SprechblasentextZchn"/>
    <w:uiPriority w:val="99"/>
    <w:semiHidden/>
    <w:unhideWhenUsed/>
    <w:rsid w:val="009233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3394"/>
    <w:rPr>
      <w:rFonts w:ascii="Tahoma" w:hAnsi="Tahoma" w:cs="Tahoma"/>
      <w:sz w:val="16"/>
      <w:szCs w:val="16"/>
    </w:rPr>
  </w:style>
  <w:style w:type="paragraph" w:styleId="Kopfzeile">
    <w:name w:val="header"/>
    <w:basedOn w:val="Standard"/>
    <w:link w:val="KopfzeileZchn"/>
    <w:uiPriority w:val="99"/>
    <w:unhideWhenUsed/>
    <w:rsid w:val="006F207D"/>
    <w:pPr>
      <w:tabs>
        <w:tab w:val="center" w:pos="4536"/>
        <w:tab w:val="right" w:pos="9072"/>
      </w:tabs>
    </w:pPr>
  </w:style>
  <w:style w:type="character" w:customStyle="1" w:styleId="KopfzeileZchn">
    <w:name w:val="Kopfzeile Zchn"/>
    <w:basedOn w:val="Absatz-Standardschriftart"/>
    <w:link w:val="Kopfzeile"/>
    <w:uiPriority w:val="99"/>
    <w:rsid w:val="006F207D"/>
  </w:style>
  <w:style w:type="paragraph" w:styleId="Fuzeile">
    <w:name w:val="footer"/>
    <w:basedOn w:val="Standard"/>
    <w:link w:val="FuzeileZchn"/>
    <w:uiPriority w:val="99"/>
    <w:unhideWhenUsed/>
    <w:rsid w:val="006F207D"/>
    <w:pPr>
      <w:tabs>
        <w:tab w:val="center" w:pos="4536"/>
        <w:tab w:val="right" w:pos="9072"/>
      </w:tabs>
    </w:pPr>
  </w:style>
  <w:style w:type="character" w:customStyle="1" w:styleId="FuzeileZchn">
    <w:name w:val="Fußzeile Zchn"/>
    <w:basedOn w:val="Absatz-Standardschriftart"/>
    <w:link w:val="Fuzeile"/>
    <w:uiPriority w:val="99"/>
    <w:rsid w:val="006F207D"/>
  </w:style>
  <w:style w:type="character" w:styleId="Kommentarzeichen">
    <w:name w:val="annotation reference"/>
    <w:basedOn w:val="Absatz-Standardschriftart"/>
    <w:uiPriority w:val="99"/>
    <w:semiHidden/>
    <w:unhideWhenUsed/>
    <w:rsid w:val="0078130C"/>
    <w:rPr>
      <w:sz w:val="16"/>
      <w:szCs w:val="16"/>
    </w:rPr>
  </w:style>
  <w:style w:type="paragraph" w:styleId="Kommentartext">
    <w:name w:val="annotation text"/>
    <w:basedOn w:val="Standard"/>
    <w:link w:val="KommentartextZchn"/>
    <w:uiPriority w:val="99"/>
    <w:unhideWhenUsed/>
    <w:rsid w:val="0078130C"/>
    <w:rPr>
      <w:sz w:val="20"/>
      <w:szCs w:val="20"/>
    </w:rPr>
  </w:style>
  <w:style w:type="character" w:customStyle="1" w:styleId="KommentartextZchn">
    <w:name w:val="Kommentartext Zchn"/>
    <w:basedOn w:val="Absatz-Standardschriftart"/>
    <w:link w:val="Kommentartext"/>
    <w:uiPriority w:val="99"/>
    <w:rsid w:val="0078130C"/>
    <w:rPr>
      <w:sz w:val="20"/>
      <w:szCs w:val="20"/>
    </w:rPr>
  </w:style>
  <w:style w:type="paragraph" w:styleId="Kommentarthema">
    <w:name w:val="annotation subject"/>
    <w:basedOn w:val="Kommentartext"/>
    <w:next w:val="Kommentartext"/>
    <w:link w:val="KommentarthemaZchn"/>
    <w:uiPriority w:val="99"/>
    <w:semiHidden/>
    <w:unhideWhenUsed/>
    <w:rsid w:val="0078130C"/>
    <w:rPr>
      <w:b/>
      <w:bCs/>
    </w:rPr>
  </w:style>
  <w:style w:type="character" w:customStyle="1" w:styleId="KommentarthemaZchn">
    <w:name w:val="Kommentarthema Zchn"/>
    <w:basedOn w:val="KommentartextZchn"/>
    <w:link w:val="Kommentarthema"/>
    <w:uiPriority w:val="99"/>
    <w:semiHidden/>
    <w:rsid w:val="0078130C"/>
    <w:rPr>
      <w:b/>
      <w:bCs/>
      <w:sz w:val="20"/>
      <w:szCs w:val="20"/>
    </w:rPr>
  </w:style>
  <w:style w:type="character" w:styleId="Hyperlink">
    <w:name w:val="Hyperlink"/>
    <w:basedOn w:val="Absatz-Standardschriftart"/>
    <w:uiPriority w:val="99"/>
    <w:unhideWhenUsed/>
    <w:rsid w:val="00501448"/>
    <w:rPr>
      <w:color w:val="0563C1" w:themeColor="hyperlink"/>
      <w:u w:val="single"/>
    </w:rPr>
  </w:style>
  <w:style w:type="character" w:customStyle="1" w:styleId="Erwhnung1">
    <w:name w:val="Erwähnung1"/>
    <w:basedOn w:val="Absatz-Standardschriftart"/>
    <w:uiPriority w:val="99"/>
    <w:semiHidden/>
    <w:unhideWhenUsed/>
    <w:rsid w:val="00501448"/>
    <w:rPr>
      <w:color w:val="2B579A"/>
      <w:shd w:val="clear" w:color="auto" w:fill="E6E6E6"/>
    </w:rPr>
  </w:style>
  <w:style w:type="paragraph" w:styleId="berarbeitung">
    <w:name w:val="Revision"/>
    <w:hidden/>
    <w:uiPriority w:val="99"/>
    <w:semiHidden/>
    <w:rsid w:val="00015995"/>
    <w:pPr>
      <w:widowControl/>
    </w:pPr>
  </w:style>
  <w:style w:type="character" w:customStyle="1" w:styleId="NichtaufgelsteErwhnung1">
    <w:name w:val="Nicht aufgelöste Erwähnung1"/>
    <w:basedOn w:val="Absatz-Standardschriftart"/>
    <w:uiPriority w:val="99"/>
    <w:semiHidden/>
    <w:unhideWhenUsed/>
    <w:rsid w:val="00C33A29"/>
    <w:rPr>
      <w:color w:val="605E5C"/>
      <w:shd w:val="clear" w:color="auto" w:fill="E1DFDD"/>
    </w:rPr>
  </w:style>
  <w:style w:type="paragraph" w:styleId="StandardWeb">
    <w:name w:val="Normal (Web)"/>
    <w:basedOn w:val="Standard"/>
    <w:uiPriority w:val="99"/>
    <w:unhideWhenUsed/>
    <w:rsid w:val="00000B7C"/>
    <w:pPr>
      <w:widowControl/>
      <w:spacing w:before="100" w:beforeAutospacing="1" w:after="100" w:afterAutospacing="1"/>
    </w:pPr>
    <w:rPr>
      <w:color w:val="auto"/>
    </w:rPr>
  </w:style>
  <w:style w:type="paragraph" w:styleId="Listenabsatz">
    <w:name w:val="List Paragraph"/>
    <w:basedOn w:val="Standard"/>
    <w:uiPriority w:val="34"/>
    <w:qFormat/>
    <w:rsid w:val="00624BC4"/>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KeinLeerraum">
    <w:name w:val="No Spacing"/>
    <w:uiPriority w:val="1"/>
    <w:qFormat/>
    <w:rsid w:val="007214D4"/>
  </w:style>
  <w:style w:type="character" w:styleId="NichtaufgelsteErwhnung">
    <w:name w:val="Unresolved Mention"/>
    <w:basedOn w:val="Absatz-Standardschriftart"/>
    <w:uiPriority w:val="99"/>
    <w:semiHidden/>
    <w:unhideWhenUsed/>
    <w:rsid w:val="0056666C"/>
    <w:rPr>
      <w:color w:val="605E5C"/>
      <w:shd w:val="clear" w:color="auto" w:fill="E1DFDD"/>
    </w:rPr>
  </w:style>
  <w:style w:type="character" w:styleId="BesuchterLink">
    <w:name w:val="FollowedHyperlink"/>
    <w:basedOn w:val="Absatz-Standardschriftart"/>
    <w:uiPriority w:val="99"/>
    <w:semiHidden/>
    <w:unhideWhenUsed/>
    <w:rsid w:val="0056666C"/>
    <w:rPr>
      <w:color w:val="954F72" w:themeColor="followedHyperlink"/>
      <w:u w:val="single"/>
    </w:rPr>
  </w:style>
  <w:style w:type="table" w:customStyle="1" w:styleId="TableNormal1">
    <w:name w:val="Table Normal1"/>
    <w:rsid w:val="003A257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7829">
      <w:bodyDiv w:val="1"/>
      <w:marLeft w:val="0"/>
      <w:marRight w:val="0"/>
      <w:marTop w:val="0"/>
      <w:marBottom w:val="0"/>
      <w:divBdr>
        <w:top w:val="none" w:sz="0" w:space="0" w:color="auto"/>
        <w:left w:val="none" w:sz="0" w:space="0" w:color="auto"/>
        <w:bottom w:val="none" w:sz="0" w:space="0" w:color="auto"/>
        <w:right w:val="none" w:sz="0" w:space="0" w:color="auto"/>
      </w:divBdr>
    </w:div>
    <w:div w:id="375861970">
      <w:bodyDiv w:val="1"/>
      <w:marLeft w:val="0"/>
      <w:marRight w:val="0"/>
      <w:marTop w:val="0"/>
      <w:marBottom w:val="0"/>
      <w:divBdr>
        <w:top w:val="none" w:sz="0" w:space="0" w:color="auto"/>
        <w:left w:val="none" w:sz="0" w:space="0" w:color="auto"/>
        <w:bottom w:val="none" w:sz="0" w:space="0" w:color="auto"/>
        <w:right w:val="none" w:sz="0" w:space="0" w:color="auto"/>
      </w:divBdr>
    </w:div>
    <w:div w:id="589387081">
      <w:bodyDiv w:val="1"/>
      <w:marLeft w:val="0"/>
      <w:marRight w:val="0"/>
      <w:marTop w:val="0"/>
      <w:marBottom w:val="0"/>
      <w:divBdr>
        <w:top w:val="none" w:sz="0" w:space="0" w:color="auto"/>
        <w:left w:val="none" w:sz="0" w:space="0" w:color="auto"/>
        <w:bottom w:val="none" w:sz="0" w:space="0" w:color="auto"/>
        <w:right w:val="none" w:sz="0" w:space="0" w:color="auto"/>
      </w:divBdr>
    </w:div>
    <w:div w:id="1385331035">
      <w:bodyDiv w:val="1"/>
      <w:marLeft w:val="0"/>
      <w:marRight w:val="0"/>
      <w:marTop w:val="0"/>
      <w:marBottom w:val="0"/>
      <w:divBdr>
        <w:top w:val="none" w:sz="0" w:space="0" w:color="auto"/>
        <w:left w:val="none" w:sz="0" w:space="0" w:color="auto"/>
        <w:bottom w:val="none" w:sz="0" w:space="0" w:color="auto"/>
        <w:right w:val="none" w:sz="0" w:space="0" w:color="auto"/>
      </w:divBdr>
    </w:div>
    <w:div w:id="1654336110">
      <w:bodyDiv w:val="1"/>
      <w:marLeft w:val="0"/>
      <w:marRight w:val="0"/>
      <w:marTop w:val="0"/>
      <w:marBottom w:val="0"/>
      <w:divBdr>
        <w:top w:val="none" w:sz="0" w:space="0" w:color="auto"/>
        <w:left w:val="none" w:sz="0" w:space="0" w:color="auto"/>
        <w:bottom w:val="none" w:sz="0" w:space="0" w:color="auto"/>
        <w:right w:val="none" w:sz="0" w:space="0" w:color="auto"/>
      </w:divBdr>
    </w:div>
    <w:div w:id="1783258170">
      <w:bodyDiv w:val="1"/>
      <w:marLeft w:val="0"/>
      <w:marRight w:val="0"/>
      <w:marTop w:val="0"/>
      <w:marBottom w:val="0"/>
      <w:divBdr>
        <w:top w:val="none" w:sz="0" w:space="0" w:color="auto"/>
        <w:left w:val="none" w:sz="0" w:space="0" w:color="auto"/>
        <w:bottom w:val="none" w:sz="0" w:space="0" w:color="auto"/>
        <w:right w:val="none" w:sz="0" w:space="0" w:color="auto"/>
      </w:divBdr>
      <w:divsChild>
        <w:div w:id="4595777">
          <w:marLeft w:val="288"/>
          <w:marRight w:val="0"/>
          <w:marTop w:val="0"/>
          <w:marBottom w:val="180"/>
          <w:divBdr>
            <w:top w:val="none" w:sz="0" w:space="0" w:color="auto"/>
            <w:left w:val="none" w:sz="0" w:space="0" w:color="auto"/>
            <w:bottom w:val="none" w:sz="0" w:space="0" w:color="auto"/>
            <w:right w:val="none" w:sz="0" w:space="0" w:color="auto"/>
          </w:divBdr>
        </w:div>
        <w:div w:id="1814171810">
          <w:marLeft w:val="562"/>
          <w:marRight w:val="0"/>
          <w:marTop w:val="0"/>
          <w:marBottom w:val="180"/>
          <w:divBdr>
            <w:top w:val="none" w:sz="0" w:space="0" w:color="auto"/>
            <w:left w:val="none" w:sz="0" w:space="0" w:color="auto"/>
            <w:bottom w:val="none" w:sz="0" w:space="0" w:color="auto"/>
            <w:right w:val="none" w:sz="0" w:space="0" w:color="auto"/>
          </w:divBdr>
        </w:div>
        <w:div w:id="2033995363">
          <w:marLeft w:val="562"/>
          <w:marRight w:val="0"/>
          <w:marTop w:val="0"/>
          <w:marBottom w:val="180"/>
          <w:divBdr>
            <w:top w:val="none" w:sz="0" w:space="0" w:color="auto"/>
            <w:left w:val="none" w:sz="0" w:space="0" w:color="auto"/>
            <w:bottom w:val="none" w:sz="0" w:space="0" w:color="auto"/>
            <w:right w:val="none" w:sz="0" w:space="0" w:color="auto"/>
          </w:divBdr>
        </w:div>
        <w:div w:id="427039395">
          <w:marLeft w:val="562"/>
          <w:marRight w:val="0"/>
          <w:marTop w:val="0"/>
          <w:marBottom w:val="180"/>
          <w:divBdr>
            <w:top w:val="none" w:sz="0" w:space="0" w:color="auto"/>
            <w:left w:val="none" w:sz="0" w:space="0" w:color="auto"/>
            <w:bottom w:val="none" w:sz="0" w:space="0" w:color="auto"/>
            <w:right w:val="none" w:sz="0" w:space="0" w:color="auto"/>
          </w:divBdr>
        </w:div>
        <w:div w:id="1745758590">
          <w:marLeft w:val="288"/>
          <w:marRight w:val="0"/>
          <w:marTop w:val="0"/>
          <w:marBottom w:val="180"/>
          <w:divBdr>
            <w:top w:val="none" w:sz="0" w:space="0" w:color="auto"/>
            <w:left w:val="none" w:sz="0" w:space="0" w:color="auto"/>
            <w:bottom w:val="none" w:sz="0" w:space="0" w:color="auto"/>
            <w:right w:val="none" w:sz="0" w:space="0" w:color="auto"/>
          </w:divBdr>
        </w:div>
        <w:div w:id="477305777">
          <w:marLeft w:val="288"/>
          <w:marRight w:val="0"/>
          <w:marTop w:val="0"/>
          <w:marBottom w:val="180"/>
          <w:divBdr>
            <w:top w:val="none" w:sz="0" w:space="0" w:color="auto"/>
            <w:left w:val="none" w:sz="0" w:space="0" w:color="auto"/>
            <w:bottom w:val="none" w:sz="0" w:space="0" w:color="auto"/>
            <w:right w:val="none" w:sz="0" w:space="0" w:color="auto"/>
          </w:divBdr>
        </w:div>
      </w:divsChild>
    </w:div>
    <w:div w:id="197074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houst.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rive.kommunikation2b.de/d/s/17ByTuAwts0PTjp4Tx1XFCTJ6dIVDvtU/qWPiKDbb6jqn_NmUmrJEoyi_Xw0xnTMH-j71gKy9WAA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54B0-0BE6-4F65-9BD9-E4A2E098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995</Words>
  <Characters>6274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Dehoust</vt:lpstr>
    </vt:vector>
  </TitlesOfParts>
  <Company>Dehoust</Company>
  <LinksUpToDate>false</LinksUpToDate>
  <CharactersWithSpaces>7255</CharactersWithSpaces>
  <SharedDoc>false</SharedDoc>
  <HLinks>
    <vt:vector size="6" baseType="variant">
      <vt:variant>
        <vt:i4>2621544</vt:i4>
      </vt:variant>
      <vt:variant>
        <vt:i4>0</vt:i4>
      </vt:variant>
      <vt:variant>
        <vt:i4>0</vt:i4>
      </vt:variant>
      <vt:variant>
        <vt:i4>5</vt:i4>
      </vt:variant>
      <vt:variant>
        <vt:lpwstr>http://www.dehoust.com/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Dehoust</dc:title>
  <dc:creator>"Kommunikation2B - M. Quassowski" &lt;m.quassowski@kommunikation2b.de&gt;</dc:creator>
  <cp:lastModifiedBy>Viktoria Blanke</cp:lastModifiedBy>
  <cp:revision>4</cp:revision>
  <cp:lastPrinted>2017-05-08T12:54:00Z</cp:lastPrinted>
  <dcterms:created xsi:type="dcterms:W3CDTF">2026-02-26T09:24:00Z</dcterms:created>
  <dcterms:modified xsi:type="dcterms:W3CDTF">2026-02-27T09:10:00Z</dcterms:modified>
</cp:coreProperties>
</file>