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6C85" w14:textId="77777777" w:rsidR="00A2097F" w:rsidRPr="00C647FE" w:rsidRDefault="00A2097F" w:rsidP="008D1121">
      <w:pPr>
        <w:ind w:right="-28"/>
        <w:jc w:val="both"/>
        <w:rPr>
          <w:rFonts w:ascii="Arial" w:hAnsi="Arial" w:cs="Arial"/>
          <w:b/>
          <w:sz w:val="22"/>
          <w:szCs w:val="22"/>
        </w:rPr>
      </w:pPr>
    </w:p>
    <w:p w14:paraId="2F182055" w14:textId="30C9BFB7" w:rsidR="00F0722C" w:rsidRDefault="003A3F13" w:rsidP="008D1121">
      <w:pPr>
        <w:ind w:right="-28"/>
        <w:jc w:val="both"/>
        <w:rPr>
          <w:rFonts w:ascii="Arial" w:hAnsi="Arial" w:cs="Arial"/>
          <w:b/>
          <w:bCs/>
        </w:rPr>
      </w:pPr>
      <w:r>
        <w:rPr>
          <w:rFonts w:ascii="Arial" w:hAnsi="Arial" w:cs="Arial"/>
          <w:b/>
          <w:bCs/>
        </w:rPr>
        <w:t xml:space="preserve">Sanierung des </w:t>
      </w:r>
      <w:r w:rsidR="008F040F">
        <w:rPr>
          <w:rFonts w:ascii="Arial" w:hAnsi="Arial" w:cs="Arial"/>
          <w:b/>
          <w:bCs/>
        </w:rPr>
        <w:t>Hallenbad Rialto</w:t>
      </w:r>
      <w:r w:rsidR="00D84CA1">
        <w:rPr>
          <w:rFonts w:ascii="Arial" w:hAnsi="Arial" w:cs="Arial"/>
          <w:b/>
          <w:bCs/>
        </w:rPr>
        <w:t xml:space="preserve"> mit </w:t>
      </w:r>
      <w:proofErr w:type="spellStart"/>
      <w:r w:rsidR="00D84CA1">
        <w:rPr>
          <w:rFonts w:ascii="Arial" w:hAnsi="Arial" w:cs="Arial"/>
          <w:b/>
          <w:bCs/>
        </w:rPr>
        <w:t>Foamglas</w:t>
      </w:r>
      <w:proofErr w:type="spellEnd"/>
    </w:p>
    <w:p w14:paraId="6833467A" w14:textId="77777777" w:rsidR="002218AB" w:rsidRPr="0029282B" w:rsidRDefault="002218AB" w:rsidP="008D1121">
      <w:pPr>
        <w:ind w:right="-28"/>
        <w:jc w:val="both"/>
        <w:rPr>
          <w:rFonts w:ascii="Arial" w:hAnsi="Arial" w:cs="Arial"/>
          <w:b/>
          <w:sz w:val="22"/>
          <w:szCs w:val="22"/>
          <w:highlight w:val="red"/>
        </w:rPr>
      </w:pPr>
    </w:p>
    <w:p w14:paraId="1774F16D" w14:textId="556A7425" w:rsidR="00D263C0" w:rsidRDefault="00D263C0" w:rsidP="001F50B6">
      <w:pPr>
        <w:ind w:right="850"/>
        <w:jc w:val="both"/>
        <w:rPr>
          <w:rFonts w:ascii="Arial" w:hAnsi="Arial" w:cs="Arial"/>
          <w:b/>
          <w:sz w:val="22"/>
          <w:szCs w:val="22"/>
        </w:rPr>
      </w:pPr>
      <w:bookmarkStart w:id="0" w:name="OLE_LINK2"/>
      <w:bookmarkStart w:id="1" w:name="OLE_LINK3"/>
      <w:r>
        <w:rPr>
          <w:rFonts w:ascii="Arial" w:hAnsi="Arial" w:cs="Arial"/>
          <w:b/>
          <w:sz w:val="22"/>
          <w:szCs w:val="22"/>
        </w:rPr>
        <w:t xml:space="preserve">Nach einer umfassenden, zweijährigen Sanierung wurde das traditionsreiche Hallenbad Rialto in Basel im Jahr 2024 wiedereröffnet und </w:t>
      </w:r>
      <w:r w:rsidR="00021F94">
        <w:rPr>
          <w:rFonts w:ascii="Arial" w:hAnsi="Arial" w:cs="Arial"/>
          <w:b/>
          <w:sz w:val="22"/>
          <w:szCs w:val="22"/>
        </w:rPr>
        <w:t>einer</w:t>
      </w:r>
      <w:r>
        <w:rPr>
          <w:rFonts w:ascii="Arial" w:hAnsi="Arial" w:cs="Arial"/>
          <w:b/>
          <w:sz w:val="22"/>
          <w:szCs w:val="22"/>
        </w:rPr>
        <w:t xml:space="preserve"> neue</w:t>
      </w:r>
      <w:r w:rsidR="00021F94">
        <w:rPr>
          <w:rFonts w:ascii="Arial" w:hAnsi="Arial" w:cs="Arial"/>
          <w:b/>
          <w:sz w:val="22"/>
          <w:szCs w:val="22"/>
        </w:rPr>
        <w:t>n</w:t>
      </w:r>
      <w:r>
        <w:rPr>
          <w:rFonts w:ascii="Arial" w:hAnsi="Arial" w:cs="Arial"/>
          <w:b/>
          <w:sz w:val="22"/>
          <w:szCs w:val="22"/>
        </w:rPr>
        <w:t xml:space="preserve"> Nutzungs</w:t>
      </w:r>
      <w:r w:rsidR="00021F94">
        <w:rPr>
          <w:rFonts w:ascii="Arial" w:hAnsi="Arial" w:cs="Arial"/>
          <w:b/>
          <w:sz w:val="22"/>
          <w:szCs w:val="22"/>
        </w:rPr>
        <w:t xml:space="preserve">phase übergeben. </w:t>
      </w:r>
      <w:r w:rsidRPr="00D263C0">
        <w:rPr>
          <w:rFonts w:ascii="Arial" w:hAnsi="Arial" w:cs="Arial"/>
          <w:b/>
          <w:sz w:val="22"/>
          <w:szCs w:val="22"/>
        </w:rPr>
        <w:t xml:space="preserve">Das 1934 errichtete Wohn- und Geschäftshaus mit integriertem Hallenbad vereint auf rund 10.600 </w:t>
      </w:r>
      <w:r>
        <w:rPr>
          <w:rFonts w:ascii="Arial" w:hAnsi="Arial" w:cs="Arial"/>
          <w:b/>
          <w:sz w:val="22"/>
          <w:szCs w:val="22"/>
        </w:rPr>
        <w:t>Quadratmetern</w:t>
      </w:r>
      <w:r w:rsidRPr="00D263C0">
        <w:rPr>
          <w:rFonts w:ascii="Arial" w:hAnsi="Arial" w:cs="Arial"/>
          <w:b/>
          <w:sz w:val="22"/>
          <w:szCs w:val="22"/>
        </w:rPr>
        <w:t xml:space="preserve"> Geschossfläche </w:t>
      </w:r>
      <w:r>
        <w:rPr>
          <w:rFonts w:ascii="Arial" w:hAnsi="Arial" w:cs="Arial"/>
          <w:b/>
          <w:sz w:val="22"/>
          <w:szCs w:val="22"/>
        </w:rPr>
        <w:t xml:space="preserve">eine </w:t>
      </w:r>
      <w:r w:rsidRPr="00D263C0">
        <w:rPr>
          <w:rFonts w:ascii="Arial" w:hAnsi="Arial" w:cs="Arial"/>
          <w:b/>
          <w:sz w:val="22"/>
          <w:szCs w:val="22"/>
        </w:rPr>
        <w:t xml:space="preserve">öffentliche Badeinrichtung, Gastronomie, Gewerbe- und Wohnnutzungen und gilt als früher </w:t>
      </w:r>
      <w:r w:rsidR="00021F94">
        <w:rPr>
          <w:rFonts w:ascii="Arial" w:hAnsi="Arial" w:cs="Arial"/>
          <w:b/>
          <w:sz w:val="22"/>
          <w:szCs w:val="22"/>
        </w:rPr>
        <w:t xml:space="preserve">Pionier </w:t>
      </w:r>
      <w:r w:rsidRPr="00D263C0">
        <w:rPr>
          <w:rFonts w:ascii="Arial" w:hAnsi="Arial" w:cs="Arial"/>
          <w:b/>
          <w:sz w:val="22"/>
          <w:szCs w:val="22"/>
        </w:rPr>
        <w:t xml:space="preserve">multifunktionaler, urbaner Baukonzepte. Ziel der Sanierung war es, die architektonische Qualität des Bestands zu bewahren, die </w:t>
      </w:r>
      <w:r w:rsidR="00021F94">
        <w:rPr>
          <w:rFonts w:ascii="Arial" w:hAnsi="Arial" w:cs="Arial"/>
          <w:b/>
          <w:sz w:val="22"/>
          <w:szCs w:val="22"/>
        </w:rPr>
        <w:t>Gebäudetechnik</w:t>
      </w:r>
      <w:r w:rsidRPr="00D263C0">
        <w:rPr>
          <w:rFonts w:ascii="Arial" w:hAnsi="Arial" w:cs="Arial"/>
          <w:b/>
          <w:sz w:val="22"/>
          <w:szCs w:val="22"/>
        </w:rPr>
        <w:t xml:space="preserve"> zu modernisieren und die energetische Leistungsfähigkeit deutlich zu verbessern.</w:t>
      </w:r>
      <w:r w:rsidR="0067387C">
        <w:rPr>
          <w:rFonts w:ascii="Arial" w:hAnsi="Arial" w:cs="Arial"/>
          <w:b/>
          <w:sz w:val="22"/>
          <w:szCs w:val="22"/>
        </w:rPr>
        <w:t xml:space="preserve"> </w:t>
      </w:r>
      <w:r w:rsidRPr="00D263C0">
        <w:rPr>
          <w:rFonts w:ascii="Arial" w:hAnsi="Arial" w:cs="Arial"/>
          <w:b/>
          <w:sz w:val="22"/>
          <w:szCs w:val="22"/>
        </w:rPr>
        <w:t>Im Zuge dieser Maßnahmen kam</w:t>
      </w:r>
      <w:r>
        <w:rPr>
          <w:rFonts w:ascii="Arial" w:hAnsi="Arial" w:cs="Arial"/>
          <w:b/>
          <w:sz w:val="22"/>
          <w:szCs w:val="22"/>
        </w:rPr>
        <w:t xml:space="preserve">en </w:t>
      </w:r>
      <w:r w:rsidRPr="00D263C0">
        <w:rPr>
          <w:rFonts w:ascii="Arial" w:hAnsi="Arial" w:cs="Arial"/>
          <w:b/>
          <w:sz w:val="22"/>
          <w:szCs w:val="22"/>
        </w:rPr>
        <w:t>Innendämmlösung</w:t>
      </w:r>
      <w:r>
        <w:rPr>
          <w:rFonts w:ascii="Arial" w:hAnsi="Arial" w:cs="Arial"/>
          <w:b/>
          <w:sz w:val="22"/>
          <w:szCs w:val="22"/>
        </w:rPr>
        <w:t xml:space="preserve">en </w:t>
      </w:r>
      <w:r w:rsidRPr="00D263C0">
        <w:rPr>
          <w:rFonts w:ascii="Arial" w:hAnsi="Arial" w:cs="Arial"/>
          <w:b/>
          <w:sz w:val="22"/>
          <w:szCs w:val="22"/>
        </w:rPr>
        <w:t>der Pittsburgh Corning</w:t>
      </w:r>
      <w:r w:rsidR="008E3334">
        <w:rPr>
          <w:rFonts w:ascii="Arial" w:hAnsi="Arial" w:cs="Arial"/>
          <w:b/>
          <w:sz w:val="22"/>
          <w:szCs w:val="22"/>
        </w:rPr>
        <w:t xml:space="preserve"> Schweiz</w:t>
      </w:r>
      <w:r w:rsidRPr="00D263C0">
        <w:rPr>
          <w:rFonts w:ascii="Arial" w:hAnsi="Arial" w:cs="Arial"/>
          <w:b/>
          <w:sz w:val="22"/>
          <w:szCs w:val="22"/>
        </w:rPr>
        <w:t xml:space="preserve"> AG zum Einsatz, die in unterschiedlichen Systemvarianten gezielt </w:t>
      </w:r>
      <w:r w:rsidR="00021F94">
        <w:rPr>
          <w:rFonts w:ascii="Arial" w:hAnsi="Arial" w:cs="Arial"/>
          <w:b/>
          <w:sz w:val="22"/>
          <w:szCs w:val="22"/>
        </w:rPr>
        <w:t>auf</w:t>
      </w:r>
      <w:r w:rsidR="008E3334">
        <w:rPr>
          <w:rFonts w:ascii="Arial" w:hAnsi="Arial" w:cs="Arial"/>
          <w:b/>
          <w:sz w:val="22"/>
          <w:szCs w:val="22"/>
        </w:rPr>
        <w:t xml:space="preserve"> </w:t>
      </w:r>
      <w:r w:rsidR="00021F94" w:rsidRPr="00021F94">
        <w:rPr>
          <w:rFonts w:ascii="Arial" w:hAnsi="Arial" w:cs="Arial"/>
          <w:b/>
          <w:sz w:val="22"/>
          <w:szCs w:val="22"/>
        </w:rPr>
        <w:t>die bauphysikalischen und nutzungsspezifischen Anforderungen einzelner Bereiche abgestimmt</w:t>
      </w:r>
      <w:r w:rsidR="00FA41AA">
        <w:rPr>
          <w:rFonts w:ascii="Arial" w:hAnsi="Arial" w:cs="Arial"/>
          <w:b/>
          <w:sz w:val="22"/>
          <w:szCs w:val="22"/>
        </w:rPr>
        <w:t xml:space="preserve"> </w:t>
      </w:r>
      <w:r w:rsidRPr="00D263C0">
        <w:rPr>
          <w:rFonts w:ascii="Arial" w:hAnsi="Arial" w:cs="Arial"/>
          <w:b/>
          <w:sz w:val="22"/>
          <w:szCs w:val="22"/>
        </w:rPr>
        <w:t>wurde</w:t>
      </w:r>
      <w:r w:rsidR="00FA41AA">
        <w:rPr>
          <w:rFonts w:ascii="Arial" w:hAnsi="Arial" w:cs="Arial"/>
          <w:b/>
          <w:sz w:val="22"/>
          <w:szCs w:val="22"/>
        </w:rPr>
        <w:t>n</w:t>
      </w:r>
      <w:r w:rsidRPr="00D263C0">
        <w:rPr>
          <w:rFonts w:ascii="Arial" w:hAnsi="Arial" w:cs="Arial"/>
          <w:b/>
          <w:sz w:val="22"/>
          <w:szCs w:val="22"/>
        </w:rPr>
        <w:t>.</w:t>
      </w:r>
    </w:p>
    <w:p w14:paraId="0A2EEDCD" w14:textId="77777777" w:rsidR="00E04F6C" w:rsidRDefault="00E04F6C" w:rsidP="001F50B6">
      <w:pPr>
        <w:ind w:right="850"/>
        <w:jc w:val="both"/>
        <w:rPr>
          <w:rFonts w:ascii="Arial" w:hAnsi="Arial" w:cs="Arial"/>
          <w:b/>
          <w:sz w:val="22"/>
          <w:szCs w:val="22"/>
        </w:rPr>
      </w:pPr>
    </w:p>
    <w:p w14:paraId="470E9255" w14:textId="2F6EC397" w:rsidR="00E04F6C" w:rsidRPr="00E04F6C" w:rsidRDefault="00E04F6C" w:rsidP="001F50B6">
      <w:pPr>
        <w:ind w:right="850"/>
        <w:jc w:val="both"/>
        <w:rPr>
          <w:rFonts w:ascii="Arial" w:hAnsi="Arial" w:cs="Arial"/>
          <w:bCs/>
          <w:sz w:val="22"/>
          <w:szCs w:val="22"/>
        </w:rPr>
      </w:pPr>
      <w:r w:rsidRPr="00E04F6C">
        <w:rPr>
          <w:rFonts w:ascii="Arial" w:hAnsi="Arial" w:cs="Arial"/>
          <w:bCs/>
          <w:sz w:val="22"/>
          <w:szCs w:val="22"/>
        </w:rPr>
        <w:t xml:space="preserve">Das Gebäude, entworfen von den Basler Architekten Bercher &amp; Tamm, nimmt eine städtebaulich </w:t>
      </w:r>
      <w:r w:rsidR="00021F94">
        <w:rPr>
          <w:rFonts w:ascii="Arial" w:hAnsi="Arial" w:cs="Arial"/>
          <w:bCs/>
          <w:sz w:val="22"/>
          <w:szCs w:val="22"/>
        </w:rPr>
        <w:t>markante Position</w:t>
      </w:r>
      <w:r w:rsidRPr="00E04F6C">
        <w:rPr>
          <w:rFonts w:ascii="Arial" w:hAnsi="Arial" w:cs="Arial"/>
          <w:bCs/>
          <w:sz w:val="22"/>
          <w:szCs w:val="22"/>
        </w:rPr>
        <w:t xml:space="preserve"> am </w:t>
      </w:r>
      <w:r w:rsidR="004E2944">
        <w:rPr>
          <w:rFonts w:ascii="Arial" w:hAnsi="Arial" w:cs="Arial"/>
          <w:bCs/>
          <w:sz w:val="22"/>
          <w:szCs w:val="22"/>
        </w:rPr>
        <w:t xml:space="preserve">Fluss </w:t>
      </w:r>
      <w:proofErr w:type="spellStart"/>
      <w:r w:rsidRPr="00E04F6C">
        <w:rPr>
          <w:rFonts w:ascii="Arial" w:hAnsi="Arial" w:cs="Arial"/>
          <w:bCs/>
          <w:sz w:val="22"/>
          <w:szCs w:val="22"/>
        </w:rPr>
        <w:t>Birsig</w:t>
      </w:r>
      <w:proofErr w:type="spellEnd"/>
      <w:r w:rsidRPr="00E04F6C">
        <w:rPr>
          <w:rFonts w:ascii="Arial" w:hAnsi="Arial" w:cs="Arial"/>
          <w:bCs/>
          <w:sz w:val="22"/>
          <w:szCs w:val="22"/>
        </w:rPr>
        <w:t xml:space="preserve"> ein und ist insbesondere durch seine charakteristische, </w:t>
      </w:r>
      <w:r w:rsidR="00021F94">
        <w:rPr>
          <w:rFonts w:ascii="Arial" w:hAnsi="Arial" w:cs="Arial"/>
          <w:bCs/>
          <w:sz w:val="22"/>
          <w:szCs w:val="22"/>
        </w:rPr>
        <w:t>weitgehend original</w:t>
      </w:r>
      <w:r w:rsidRPr="00E04F6C">
        <w:rPr>
          <w:rFonts w:ascii="Arial" w:hAnsi="Arial" w:cs="Arial"/>
          <w:bCs/>
          <w:sz w:val="22"/>
          <w:szCs w:val="22"/>
        </w:rPr>
        <w:t xml:space="preserve"> erhaltene Keramikfassade geprägt. Diese steht unter Denkmalschutz und durfte im Zuge der Sanierung nicht verändert werden. Gleichzeitig stellte die Nutzung als Hallenbad mit dauerhaft hoher Luftfeuchtigkeit erhebliche Anforderungen an den Feuchteschutz. Aus dieser Kombination ergab sich eine komplexe Ausgangssituation: Während eine Außendämmung ausgeschlossen war, musste im Inneren eine Lösung gefunden werden, die Tauwasserbildung zuverlässig verhindert und die bestehende Bausubstanz langfristig schützt.</w:t>
      </w:r>
    </w:p>
    <w:p w14:paraId="4115A96E" w14:textId="77777777" w:rsidR="00E04F6C" w:rsidRDefault="00E04F6C" w:rsidP="001F50B6">
      <w:pPr>
        <w:ind w:right="850"/>
        <w:jc w:val="both"/>
        <w:rPr>
          <w:rFonts w:ascii="Arial" w:hAnsi="Arial" w:cs="Arial"/>
          <w:b/>
          <w:sz w:val="22"/>
          <w:szCs w:val="22"/>
        </w:rPr>
      </w:pPr>
    </w:p>
    <w:p w14:paraId="580DD89F" w14:textId="77777777" w:rsidR="00D92F06" w:rsidRPr="00D92F06" w:rsidRDefault="00D92F06" w:rsidP="001F50B6">
      <w:pPr>
        <w:ind w:right="850"/>
        <w:jc w:val="both"/>
        <w:rPr>
          <w:rFonts w:ascii="Arial" w:hAnsi="Arial" w:cs="Arial"/>
          <w:b/>
          <w:sz w:val="22"/>
          <w:szCs w:val="22"/>
        </w:rPr>
      </w:pPr>
      <w:r w:rsidRPr="00D92F06">
        <w:rPr>
          <w:rFonts w:ascii="Arial" w:hAnsi="Arial" w:cs="Arial"/>
          <w:b/>
          <w:sz w:val="22"/>
          <w:szCs w:val="22"/>
        </w:rPr>
        <w:t>Dämmung als Systemlogik</w:t>
      </w:r>
    </w:p>
    <w:p w14:paraId="46EE9F69" w14:textId="57E34525" w:rsidR="00D92F06" w:rsidRDefault="00D92F06" w:rsidP="001F50B6">
      <w:pPr>
        <w:ind w:right="850"/>
        <w:jc w:val="both"/>
        <w:rPr>
          <w:rFonts w:ascii="Arial" w:hAnsi="Arial" w:cs="Arial"/>
          <w:bCs/>
          <w:sz w:val="22"/>
          <w:szCs w:val="22"/>
        </w:rPr>
      </w:pPr>
      <w:r w:rsidRPr="00D92F06">
        <w:rPr>
          <w:rFonts w:ascii="Arial" w:hAnsi="Arial" w:cs="Arial"/>
          <w:bCs/>
          <w:sz w:val="22"/>
          <w:szCs w:val="22"/>
        </w:rPr>
        <w:t xml:space="preserve">Vor diesem Hintergrund wurden im Projekt unterschiedliche </w:t>
      </w:r>
      <w:proofErr w:type="spellStart"/>
      <w:r w:rsidRPr="00D92F06">
        <w:rPr>
          <w:rFonts w:ascii="Arial" w:hAnsi="Arial" w:cs="Arial"/>
          <w:bCs/>
          <w:sz w:val="22"/>
          <w:szCs w:val="22"/>
        </w:rPr>
        <w:t>F</w:t>
      </w:r>
      <w:r>
        <w:rPr>
          <w:rFonts w:ascii="Arial" w:hAnsi="Arial" w:cs="Arial"/>
          <w:bCs/>
          <w:sz w:val="22"/>
          <w:szCs w:val="22"/>
        </w:rPr>
        <w:t>oamglas</w:t>
      </w:r>
      <w:proofErr w:type="spellEnd"/>
      <w:r>
        <w:rPr>
          <w:rFonts w:ascii="Arial" w:hAnsi="Arial" w:cs="Arial"/>
          <w:bCs/>
          <w:sz w:val="22"/>
          <w:szCs w:val="22"/>
        </w:rPr>
        <w:t>-S</w:t>
      </w:r>
      <w:r w:rsidRPr="00D92F06">
        <w:rPr>
          <w:rFonts w:ascii="Arial" w:hAnsi="Arial" w:cs="Arial"/>
          <w:bCs/>
          <w:sz w:val="22"/>
          <w:szCs w:val="22"/>
        </w:rPr>
        <w:t>ystemvarianten der Pittsburgh Corning</w:t>
      </w:r>
      <w:r w:rsidR="00D84CA1">
        <w:rPr>
          <w:rFonts w:ascii="Arial" w:hAnsi="Arial" w:cs="Arial"/>
          <w:bCs/>
          <w:sz w:val="22"/>
          <w:szCs w:val="22"/>
        </w:rPr>
        <w:t xml:space="preserve"> Schweiz</w:t>
      </w:r>
      <w:r w:rsidRPr="00D92F06">
        <w:rPr>
          <w:rFonts w:ascii="Arial" w:hAnsi="Arial" w:cs="Arial"/>
          <w:bCs/>
          <w:sz w:val="22"/>
          <w:szCs w:val="22"/>
        </w:rPr>
        <w:t xml:space="preserve"> AG eingesetzt</w:t>
      </w:r>
      <w:r>
        <w:rPr>
          <w:rFonts w:ascii="Arial" w:hAnsi="Arial" w:cs="Arial"/>
          <w:bCs/>
          <w:sz w:val="22"/>
          <w:szCs w:val="22"/>
        </w:rPr>
        <w:t xml:space="preserve">. </w:t>
      </w:r>
      <w:r w:rsidRPr="00D92F06">
        <w:rPr>
          <w:rFonts w:ascii="Arial" w:hAnsi="Arial" w:cs="Arial"/>
          <w:bCs/>
          <w:sz w:val="22"/>
          <w:szCs w:val="22"/>
        </w:rPr>
        <w:t xml:space="preserve">Der Dämmstoff selbst – </w:t>
      </w:r>
      <w:r w:rsidR="00F1119E">
        <w:rPr>
          <w:rFonts w:ascii="Arial" w:hAnsi="Arial" w:cs="Arial"/>
          <w:bCs/>
          <w:sz w:val="22"/>
          <w:szCs w:val="22"/>
        </w:rPr>
        <w:t>bei diesem</w:t>
      </w:r>
      <w:r w:rsidRPr="00D92F06">
        <w:rPr>
          <w:rFonts w:ascii="Arial" w:hAnsi="Arial" w:cs="Arial"/>
          <w:bCs/>
          <w:sz w:val="22"/>
          <w:szCs w:val="22"/>
        </w:rPr>
        <w:t xml:space="preserve"> Projekt </w:t>
      </w:r>
      <w:proofErr w:type="spellStart"/>
      <w:r w:rsidRPr="00D92F06">
        <w:rPr>
          <w:rFonts w:ascii="Arial" w:hAnsi="Arial" w:cs="Arial"/>
          <w:bCs/>
          <w:sz w:val="22"/>
          <w:szCs w:val="22"/>
        </w:rPr>
        <w:t>F</w:t>
      </w:r>
      <w:r>
        <w:rPr>
          <w:rFonts w:ascii="Arial" w:hAnsi="Arial" w:cs="Arial"/>
          <w:bCs/>
          <w:sz w:val="22"/>
          <w:szCs w:val="22"/>
        </w:rPr>
        <w:t>oamglas</w:t>
      </w:r>
      <w:proofErr w:type="spellEnd"/>
      <w:r w:rsidRPr="00D92F06">
        <w:rPr>
          <w:rFonts w:ascii="Arial" w:hAnsi="Arial" w:cs="Arial"/>
          <w:bCs/>
          <w:sz w:val="22"/>
          <w:szCs w:val="22"/>
        </w:rPr>
        <w:t xml:space="preserve"> T3+ – wurde dabei entsprechend den mechanischen und thermischen Anforderungen der jeweiligen Bauteile ausgewählt, während die konkrete Systemauswahl durch Nutzung, Oberflächenanforderung und den jeweiligen Ausbaustandard bestimmt wurde.</w:t>
      </w:r>
      <w:r>
        <w:rPr>
          <w:rFonts w:ascii="Arial" w:hAnsi="Arial" w:cs="Arial"/>
          <w:bCs/>
          <w:sz w:val="22"/>
          <w:szCs w:val="22"/>
        </w:rPr>
        <w:t xml:space="preserve"> </w:t>
      </w:r>
      <w:proofErr w:type="spellStart"/>
      <w:r w:rsidRPr="00D92F06">
        <w:rPr>
          <w:rFonts w:ascii="Arial" w:hAnsi="Arial" w:cs="Arial"/>
          <w:bCs/>
          <w:sz w:val="22"/>
          <w:szCs w:val="22"/>
        </w:rPr>
        <w:t>F</w:t>
      </w:r>
      <w:r>
        <w:rPr>
          <w:rFonts w:ascii="Arial" w:hAnsi="Arial" w:cs="Arial"/>
          <w:bCs/>
          <w:sz w:val="22"/>
          <w:szCs w:val="22"/>
        </w:rPr>
        <w:t>oamglas</w:t>
      </w:r>
      <w:proofErr w:type="spellEnd"/>
      <w:r w:rsidRPr="00D92F06">
        <w:rPr>
          <w:rFonts w:ascii="Arial" w:hAnsi="Arial" w:cs="Arial"/>
          <w:bCs/>
          <w:sz w:val="22"/>
          <w:szCs w:val="22"/>
        </w:rPr>
        <w:t xml:space="preserve"> überzeugt dabei durch seine geschlossenzellige Struktur, wodurch das Material gleichzeitig als Wärmedämmung sowie als Dampf- und Kapillarsperre wirkt. Gerade im Schwimmbadbereich ist diese Eigenschaft entscheidend, da sie das Eindringen feuchter Raumluft in die Konstruktion zuverlässig verhindert und damit Tauwasserbildung ausschließt. In Verbindung mit dem monolithischen Systemaufbau entsteht so eine dauerhaft sichere Lösung, die unabhängig von Nutzung und Feuchtebelastung ihre bauphysikalische Funktion erfüllt</w:t>
      </w:r>
      <w:r>
        <w:rPr>
          <w:rFonts w:ascii="Arial" w:hAnsi="Arial" w:cs="Arial"/>
          <w:bCs/>
          <w:sz w:val="22"/>
          <w:szCs w:val="22"/>
        </w:rPr>
        <w:t>.</w:t>
      </w:r>
    </w:p>
    <w:p w14:paraId="33396D26" w14:textId="77777777" w:rsidR="00D92F06" w:rsidRDefault="00D92F06" w:rsidP="001F50B6">
      <w:pPr>
        <w:ind w:right="850"/>
        <w:jc w:val="both"/>
        <w:rPr>
          <w:rFonts w:ascii="Arial" w:hAnsi="Arial" w:cs="Arial"/>
          <w:bCs/>
          <w:sz w:val="22"/>
          <w:szCs w:val="22"/>
        </w:rPr>
      </w:pPr>
    </w:p>
    <w:p w14:paraId="02392D9B" w14:textId="7EB01CC5" w:rsidR="00D92F06" w:rsidRPr="00D92F06" w:rsidRDefault="00066C4B" w:rsidP="001F50B6">
      <w:pPr>
        <w:ind w:right="850"/>
        <w:jc w:val="both"/>
        <w:rPr>
          <w:rFonts w:ascii="Arial" w:hAnsi="Arial" w:cs="Arial"/>
          <w:b/>
          <w:sz w:val="22"/>
          <w:szCs w:val="22"/>
        </w:rPr>
      </w:pPr>
      <w:r>
        <w:rPr>
          <w:rFonts w:ascii="Arial" w:hAnsi="Arial" w:cs="Arial"/>
          <w:b/>
          <w:sz w:val="22"/>
          <w:szCs w:val="22"/>
        </w:rPr>
        <w:t>Putzgebundener Wandaufbau</w:t>
      </w:r>
    </w:p>
    <w:p w14:paraId="260BE554" w14:textId="7AA2478F" w:rsidR="00E04F6C" w:rsidRPr="00E04F6C" w:rsidRDefault="00E04F6C" w:rsidP="001F50B6">
      <w:pPr>
        <w:ind w:right="850"/>
        <w:jc w:val="both"/>
        <w:rPr>
          <w:rFonts w:ascii="Arial" w:hAnsi="Arial" w:cs="Arial"/>
          <w:bCs/>
          <w:sz w:val="22"/>
          <w:szCs w:val="22"/>
        </w:rPr>
      </w:pPr>
      <w:r w:rsidRPr="00E04F6C">
        <w:rPr>
          <w:rFonts w:ascii="Arial" w:hAnsi="Arial" w:cs="Arial"/>
          <w:bCs/>
          <w:sz w:val="22"/>
          <w:szCs w:val="22"/>
        </w:rPr>
        <w:t>In Bereichen mit klassischem Putzaufbau wurde das</w:t>
      </w:r>
      <w:r w:rsidR="00D84CA1">
        <w:rPr>
          <w:rFonts w:ascii="Arial" w:hAnsi="Arial" w:cs="Arial"/>
          <w:bCs/>
          <w:sz w:val="22"/>
          <w:szCs w:val="22"/>
        </w:rPr>
        <w:t xml:space="preserve"> </w:t>
      </w:r>
      <w:proofErr w:type="spellStart"/>
      <w:r w:rsidR="00D84CA1">
        <w:rPr>
          <w:rFonts w:ascii="Arial" w:hAnsi="Arial" w:cs="Arial"/>
          <w:bCs/>
          <w:sz w:val="22"/>
          <w:szCs w:val="22"/>
        </w:rPr>
        <w:t>Foamglas</w:t>
      </w:r>
      <w:proofErr w:type="spellEnd"/>
      <w:r w:rsidR="00021F94">
        <w:rPr>
          <w:rFonts w:ascii="Arial" w:hAnsi="Arial" w:cs="Arial"/>
          <w:bCs/>
          <w:sz w:val="22"/>
          <w:szCs w:val="22"/>
        </w:rPr>
        <w:t>-</w:t>
      </w:r>
      <w:r w:rsidRPr="00E04F6C">
        <w:rPr>
          <w:rFonts w:ascii="Arial" w:hAnsi="Arial" w:cs="Arial"/>
          <w:bCs/>
          <w:sz w:val="22"/>
          <w:szCs w:val="22"/>
        </w:rPr>
        <w:t xml:space="preserve">System 3.2.3 eingesetzt, das eine direkte Verbindung von Dämmung und mineralischer Oberfläche ermöglicht. Die Dämmplatten wurden vollflächig auf den Untergrund aus Beton </w:t>
      </w:r>
      <w:r w:rsidRPr="00E04F6C">
        <w:rPr>
          <w:rFonts w:ascii="Arial" w:hAnsi="Arial" w:cs="Arial"/>
          <w:bCs/>
          <w:sz w:val="22"/>
          <w:szCs w:val="22"/>
        </w:rPr>
        <w:lastRenderedPageBreak/>
        <w:t>beziehungsweise Mauerwerk verklebt und anschließend mit der Beschichtungsmasse PC</w:t>
      </w:r>
      <w:r>
        <w:rPr>
          <w:rFonts w:ascii="Arial" w:hAnsi="Arial" w:cs="Arial"/>
          <w:bCs/>
          <w:sz w:val="22"/>
          <w:szCs w:val="22"/>
        </w:rPr>
        <w:t xml:space="preserve"> </w:t>
      </w:r>
      <w:r w:rsidRPr="00E04F6C">
        <w:rPr>
          <w:rFonts w:ascii="Arial" w:hAnsi="Arial" w:cs="Arial"/>
          <w:bCs/>
          <w:sz w:val="22"/>
          <w:szCs w:val="22"/>
        </w:rPr>
        <w:t xml:space="preserve">164 in Kombination mit einem Armierungsgewebe versehen. Diese Schicht sorgt für eine gleichmäßige Lastverteilung und bildet den Putzträger für den nachfolgenden </w:t>
      </w:r>
      <w:proofErr w:type="spellStart"/>
      <w:r w:rsidRPr="00E04F6C">
        <w:rPr>
          <w:rFonts w:ascii="Arial" w:hAnsi="Arial" w:cs="Arial"/>
          <w:bCs/>
          <w:sz w:val="22"/>
          <w:szCs w:val="22"/>
        </w:rPr>
        <w:t>Gipsputz</w:t>
      </w:r>
      <w:proofErr w:type="spellEnd"/>
      <w:r w:rsidRPr="00E04F6C">
        <w:rPr>
          <w:rFonts w:ascii="Arial" w:hAnsi="Arial" w:cs="Arial"/>
          <w:bCs/>
          <w:sz w:val="22"/>
          <w:szCs w:val="22"/>
        </w:rPr>
        <w:t>. Dadurch entsteht eine homogene, langlebige Oberfläche, die sowohl gestalterischen als auch bauphysikalischen Anforderungen gerecht wird.</w:t>
      </w:r>
    </w:p>
    <w:p w14:paraId="18C57467" w14:textId="77777777" w:rsidR="00E04F6C" w:rsidRDefault="00E04F6C" w:rsidP="001F50B6">
      <w:pPr>
        <w:ind w:right="850"/>
        <w:jc w:val="both"/>
        <w:rPr>
          <w:rFonts w:ascii="Arial" w:hAnsi="Arial" w:cs="Arial"/>
          <w:b/>
          <w:sz w:val="22"/>
          <w:szCs w:val="22"/>
        </w:rPr>
      </w:pPr>
    </w:p>
    <w:bookmarkEnd w:id="0"/>
    <w:bookmarkEnd w:id="1"/>
    <w:p w14:paraId="46E7B99F" w14:textId="3845BF64" w:rsidR="00D92F06" w:rsidRPr="00995B64" w:rsidRDefault="00066C4B" w:rsidP="005319E6">
      <w:pPr>
        <w:ind w:right="850"/>
        <w:jc w:val="both"/>
        <w:rPr>
          <w:rFonts w:ascii="Arial" w:hAnsi="Arial" w:cs="Arial"/>
          <w:b/>
          <w:bCs/>
          <w:sz w:val="22"/>
          <w:szCs w:val="22"/>
        </w:rPr>
      </w:pPr>
      <w:r w:rsidRPr="00995B64">
        <w:rPr>
          <w:rFonts w:ascii="Arial" w:hAnsi="Arial" w:cs="Arial"/>
          <w:b/>
          <w:bCs/>
          <w:sz w:val="22"/>
          <w:szCs w:val="22"/>
        </w:rPr>
        <w:t>Systemaufbau im Bestand</w:t>
      </w:r>
    </w:p>
    <w:p w14:paraId="141CBB5C" w14:textId="3E65D713" w:rsidR="00004CA3" w:rsidRDefault="00E04F6C" w:rsidP="005319E6">
      <w:pPr>
        <w:ind w:right="850"/>
        <w:jc w:val="both"/>
        <w:rPr>
          <w:rFonts w:ascii="Arial" w:hAnsi="Arial" w:cs="Arial"/>
          <w:sz w:val="22"/>
          <w:szCs w:val="22"/>
        </w:rPr>
      </w:pPr>
      <w:r w:rsidRPr="00995B64">
        <w:rPr>
          <w:rFonts w:ascii="Arial" w:hAnsi="Arial" w:cs="Arial"/>
          <w:sz w:val="22"/>
          <w:szCs w:val="22"/>
        </w:rPr>
        <w:t xml:space="preserve">In Bereichen, in denen ein stärker systematisierter und vollständig abgestimmter Oberflächenaufbau erforderlich war, kam das System 3.2.5 zur Anwendung. Auch hier bildet die Kombination aus </w:t>
      </w:r>
      <w:proofErr w:type="spellStart"/>
      <w:r w:rsidRPr="00995B64">
        <w:rPr>
          <w:rFonts w:ascii="Arial" w:hAnsi="Arial" w:cs="Arial"/>
          <w:sz w:val="22"/>
          <w:szCs w:val="22"/>
        </w:rPr>
        <w:t>F</w:t>
      </w:r>
      <w:r w:rsidR="009B463A" w:rsidRPr="00995B64">
        <w:rPr>
          <w:rFonts w:ascii="Arial" w:hAnsi="Arial" w:cs="Arial"/>
          <w:sz w:val="22"/>
          <w:szCs w:val="22"/>
        </w:rPr>
        <w:t>oamglas</w:t>
      </w:r>
      <w:proofErr w:type="spellEnd"/>
      <w:r w:rsidR="00FA41AA" w:rsidRPr="00995B64">
        <w:rPr>
          <w:rFonts w:ascii="Arial" w:hAnsi="Arial" w:cs="Arial"/>
          <w:sz w:val="22"/>
          <w:szCs w:val="22"/>
        </w:rPr>
        <w:t>-</w:t>
      </w:r>
      <w:r w:rsidRPr="00995B64">
        <w:rPr>
          <w:rFonts w:ascii="Arial" w:hAnsi="Arial" w:cs="Arial"/>
          <w:sz w:val="22"/>
          <w:szCs w:val="22"/>
        </w:rPr>
        <w:t>Dämmung und armierter Grundschicht mit PC</w:t>
      </w:r>
      <w:r w:rsidR="009B463A" w:rsidRPr="00995B64">
        <w:rPr>
          <w:rFonts w:ascii="Arial" w:hAnsi="Arial" w:cs="Arial"/>
          <w:sz w:val="22"/>
          <w:szCs w:val="22"/>
        </w:rPr>
        <w:t xml:space="preserve"> </w:t>
      </w:r>
      <w:r w:rsidRPr="00995B64">
        <w:rPr>
          <w:rFonts w:ascii="Arial" w:hAnsi="Arial" w:cs="Arial"/>
          <w:sz w:val="22"/>
          <w:szCs w:val="22"/>
        </w:rPr>
        <w:t>164 die Basis.</w:t>
      </w:r>
      <w:r w:rsidR="00E56279" w:rsidRPr="00995B64">
        <w:rPr>
          <w:rFonts w:ascii="Arial" w:hAnsi="Arial" w:cs="Arial"/>
          <w:sz w:val="22"/>
          <w:szCs w:val="22"/>
        </w:rPr>
        <w:t xml:space="preserve"> </w:t>
      </w:r>
      <w:r w:rsidRPr="00995B64">
        <w:rPr>
          <w:rFonts w:ascii="Arial" w:hAnsi="Arial" w:cs="Arial"/>
          <w:sz w:val="22"/>
          <w:szCs w:val="22"/>
        </w:rPr>
        <w:t xml:space="preserve">Anstelle eines bauseitigen Putzes </w:t>
      </w:r>
      <w:r w:rsidR="00FE7D64" w:rsidRPr="00995B64">
        <w:rPr>
          <w:rFonts w:ascii="Arial" w:hAnsi="Arial" w:cs="Arial"/>
          <w:sz w:val="22"/>
          <w:szCs w:val="22"/>
        </w:rPr>
        <w:t xml:space="preserve">wurden Fliesen auf die Netzeinbettung </w:t>
      </w:r>
      <w:r w:rsidR="00E56279" w:rsidRPr="00995B64">
        <w:rPr>
          <w:rFonts w:ascii="Arial" w:hAnsi="Arial" w:cs="Arial"/>
          <w:sz w:val="22"/>
          <w:szCs w:val="22"/>
        </w:rPr>
        <w:t xml:space="preserve">aufgebracht. </w:t>
      </w:r>
      <w:r w:rsidRPr="00995B64">
        <w:rPr>
          <w:rFonts w:ascii="Arial" w:hAnsi="Arial" w:cs="Arial"/>
          <w:sz w:val="22"/>
          <w:szCs w:val="22"/>
        </w:rPr>
        <w:t>Diese Lösung ermöglicht eine besonders gleichmäßige und risssichere Oberfläche und</w:t>
      </w:r>
      <w:r w:rsidRPr="00E04F6C">
        <w:rPr>
          <w:rFonts w:ascii="Arial" w:hAnsi="Arial" w:cs="Arial"/>
          <w:sz w:val="22"/>
          <w:szCs w:val="22"/>
        </w:rPr>
        <w:t xml:space="preserve"> reduziert Schnittstellen zwischen unterschiedlichen Materialien. Gerade im Bestand, wo Toleranzen und Übergänge eine besondere Herausforderung darstellen, bietet ein solcher Systemaufbau zusätzliche Ausführungssicherheit.</w:t>
      </w:r>
    </w:p>
    <w:p w14:paraId="44BC3E31" w14:textId="77777777" w:rsidR="009B463A" w:rsidRPr="00D92F06" w:rsidRDefault="009B463A" w:rsidP="005319E6">
      <w:pPr>
        <w:ind w:right="850"/>
        <w:jc w:val="both"/>
        <w:rPr>
          <w:rFonts w:ascii="Arial" w:hAnsi="Arial" w:cs="Arial"/>
          <w:b/>
          <w:bCs/>
          <w:sz w:val="22"/>
          <w:szCs w:val="22"/>
        </w:rPr>
      </w:pPr>
    </w:p>
    <w:p w14:paraId="2D88F200" w14:textId="0266A77C" w:rsidR="00D92F06" w:rsidRPr="00D92F06" w:rsidRDefault="00066C4B" w:rsidP="009B463A">
      <w:pPr>
        <w:ind w:right="850"/>
        <w:jc w:val="both"/>
        <w:rPr>
          <w:rFonts w:ascii="Arial" w:hAnsi="Arial" w:cs="Arial"/>
          <w:b/>
          <w:bCs/>
          <w:sz w:val="22"/>
          <w:szCs w:val="22"/>
        </w:rPr>
      </w:pPr>
      <w:r>
        <w:rPr>
          <w:rFonts w:ascii="Arial" w:hAnsi="Arial" w:cs="Arial"/>
          <w:b/>
          <w:bCs/>
          <w:sz w:val="22"/>
          <w:szCs w:val="22"/>
        </w:rPr>
        <w:t>Innenausbau</w:t>
      </w:r>
      <w:r w:rsidR="00021F94">
        <w:rPr>
          <w:rFonts w:ascii="Arial" w:hAnsi="Arial" w:cs="Arial"/>
          <w:b/>
          <w:bCs/>
          <w:sz w:val="22"/>
          <w:szCs w:val="22"/>
        </w:rPr>
        <w:t xml:space="preserve"> mit Trockenbauvariante</w:t>
      </w:r>
    </w:p>
    <w:p w14:paraId="358F680D" w14:textId="1AEA6748" w:rsidR="009B463A" w:rsidRDefault="009B463A" w:rsidP="009B463A">
      <w:pPr>
        <w:ind w:right="850"/>
        <w:jc w:val="both"/>
        <w:rPr>
          <w:rFonts w:ascii="Arial" w:hAnsi="Arial" w:cs="Arial"/>
          <w:sz w:val="22"/>
          <w:szCs w:val="22"/>
        </w:rPr>
      </w:pPr>
      <w:r w:rsidRPr="009B463A">
        <w:rPr>
          <w:rFonts w:ascii="Arial" w:hAnsi="Arial" w:cs="Arial"/>
          <w:sz w:val="22"/>
          <w:szCs w:val="22"/>
        </w:rPr>
        <w:t xml:space="preserve">Ergänzend wurde mit dem System 3.2.7 eine Trockenbauvariante realisiert, die vor allem in funktionalen Bereichen ihre Vorteile ausspielt. Nach der Verklebung der </w:t>
      </w:r>
      <w:proofErr w:type="spellStart"/>
      <w:r>
        <w:rPr>
          <w:rFonts w:ascii="Arial" w:hAnsi="Arial" w:cs="Arial"/>
          <w:sz w:val="22"/>
          <w:szCs w:val="22"/>
        </w:rPr>
        <w:t>Foamglas</w:t>
      </w:r>
      <w:proofErr w:type="spellEnd"/>
      <w:r>
        <w:rPr>
          <w:rFonts w:ascii="Arial" w:hAnsi="Arial" w:cs="Arial"/>
          <w:sz w:val="22"/>
          <w:szCs w:val="22"/>
        </w:rPr>
        <w:t>-</w:t>
      </w:r>
      <w:r w:rsidRPr="009B463A">
        <w:rPr>
          <w:rFonts w:ascii="Arial" w:hAnsi="Arial" w:cs="Arial"/>
          <w:sz w:val="22"/>
          <w:szCs w:val="22"/>
        </w:rPr>
        <w:t xml:space="preserve">Dämmplatten erfolgte hier die Bekleidung mit Gipskarton- beziehungsweise Gipsfaserplatten. Diese Bauweise ermöglicht eine schnelle und saubere Umsetzung sowie eine hohe Flexibilität im Innenausbau. Gleichzeitig bleibt der bauphysikalische Vorteil der dampfdichten Ebene vollständig erhalten, da diese direkt durch die </w:t>
      </w:r>
      <w:proofErr w:type="spellStart"/>
      <w:r w:rsidRPr="009B463A">
        <w:rPr>
          <w:rFonts w:ascii="Arial" w:hAnsi="Arial" w:cs="Arial"/>
          <w:sz w:val="22"/>
          <w:szCs w:val="22"/>
        </w:rPr>
        <w:t>F</w:t>
      </w:r>
      <w:r>
        <w:rPr>
          <w:rFonts w:ascii="Arial" w:hAnsi="Arial" w:cs="Arial"/>
          <w:sz w:val="22"/>
          <w:szCs w:val="22"/>
        </w:rPr>
        <w:t>oamglas</w:t>
      </w:r>
      <w:proofErr w:type="spellEnd"/>
      <w:r>
        <w:rPr>
          <w:rFonts w:ascii="Arial" w:hAnsi="Arial" w:cs="Arial"/>
          <w:sz w:val="22"/>
          <w:szCs w:val="22"/>
        </w:rPr>
        <w:t>-</w:t>
      </w:r>
      <w:r w:rsidRPr="009B463A">
        <w:rPr>
          <w:rFonts w:ascii="Arial" w:hAnsi="Arial" w:cs="Arial"/>
          <w:sz w:val="22"/>
          <w:szCs w:val="22"/>
        </w:rPr>
        <w:t>Schicht gebildet wird und somit unabhängig von der gewählten Innenbekleidung funktioniert.</w:t>
      </w:r>
    </w:p>
    <w:p w14:paraId="04CED253" w14:textId="77777777" w:rsidR="009B463A" w:rsidRPr="009B463A" w:rsidRDefault="009B463A" w:rsidP="009B463A">
      <w:pPr>
        <w:ind w:right="850"/>
        <w:jc w:val="both"/>
        <w:rPr>
          <w:rFonts w:ascii="Arial" w:hAnsi="Arial" w:cs="Arial"/>
          <w:sz w:val="22"/>
          <w:szCs w:val="22"/>
        </w:rPr>
      </w:pPr>
    </w:p>
    <w:p w14:paraId="3D276247" w14:textId="504350AD" w:rsidR="00066C4B" w:rsidRPr="00066C4B" w:rsidRDefault="00066C4B" w:rsidP="009B463A">
      <w:pPr>
        <w:ind w:right="850"/>
        <w:jc w:val="both"/>
        <w:rPr>
          <w:rFonts w:ascii="Arial" w:hAnsi="Arial" w:cs="Arial"/>
          <w:b/>
          <w:bCs/>
          <w:sz w:val="22"/>
          <w:szCs w:val="22"/>
        </w:rPr>
      </w:pPr>
      <w:r>
        <w:rPr>
          <w:rFonts w:ascii="Arial" w:hAnsi="Arial" w:cs="Arial"/>
          <w:b/>
          <w:bCs/>
          <w:sz w:val="22"/>
          <w:szCs w:val="22"/>
        </w:rPr>
        <w:t>Materialeinsatz und Ausführungsumfan</w:t>
      </w:r>
      <w:r w:rsidR="00C66B9E">
        <w:rPr>
          <w:rFonts w:ascii="Arial" w:hAnsi="Arial" w:cs="Arial"/>
          <w:b/>
          <w:bCs/>
          <w:sz w:val="22"/>
          <w:szCs w:val="22"/>
        </w:rPr>
        <w:t>g</w:t>
      </w:r>
    </w:p>
    <w:p w14:paraId="59979E27" w14:textId="7F70C256" w:rsidR="009B463A" w:rsidRPr="009B463A" w:rsidRDefault="009B463A" w:rsidP="009B463A">
      <w:pPr>
        <w:ind w:right="850"/>
        <w:jc w:val="both"/>
        <w:rPr>
          <w:rFonts w:ascii="Arial" w:hAnsi="Arial" w:cs="Arial"/>
          <w:sz w:val="22"/>
          <w:szCs w:val="22"/>
        </w:rPr>
      </w:pPr>
      <w:r w:rsidRPr="009B463A">
        <w:rPr>
          <w:rFonts w:ascii="Arial" w:hAnsi="Arial" w:cs="Arial"/>
          <w:sz w:val="22"/>
          <w:szCs w:val="22"/>
        </w:rPr>
        <w:t xml:space="preserve">Insgesamt wurden im Projekt rund 792 </w:t>
      </w:r>
      <w:r>
        <w:rPr>
          <w:rFonts w:ascii="Arial" w:hAnsi="Arial" w:cs="Arial"/>
          <w:sz w:val="22"/>
          <w:szCs w:val="22"/>
        </w:rPr>
        <w:t>Quadratmeter</w:t>
      </w:r>
      <w:r w:rsidRPr="009B463A">
        <w:rPr>
          <w:rFonts w:ascii="Arial" w:hAnsi="Arial" w:cs="Arial"/>
          <w:sz w:val="22"/>
          <w:szCs w:val="22"/>
        </w:rPr>
        <w:t xml:space="preserve"> </w:t>
      </w:r>
      <w:proofErr w:type="spellStart"/>
      <w:r w:rsidRPr="009B463A">
        <w:rPr>
          <w:rFonts w:ascii="Arial" w:hAnsi="Arial" w:cs="Arial"/>
          <w:sz w:val="22"/>
          <w:szCs w:val="22"/>
        </w:rPr>
        <w:t>F</w:t>
      </w:r>
      <w:r>
        <w:rPr>
          <w:rFonts w:ascii="Arial" w:hAnsi="Arial" w:cs="Arial"/>
          <w:sz w:val="22"/>
          <w:szCs w:val="22"/>
        </w:rPr>
        <w:t>oamglas</w:t>
      </w:r>
      <w:proofErr w:type="spellEnd"/>
      <w:r w:rsidR="00021F94">
        <w:rPr>
          <w:rFonts w:ascii="Arial" w:hAnsi="Arial" w:cs="Arial"/>
          <w:sz w:val="22"/>
          <w:szCs w:val="22"/>
        </w:rPr>
        <w:t>-</w:t>
      </w:r>
      <w:r w:rsidRPr="009B463A">
        <w:rPr>
          <w:rFonts w:ascii="Arial" w:hAnsi="Arial" w:cs="Arial"/>
          <w:sz w:val="22"/>
          <w:szCs w:val="22"/>
        </w:rPr>
        <w:t xml:space="preserve">Dämmung in Dicken zwischen 60 und 360 </w:t>
      </w:r>
      <w:r>
        <w:rPr>
          <w:rFonts w:ascii="Arial" w:hAnsi="Arial" w:cs="Arial"/>
          <w:sz w:val="22"/>
          <w:szCs w:val="22"/>
        </w:rPr>
        <w:t>Millimetern</w:t>
      </w:r>
      <w:r w:rsidRPr="009B463A">
        <w:rPr>
          <w:rFonts w:ascii="Arial" w:hAnsi="Arial" w:cs="Arial"/>
          <w:sz w:val="22"/>
          <w:szCs w:val="22"/>
        </w:rPr>
        <w:t xml:space="preserve"> verbaut, teilweise in zweilagiger Ausführung. Dabei kamen etwa 85 </w:t>
      </w:r>
      <w:r>
        <w:rPr>
          <w:rFonts w:ascii="Arial" w:hAnsi="Arial" w:cs="Arial"/>
          <w:sz w:val="22"/>
          <w:szCs w:val="22"/>
        </w:rPr>
        <w:t>Kubikmeter</w:t>
      </w:r>
      <w:r w:rsidRPr="009B463A">
        <w:rPr>
          <w:rFonts w:ascii="Arial" w:hAnsi="Arial" w:cs="Arial"/>
          <w:sz w:val="22"/>
          <w:szCs w:val="22"/>
        </w:rPr>
        <w:t xml:space="preserve"> </w:t>
      </w:r>
      <w:proofErr w:type="spellStart"/>
      <w:r w:rsidRPr="009B463A">
        <w:rPr>
          <w:rFonts w:ascii="Arial" w:hAnsi="Arial" w:cs="Arial"/>
          <w:sz w:val="22"/>
          <w:szCs w:val="22"/>
        </w:rPr>
        <w:t>F</w:t>
      </w:r>
      <w:r>
        <w:rPr>
          <w:rFonts w:ascii="Arial" w:hAnsi="Arial" w:cs="Arial"/>
          <w:sz w:val="22"/>
          <w:szCs w:val="22"/>
        </w:rPr>
        <w:t>oamglas</w:t>
      </w:r>
      <w:proofErr w:type="spellEnd"/>
      <w:r w:rsidRPr="009B463A">
        <w:rPr>
          <w:rFonts w:ascii="Arial" w:hAnsi="Arial" w:cs="Arial"/>
          <w:sz w:val="22"/>
          <w:szCs w:val="22"/>
        </w:rPr>
        <w:t xml:space="preserve"> T3+ sowie rund 3.400 </w:t>
      </w:r>
      <w:r>
        <w:rPr>
          <w:rFonts w:ascii="Arial" w:hAnsi="Arial" w:cs="Arial"/>
          <w:sz w:val="22"/>
          <w:szCs w:val="22"/>
        </w:rPr>
        <w:t>Kilogramm</w:t>
      </w:r>
      <w:r w:rsidRPr="009B463A">
        <w:rPr>
          <w:rFonts w:ascii="Arial" w:hAnsi="Arial" w:cs="Arial"/>
          <w:sz w:val="22"/>
          <w:szCs w:val="22"/>
        </w:rPr>
        <w:t xml:space="preserve"> </w:t>
      </w:r>
      <w:r>
        <w:rPr>
          <w:rFonts w:ascii="Arial" w:hAnsi="Arial" w:cs="Arial"/>
          <w:sz w:val="22"/>
          <w:szCs w:val="22"/>
        </w:rPr>
        <w:t xml:space="preserve">PC 56 Kleber </w:t>
      </w:r>
      <w:r w:rsidRPr="009B463A">
        <w:rPr>
          <w:rFonts w:ascii="Arial" w:hAnsi="Arial" w:cs="Arial"/>
          <w:sz w:val="22"/>
          <w:szCs w:val="22"/>
        </w:rPr>
        <w:t xml:space="preserve">und 2.000 </w:t>
      </w:r>
      <w:r>
        <w:rPr>
          <w:rFonts w:ascii="Arial" w:hAnsi="Arial" w:cs="Arial"/>
          <w:sz w:val="22"/>
          <w:szCs w:val="22"/>
        </w:rPr>
        <w:t>Kilogramm</w:t>
      </w:r>
      <w:r w:rsidRPr="009B463A">
        <w:rPr>
          <w:rFonts w:ascii="Arial" w:hAnsi="Arial" w:cs="Arial"/>
          <w:sz w:val="22"/>
          <w:szCs w:val="22"/>
        </w:rPr>
        <w:t xml:space="preserve"> der Beschichtungsmasse PC 164 zum Einsatz. Die Ausführung erfolgte auf Untergründen aus Beton und Mauerwerk und wurde durch den Fachbetrieb </w:t>
      </w:r>
      <w:proofErr w:type="spellStart"/>
      <w:r w:rsidRPr="009B463A">
        <w:rPr>
          <w:rFonts w:ascii="Arial" w:hAnsi="Arial" w:cs="Arial"/>
          <w:sz w:val="22"/>
          <w:szCs w:val="22"/>
        </w:rPr>
        <w:t>Bautec</w:t>
      </w:r>
      <w:proofErr w:type="spellEnd"/>
      <w:r w:rsidRPr="009B463A">
        <w:rPr>
          <w:rFonts w:ascii="Arial" w:hAnsi="Arial" w:cs="Arial"/>
          <w:sz w:val="22"/>
          <w:szCs w:val="22"/>
        </w:rPr>
        <w:t xml:space="preserve"> AS AG </w:t>
      </w:r>
      <w:r w:rsidR="00D84CA1">
        <w:rPr>
          <w:rFonts w:ascii="Arial" w:hAnsi="Arial" w:cs="Arial"/>
          <w:sz w:val="22"/>
          <w:szCs w:val="22"/>
        </w:rPr>
        <w:t xml:space="preserve">aus </w:t>
      </w:r>
      <w:proofErr w:type="spellStart"/>
      <w:r w:rsidR="00D84CA1">
        <w:rPr>
          <w:rFonts w:ascii="Arial" w:hAnsi="Arial" w:cs="Arial"/>
          <w:sz w:val="22"/>
          <w:szCs w:val="22"/>
        </w:rPr>
        <w:t>Konol</w:t>
      </w:r>
      <w:r w:rsidR="00FA41AA">
        <w:rPr>
          <w:rFonts w:ascii="Arial" w:hAnsi="Arial" w:cs="Arial"/>
          <w:sz w:val="22"/>
          <w:szCs w:val="22"/>
        </w:rPr>
        <w:t>fin</w:t>
      </w:r>
      <w:r w:rsidR="00D84CA1">
        <w:rPr>
          <w:rFonts w:ascii="Arial" w:hAnsi="Arial" w:cs="Arial"/>
          <w:sz w:val="22"/>
          <w:szCs w:val="22"/>
        </w:rPr>
        <w:t>gen</w:t>
      </w:r>
      <w:proofErr w:type="spellEnd"/>
      <w:r w:rsidR="00D84CA1">
        <w:rPr>
          <w:rFonts w:ascii="Arial" w:hAnsi="Arial" w:cs="Arial"/>
          <w:sz w:val="22"/>
          <w:szCs w:val="22"/>
        </w:rPr>
        <w:t xml:space="preserve"> </w:t>
      </w:r>
      <w:r w:rsidRPr="009B463A">
        <w:rPr>
          <w:rFonts w:ascii="Arial" w:hAnsi="Arial" w:cs="Arial"/>
          <w:sz w:val="22"/>
          <w:szCs w:val="22"/>
        </w:rPr>
        <w:t>umgesetzt.</w:t>
      </w:r>
    </w:p>
    <w:p w14:paraId="23C9E676" w14:textId="77777777" w:rsidR="009B463A" w:rsidRDefault="009B463A" w:rsidP="005319E6">
      <w:pPr>
        <w:ind w:right="850"/>
        <w:jc w:val="both"/>
        <w:rPr>
          <w:rFonts w:ascii="Arial" w:hAnsi="Arial" w:cs="Arial"/>
          <w:sz w:val="22"/>
          <w:szCs w:val="22"/>
        </w:rPr>
      </w:pPr>
    </w:p>
    <w:p w14:paraId="342E3FE1" w14:textId="77777777" w:rsidR="00066C4B" w:rsidRPr="00066C4B" w:rsidRDefault="00066C4B" w:rsidP="009B463A">
      <w:pPr>
        <w:ind w:right="850"/>
        <w:jc w:val="both"/>
        <w:rPr>
          <w:rFonts w:ascii="Arial" w:hAnsi="Arial" w:cs="Arial"/>
          <w:b/>
          <w:bCs/>
          <w:sz w:val="22"/>
          <w:szCs w:val="22"/>
        </w:rPr>
      </w:pPr>
      <w:r w:rsidRPr="00066C4B">
        <w:rPr>
          <w:rFonts w:ascii="Arial" w:hAnsi="Arial" w:cs="Arial"/>
          <w:b/>
          <w:bCs/>
          <w:sz w:val="22"/>
          <w:szCs w:val="22"/>
        </w:rPr>
        <w:t>Bestand neu gedacht, Raum neu gelesen</w:t>
      </w:r>
    </w:p>
    <w:p w14:paraId="71296BBC" w14:textId="6F4B3B49" w:rsidR="009B463A" w:rsidRDefault="009B463A" w:rsidP="009B463A">
      <w:pPr>
        <w:ind w:right="850"/>
        <w:jc w:val="both"/>
        <w:rPr>
          <w:rFonts w:ascii="Arial" w:hAnsi="Arial" w:cs="Arial"/>
          <w:sz w:val="22"/>
          <w:szCs w:val="22"/>
        </w:rPr>
      </w:pPr>
      <w:r w:rsidRPr="009B463A">
        <w:rPr>
          <w:rFonts w:ascii="Arial" w:hAnsi="Arial" w:cs="Arial"/>
          <w:sz w:val="22"/>
          <w:szCs w:val="22"/>
        </w:rPr>
        <w:t xml:space="preserve">Parallel zu den bauphysikalischen Maßnahmen wurde das Gebäude umfassend modernisiert und architektonisch neu interpretiert. </w:t>
      </w:r>
      <w:proofErr w:type="gramStart"/>
      <w:r w:rsidRPr="009B463A">
        <w:rPr>
          <w:rFonts w:ascii="Arial" w:hAnsi="Arial" w:cs="Arial"/>
          <w:sz w:val="22"/>
          <w:szCs w:val="22"/>
        </w:rPr>
        <w:t>Die zuvor heterogen und teilweise dunkel wirkende Schwimmhalle</w:t>
      </w:r>
      <w:proofErr w:type="gramEnd"/>
      <w:r w:rsidRPr="009B463A">
        <w:rPr>
          <w:rFonts w:ascii="Arial" w:hAnsi="Arial" w:cs="Arial"/>
          <w:sz w:val="22"/>
          <w:szCs w:val="22"/>
        </w:rPr>
        <w:t xml:space="preserve"> wurde in Anlehnung an die ursprüngliche Gestaltung der 1930er-Jahre als heller, lichtdurchfluteter Raum neu konzipiert. Ergänzt wurde das Angebot durch ein zusätzliches Lehrschwimmbecken mit höhenverstellbarem Boden sowie einen erweiterten Saunabereich. Auch die Obergeschosse wurden vollständig erneuert und um zusätzliche Wohnungen ergänzt, während Gastronomie- und Gewerbeflächen neu organisiert wurden. Die denkmalgeschützte </w:t>
      </w:r>
      <w:r w:rsidRPr="009B463A">
        <w:rPr>
          <w:rFonts w:ascii="Arial" w:hAnsi="Arial" w:cs="Arial"/>
          <w:sz w:val="22"/>
          <w:szCs w:val="22"/>
        </w:rPr>
        <w:lastRenderedPageBreak/>
        <w:t>Keramikfassade konnte dabei aufwendig instandgesetzt und in ihrem Erscheinungsbild bewahrt werden.</w:t>
      </w:r>
    </w:p>
    <w:p w14:paraId="17A3544B" w14:textId="77777777" w:rsidR="009B463A" w:rsidRPr="009B463A" w:rsidRDefault="009B463A" w:rsidP="009B463A">
      <w:pPr>
        <w:ind w:right="850"/>
        <w:jc w:val="both"/>
        <w:rPr>
          <w:rFonts w:ascii="Arial" w:hAnsi="Arial" w:cs="Arial"/>
          <w:sz w:val="22"/>
          <w:szCs w:val="22"/>
        </w:rPr>
      </w:pPr>
    </w:p>
    <w:p w14:paraId="0C3BCDBE" w14:textId="77777777" w:rsidR="00FA41AA" w:rsidRDefault="009B463A" w:rsidP="00FA41AA">
      <w:pPr>
        <w:ind w:right="850"/>
        <w:jc w:val="both"/>
        <w:rPr>
          <w:rFonts w:ascii="Arial" w:hAnsi="Arial" w:cs="Arial"/>
          <w:sz w:val="22"/>
          <w:szCs w:val="22"/>
        </w:rPr>
      </w:pPr>
      <w:r w:rsidRPr="009B463A">
        <w:rPr>
          <w:rFonts w:ascii="Arial" w:hAnsi="Arial" w:cs="Arial"/>
          <w:sz w:val="22"/>
          <w:szCs w:val="22"/>
        </w:rPr>
        <w:t xml:space="preserve">Die Sanierung des Hallenbads Rialto zeigt exemplarisch, wie sich komplexe Anforderungen im Bestand durch den gezielten Einsatz geeigneter Systemlösungen bewältigen lassen. </w:t>
      </w:r>
      <w:r w:rsidR="00021F94">
        <w:rPr>
          <w:rFonts w:ascii="Arial" w:hAnsi="Arial" w:cs="Arial"/>
          <w:sz w:val="22"/>
          <w:szCs w:val="22"/>
        </w:rPr>
        <w:t xml:space="preserve">Mit der </w:t>
      </w:r>
      <w:r w:rsidRPr="009B463A">
        <w:rPr>
          <w:rFonts w:ascii="Arial" w:hAnsi="Arial" w:cs="Arial"/>
          <w:sz w:val="22"/>
          <w:szCs w:val="22"/>
        </w:rPr>
        <w:t xml:space="preserve">Kombination aus dampfdichter </w:t>
      </w:r>
      <w:proofErr w:type="spellStart"/>
      <w:r w:rsidRPr="009B463A">
        <w:rPr>
          <w:rFonts w:ascii="Arial" w:hAnsi="Arial" w:cs="Arial"/>
          <w:sz w:val="22"/>
          <w:szCs w:val="22"/>
        </w:rPr>
        <w:t>F</w:t>
      </w:r>
      <w:r>
        <w:rPr>
          <w:rFonts w:ascii="Arial" w:hAnsi="Arial" w:cs="Arial"/>
          <w:sz w:val="22"/>
          <w:szCs w:val="22"/>
        </w:rPr>
        <w:t>oamglas</w:t>
      </w:r>
      <w:proofErr w:type="spellEnd"/>
      <w:r>
        <w:rPr>
          <w:rFonts w:ascii="Arial" w:hAnsi="Arial" w:cs="Arial"/>
          <w:sz w:val="22"/>
          <w:szCs w:val="22"/>
        </w:rPr>
        <w:t>-</w:t>
      </w:r>
      <w:r w:rsidRPr="009B463A">
        <w:rPr>
          <w:rFonts w:ascii="Arial" w:hAnsi="Arial" w:cs="Arial"/>
          <w:sz w:val="22"/>
          <w:szCs w:val="22"/>
        </w:rPr>
        <w:t xml:space="preserve">Innendämmung und differenzierten Oberflächenaufbauten </w:t>
      </w:r>
      <w:r w:rsidR="00021F94">
        <w:rPr>
          <w:rFonts w:ascii="Arial" w:hAnsi="Arial" w:cs="Arial"/>
          <w:sz w:val="22"/>
          <w:szCs w:val="22"/>
        </w:rPr>
        <w:t>wurde</w:t>
      </w:r>
      <w:r w:rsidRPr="009B463A">
        <w:rPr>
          <w:rFonts w:ascii="Arial" w:hAnsi="Arial" w:cs="Arial"/>
          <w:sz w:val="22"/>
          <w:szCs w:val="22"/>
        </w:rPr>
        <w:t xml:space="preserve"> für jede Nutzungssituation die passende Lösung </w:t>
      </w:r>
      <w:r w:rsidR="00021F94">
        <w:rPr>
          <w:rFonts w:ascii="Arial" w:hAnsi="Arial" w:cs="Arial"/>
          <w:sz w:val="22"/>
          <w:szCs w:val="22"/>
        </w:rPr>
        <w:t>realisiert</w:t>
      </w:r>
      <w:r w:rsidRPr="009B463A">
        <w:rPr>
          <w:rFonts w:ascii="Arial" w:hAnsi="Arial" w:cs="Arial"/>
          <w:sz w:val="22"/>
          <w:szCs w:val="22"/>
        </w:rPr>
        <w:t>, ohne Kompromisse bei der Bauphysik einzugehen.</w:t>
      </w:r>
    </w:p>
    <w:p w14:paraId="6CA719C5" w14:textId="6D509F34" w:rsidR="00201565" w:rsidRDefault="0092159E" w:rsidP="00FA41AA">
      <w:pPr>
        <w:ind w:right="850"/>
        <w:jc w:val="right"/>
        <w:rPr>
          <w:rFonts w:ascii="Arial" w:hAnsi="Arial" w:cs="Arial"/>
          <w:sz w:val="22"/>
          <w:szCs w:val="22"/>
        </w:rPr>
      </w:pPr>
      <w:r>
        <w:rPr>
          <w:rFonts w:ascii="Arial" w:hAnsi="Arial" w:cs="Arial"/>
          <w:sz w:val="22"/>
          <w:szCs w:val="22"/>
        </w:rPr>
        <w:t xml:space="preserve">ca. </w:t>
      </w:r>
      <w:r w:rsidR="00AB45B2">
        <w:rPr>
          <w:rFonts w:ascii="Arial" w:hAnsi="Arial" w:cs="Arial"/>
          <w:sz w:val="22"/>
          <w:szCs w:val="22"/>
        </w:rPr>
        <w:t>6</w:t>
      </w:r>
      <w:r w:rsidR="00D84118">
        <w:rPr>
          <w:rFonts w:ascii="Arial" w:hAnsi="Arial" w:cs="Arial"/>
          <w:sz w:val="22"/>
          <w:szCs w:val="22"/>
        </w:rPr>
        <w:t>.</w:t>
      </w:r>
      <w:r w:rsidR="00066C4B">
        <w:rPr>
          <w:rFonts w:ascii="Arial" w:hAnsi="Arial" w:cs="Arial"/>
          <w:sz w:val="22"/>
          <w:szCs w:val="22"/>
        </w:rPr>
        <w:t>1</w:t>
      </w:r>
      <w:r w:rsidR="00D84118">
        <w:rPr>
          <w:rFonts w:ascii="Arial" w:hAnsi="Arial" w:cs="Arial"/>
          <w:sz w:val="22"/>
          <w:szCs w:val="22"/>
        </w:rPr>
        <w:t>00</w:t>
      </w:r>
      <w:r w:rsidR="0058216C">
        <w:rPr>
          <w:rFonts w:ascii="Arial" w:hAnsi="Arial" w:cs="Arial"/>
          <w:sz w:val="22"/>
          <w:szCs w:val="22"/>
        </w:rPr>
        <w:t xml:space="preserve"> Zeichen</w:t>
      </w:r>
    </w:p>
    <w:p w14:paraId="3E38CAF6" w14:textId="77777777" w:rsidR="00F16FC6" w:rsidRPr="00342988" w:rsidRDefault="00F16FC6" w:rsidP="00F16FC6">
      <w:pPr>
        <w:pStyle w:val="berschrift3"/>
        <w:rPr>
          <w:rFonts w:ascii="Arial" w:eastAsia="Cambria" w:hAnsi="Arial" w:cs="Arial"/>
          <w:bCs w:val="0"/>
          <w:sz w:val="22"/>
          <w:szCs w:val="22"/>
          <w:u w:val="single"/>
          <w:lang w:eastAsia="en-US"/>
        </w:rPr>
      </w:pPr>
      <w:r w:rsidRPr="00342988">
        <w:rPr>
          <w:rFonts w:ascii="Arial" w:eastAsia="Cambria" w:hAnsi="Arial" w:cs="Arial"/>
          <w:bCs w:val="0"/>
          <w:sz w:val="22"/>
          <w:szCs w:val="22"/>
          <w:u w:val="single"/>
          <w:lang w:eastAsia="en-US"/>
        </w:rPr>
        <w:t>Bautafel</w:t>
      </w:r>
    </w:p>
    <w:p w14:paraId="1FC3894C" w14:textId="5B519E4E" w:rsidR="000D0387" w:rsidRPr="0009417E" w:rsidRDefault="000D0387" w:rsidP="000D0387">
      <w:pPr>
        <w:pStyle w:val="StandardWeb"/>
        <w:rPr>
          <w:rFonts w:ascii="Arial" w:hAnsi="Arial" w:cs="Arial"/>
          <w:sz w:val="22"/>
          <w:szCs w:val="22"/>
        </w:rPr>
      </w:pPr>
      <w:r w:rsidRPr="00342988">
        <w:rPr>
          <w:rFonts w:ascii="Arial" w:eastAsia="Cambria" w:hAnsi="Arial" w:cs="Arial"/>
          <w:b/>
          <w:sz w:val="22"/>
          <w:szCs w:val="22"/>
          <w:lang w:eastAsia="en-US"/>
        </w:rPr>
        <w:t>Projekt:</w:t>
      </w:r>
      <w:r w:rsidRPr="00342988">
        <w:rPr>
          <w:rFonts w:ascii="Arial" w:eastAsia="Cambria" w:hAnsi="Arial" w:cs="Arial"/>
          <w:sz w:val="22"/>
          <w:szCs w:val="22"/>
          <w:lang w:eastAsia="en-US"/>
        </w:rPr>
        <w:t xml:space="preserve"> Sanierung Hallenbad Rialto, Basel</w:t>
      </w:r>
      <w:r w:rsidRPr="00342988">
        <w:rPr>
          <w:rFonts w:ascii="Arial" w:eastAsia="Cambria" w:hAnsi="Arial" w:cs="Arial"/>
          <w:sz w:val="22"/>
          <w:szCs w:val="22"/>
          <w:lang w:eastAsia="en-US"/>
        </w:rPr>
        <w:br/>
      </w:r>
      <w:r w:rsidRPr="00342988">
        <w:rPr>
          <w:rFonts w:ascii="Arial" w:hAnsi="Arial" w:cs="Arial"/>
          <w:b/>
          <w:sz w:val="22"/>
          <w:szCs w:val="22"/>
        </w:rPr>
        <w:t>Bauherr:</w:t>
      </w:r>
      <w:r w:rsidRPr="00342988">
        <w:rPr>
          <w:rFonts w:ascii="Arial" w:hAnsi="Arial" w:cs="Arial"/>
          <w:sz w:val="22"/>
          <w:szCs w:val="22"/>
        </w:rPr>
        <w:t xml:space="preserve"> Immobilien Basel-Stadt, Basel</w:t>
      </w:r>
      <w:r w:rsidRPr="00342988">
        <w:rPr>
          <w:rFonts w:ascii="Arial" w:hAnsi="Arial" w:cs="Arial"/>
          <w:sz w:val="22"/>
          <w:szCs w:val="22"/>
        </w:rPr>
        <w:br/>
      </w:r>
      <w:r w:rsidRPr="00342988">
        <w:rPr>
          <w:rFonts w:ascii="Arial" w:hAnsi="Arial" w:cs="Arial"/>
          <w:b/>
          <w:bCs/>
          <w:sz w:val="22"/>
          <w:szCs w:val="22"/>
        </w:rPr>
        <w:t>Bauherrenvertretung:</w:t>
      </w:r>
      <w:r w:rsidRPr="00342988">
        <w:rPr>
          <w:rFonts w:ascii="Arial" w:hAnsi="Arial" w:cs="Arial"/>
          <w:sz w:val="22"/>
          <w:szCs w:val="22"/>
        </w:rPr>
        <w:t xml:space="preserve"> Bau- und Verkehrsdepartement des Kantons Basel-Stadt</w:t>
      </w:r>
      <w:r w:rsidR="00433CC1" w:rsidRPr="00342988">
        <w:rPr>
          <w:rFonts w:ascii="Arial" w:hAnsi="Arial" w:cs="Arial"/>
          <w:sz w:val="22"/>
          <w:szCs w:val="22"/>
        </w:rPr>
        <w:t>, Basel</w:t>
      </w:r>
      <w:r w:rsidRPr="00342988">
        <w:rPr>
          <w:rFonts w:ascii="Arial" w:eastAsia="Cambria" w:hAnsi="Arial" w:cs="Arial"/>
          <w:sz w:val="22"/>
          <w:szCs w:val="22"/>
          <w:lang w:eastAsia="en-US"/>
        </w:rPr>
        <w:br/>
      </w:r>
      <w:r w:rsidRPr="00342988">
        <w:rPr>
          <w:rFonts w:ascii="Arial" w:eastAsia="Cambria" w:hAnsi="Arial" w:cs="Arial"/>
          <w:b/>
          <w:sz w:val="22"/>
          <w:szCs w:val="22"/>
          <w:lang w:eastAsia="en-US"/>
        </w:rPr>
        <w:t>Generalplaner:</w:t>
      </w:r>
      <w:r w:rsidRPr="00342988">
        <w:rPr>
          <w:rFonts w:ascii="Arial" w:eastAsia="Cambria" w:hAnsi="Arial" w:cs="Arial"/>
          <w:sz w:val="22"/>
          <w:szCs w:val="22"/>
          <w:lang w:eastAsia="en-US"/>
        </w:rPr>
        <w:t xml:space="preserve"> </w:t>
      </w:r>
      <w:r w:rsidRPr="00342988">
        <w:rPr>
          <w:rFonts w:ascii="Arial" w:hAnsi="Arial" w:cs="Arial"/>
          <w:sz w:val="22"/>
          <w:szCs w:val="22"/>
        </w:rPr>
        <w:t>Reuter Architekten GmbH, Basel</w:t>
      </w:r>
      <w:r w:rsidRPr="00342988">
        <w:rPr>
          <w:rFonts w:ascii="Arial" w:eastAsia="Cambria" w:hAnsi="Arial" w:cs="Arial"/>
          <w:sz w:val="22"/>
          <w:szCs w:val="22"/>
          <w:lang w:eastAsia="en-US"/>
        </w:rPr>
        <w:br/>
      </w:r>
      <w:r w:rsidRPr="00342988">
        <w:rPr>
          <w:rFonts w:ascii="Arial" w:eastAsia="Cambria" w:hAnsi="Arial" w:cs="Arial"/>
          <w:b/>
          <w:sz w:val="22"/>
          <w:szCs w:val="22"/>
          <w:lang w:eastAsia="en-US"/>
        </w:rPr>
        <w:t>Innendämmung:</w:t>
      </w:r>
      <w:r w:rsidRPr="00342988">
        <w:rPr>
          <w:rFonts w:ascii="Arial" w:eastAsia="Cambria" w:hAnsi="Arial" w:cs="Arial"/>
          <w:sz w:val="22"/>
          <w:szCs w:val="22"/>
          <w:lang w:eastAsia="en-US"/>
        </w:rPr>
        <w:t xml:space="preserve"> Pittsburgh Corning Schweiz AG</w:t>
      </w:r>
      <w:r w:rsidRPr="00342988">
        <w:rPr>
          <w:rFonts w:ascii="Arial" w:eastAsia="Cambria" w:hAnsi="Arial" w:cs="Arial"/>
          <w:sz w:val="22"/>
          <w:szCs w:val="22"/>
          <w:lang w:eastAsia="en-US"/>
        </w:rPr>
        <w:br/>
      </w:r>
      <w:r w:rsidRPr="00342988">
        <w:rPr>
          <w:rFonts w:ascii="Arial" w:eastAsia="Cambria" w:hAnsi="Arial" w:cs="Arial"/>
          <w:b/>
          <w:sz w:val="22"/>
          <w:szCs w:val="22"/>
          <w:lang w:eastAsia="en-US"/>
        </w:rPr>
        <w:t>Bauzei</w:t>
      </w:r>
      <w:r w:rsidRPr="00342988">
        <w:rPr>
          <w:rFonts w:ascii="Arial" w:eastAsia="Cambria" w:hAnsi="Arial" w:cs="Arial"/>
          <w:bCs/>
          <w:sz w:val="22"/>
          <w:szCs w:val="22"/>
          <w:lang w:eastAsia="en-US"/>
        </w:rPr>
        <w:t>t</w:t>
      </w:r>
      <w:r w:rsidRPr="00342988">
        <w:rPr>
          <w:rFonts w:ascii="Arial" w:eastAsia="Cambria" w:hAnsi="Arial" w:cs="Arial"/>
          <w:b/>
          <w:sz w:val="22"/>
          <w:szCs w:val="22"/>
          <w:lang w:eastAsia="en-US"/>
        </w:rPr>
        <w:t>:</w:t>
      </w:r>
      <w:r w:rsidRPr="00342988">
        <w:rPr>
          <w:rFonts w:ascii="Arial" w:eastAsia="Cambria" w:hAnsi="Arial" w:cs="Arial"/>
          <w:bCs/>
          <w:sz w:val="22"/>
          <w:szCs w:val="22"/>
          <w:lang w:eastAsia="en-US"/>
        </w:rPr>
        <w:t xml:space="preserve"> 2022 bis 2024</w:t>
      </w:r>
    </w:p>
    <w:p w14:paraId="73026851" w14:textId="77777777" w:rsidR="00767EAD" w:rsidRPr="00C647FE" w:rsidRDefault="00767EAD" w:rsidP="008D1121">
      <w:pPr>
        <w:ind w:right="850"/>
        <w:jc w:val="both"/>
        <w:rPr>
          <w:rFonts w:ascii="Arial" w:hAnsi="Arial" w:cs="Arial"/>
          <w:sz w:val="22"/>
          <w:szCs w:val="22"/>
        </w:rPr>
      </w:pPr>
    </w:p>
    <w:tbl>
      <w:tblPr>
        <w:tblW w:w="8191"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shd w:val="clear" w:color="auto" w:fill="D9D9D9"/>
        <w:tblLook w:val="04A0" w:firstRow="1" w:lastRow="0" w:firstColumn="1" w:lastColumn="0" w:noHBand="0" w:noVBand="1"/>
      </w:tblPr>
      <w:tblGrid>
        <w:gridCol w:w="8191"/>
      </w:tblGrid>
      <w:tr w:rsidR="00C647FE" w:rsidRPr="00C647FE" w14:paraId="24A66CB8" w14:textId="77777777" w:rsidTr="00A2097F">
        <w:trPr>
          <w:trHeight w:val="4151"/>
        </w:trPr>
        <w:tc>
          <w:tcPr>
            <w:tcW w:w="8191" w:type="dxa"/>
            <w:shd w:val="clear" w:color="auto" w:fill="D9D9D9"/>
          </w:tcPr>
          <w:p w14:paraId="5B042BAB" w14:textId="77777777" w:rsidR="0092159E" w:rsidRPr="00E1400E" w:rsidRDefault="0092159E" w:rsidP="0092159E">
            <w:pPr>
              <w:ind w:right="850"/>
              <w:rPr>
                <w:rFonts w:ascii="Arial" w:hAnsi="Arial"/>
                <w:sz w:val="22"/>
              </w:rPr>
            </w:pPr>
          </w:p>
          <w:p w14:paraId="36C33A06" w14:textId="77777777" w:rsidR="00745654" w:rsidRPr="00106197" w:rsidRDefault="00745654" w:rsidP="00745654">
            <w:pPr>
              <w:ind w:right="850"/>
              <w:rPr>
                <w:rFonts w:ascii="Arial" w:hAnsi="Arial" w:cs="Arial"/>
                <w:b/>
                <w:sz w:val="22"/>
                <w:szCs w:val="22"/>
              </w:rPr>
            </w:pPr>
            <w:r w:rsidRPr="00AE7D24">
              <w:rPr>
                <w:rFonts w:ascii="Arial" w:hAnsi="Arial" w:cs="Arial"/>
                <w:b/>
                <w:sz w:val="22"/>
                <w:szCs w:val="22"/>
              </w:rPr>
              <w:t>Über Owens Corning</w:t>
            </w:r>
          </w:p>
          <w:p w14:paraId="7A95C906" w14:textId="77777777" w:rsidR="00745654" w:rsidRPr="007F2D0B" w:rsidRDefault="00745654" w:rsidP="00745654">
            <w:pPr>
              <w:ind w:right="142"/>
              <w:jc w:val="both"/>
              <w:rPr>
                <w:rFonts w:ascii="Arial" w:hAnsi="Arial" w:cs="Arial"/>
                <w:sz w:val="22"/>
                <w:szCs w:val="22"/>
              </w:rPr>
            </w:pPr>
          </w:p>
          <w:p w14:paraId="5F4DEB01" w14:textId="77777777" w:rsidR="00745654" w:rsidRPr="00A242BE" w:rsidRDefault="00745654" w:rsidP="00745654">
            <w:pPr>
              <w:pStyle w:val="TableBody"/>
              <w:rPr>
                <w:rFonts w:ascii="Arial" w:hAnsi="Arial" w:cs="Arial"/>
                <w:sz w:val="22"/>
                <w:szCs w:val="22"/>
              </w:rPr>
            </w:pPr>
            <w:r w:rsidRPr="00287603">
              <w:rPr>
                <w:rFonts w:ascii="Arial" w:eastAsia="Arial" w:hAnsi="Arial" w:cs="Arial"/>
                <w:sz w:val="22"/>
                <w:szCs w:val="22"/>
              </w:rPr>
              <w:t xml:space="preserve">Owens Corning </w:t>
            </w:r>
            <w:proofErr w:type="spellStart"/>
            <w:r w:rsidRPr="00287603">
              <w:rPr>
                <w:rFonts w:ascii="Arial" w:eastAsia="Arial" w:hAnsi="Arial" w:cs="Arial"/>
                <w:sz w:val="22"/>
                <w:szCs w:val="22"/>
              </w:rPr>
              <w:t>ist</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ein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führender</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Anbieter</w:t>
            </w:r>
            <w:proofErr w:type="spellEnd"/>
            <w:r w:rsidRPr="00287603">
              <w:rPr>
                <w:rFonts w:ascii="Arial" w:eastAsia="Arial" w:hAnsi="Arial" w:cs="Arial"/>
                <w:sz w:val="22"/>
                <w:szCs w:val="22"/>
              </w:rPr>
              <w:t xml:space="preserve"> von </w:t>
            </w:r>
            <w:proofErr w:type="spellStart"/>
            <w:r w:rsidRPr="00287603">
              <w:rPr>
                <w:rFonts w:ascii="Arial" w:eastAsia="Arial" w:hAnsi="Arial" w:cs="Arial"/>
                <w:sz w:val="22"/>
                <w:szCs w:val="22"/>
              </w:rPr>
              <w:t>Markenbauprodukten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mit</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drei</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sich</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ergänzenden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marktführenden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Geschäftsbereichen</w:t>
            </w:r>
            <w:proofErr w:type="spellEnd"/>
            <w:r w:rsidRPr="00287603">
              <w:rPr>
                <w:rFonts w:ascii="Arial" w:eastAsia="Arial" w:hAnsi="Arial" w:cs="Arial"/>
                <w:sz w:val="22"/>
                <w:szCs w:val="22"/>
              </w:rPr>
              <w:t xml:space="preserve">, die Dach-, </w:t>
            </w:r>
            <w:proofErr w:type="spellStart"/>
            <w:r w:rsidRPr="00287603">
              <w:rPr>
                <w:rFonts w:ascii="Arial" w:eastAsia="Arial" w:hAnsi="Arial" w:cs="Arial"/>
                <w:sz w:val="22"/>
                <w:szCs w:val="22"/>
              </w:rPr>
              <w:t>Dämm</w:t>
            </w:r>
            <w:proofErr w:type="spellEnd"/>
            <w:r w:rsidRPr="00287603">
              <w:rPr>
                <w:rFonts w:ascii="Arial" w:eastAsia="Arial" w:hAnsi="Arial" w:cs="Arial"/>
                <w:sz w:val="22"/>
                <w:szCs w:val="22"/>
              </w:rPr>
              <w:t xml:space="preserve">- und </w:t>
            </w:r>
            <w:proofErr w:type="spellStart"/>
            <w:r w:rsidRPr="00287603">
              <w:rPr>
                <w:rFonts w:ascii="Arial" w:eastAsia="Arial" w:hAnsi="Arial" w:cs="Arial"/>
                <w:sz w:val="22"/>
                <w:szCs w:val="22"/>
              </w:rPr>
              <w:t>Türprodukte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vor</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allem</w:t>
            </w:r>
            <w:proofErr w:type="spellEnd"/>
            <w:r w:rsidRPr="00287603">
              <w:rPr>
                <w:rFonts w:ascii="Arial" w:eastAsia="Arial" w:hAnsi="Arial" w:cs="Arial"/>
                <w:sz w:val="22"/>
                <w:szCs w:val="22"/>
              </w:rPr>
              <w:t xml:space="preserve"> für den </w:t>
            </w:r>
            <w:proofErr w:type="spellStart"/>
            <w:r w:rsidRPr="00287603">
              <w:rPr>
                <w:rFonts w:ascii="Arial" w:eastAsia="Arial" w:hAnsi="Arial" w:cs="Arial"/>
                <w:sz w:val="22"/>
                <w:szCs w:val="22"/>
              </w:rPr>
              <w:t>Wohnbau</w:t>
            </w:r>
            <w:proofErr w:type="spellEnd"/>
            <w:r w:rsidRPr="00287603">
              <w:rPr>
                <w:rFonts w:ascii="Arial" w:eastAsia="Arial" w:hAnsi="Arial" w:cs="Arial"/>
                <w:sz w:val="22"/>
                <w:szCs w:val="22"/>
              </w:rPr>
              <w:t xml:space="preserve"> in </w:t>
            </w:r>
            <w:proofErr w:type="spellStart"/>
            <w:r w:rsidRPr="00287603">
              <w:rPr>
                <w:rFonts w:ascii="Arial" w:eastAsia="Arial" w:hAnsi="Arial" w:cs="Arial"/>
                <w:sz w:val="22"/>
                <w:szCs w:val="22"/>
              </w:rPr>
              <w:t>Nordamerika</w:t>
            </w:r>
            <w:proofErr w:type="spellEnd"/>
            <w:r w:rsidRPr="00287603">
              <w:rPr>
                <w:rFonts w:ascii="Arial" w:eastAsia="Arial" w:hAnsi="Arial" w:cs="Arial"/>
                <w:sz w:val="22"/>
                <w:szCs w:val="22"/>
              </w:rPr>
              <w:t xml:space="preserve"> und Europa </w:t>
            </w:r>
            <w:proofErr w:type="spellStart"/>
            <w:r w:rsidRPr="00287603">
              <w:rPr>
                <w:rFonts w:ascii="Arial" w:eastAsia="Arial" w:hAnsi="Arial" w:cs="Arial"/>
                <w:sz w:val="22"/>
                <w:szCs w:val="22"/>
              </w:rPr>
              <w:t>anbieten</w:t>
            </w:r>
            <w:proofErr w:type="spellEnd"/>
            <w:r w:rsidRPr="00287603">
              <w:rPr>
                <w:rFonts w:ascii="Arial" w:eastAsia="Arial" w:hAnsi="Arial" w:cs="Arial"/>
                <w:sz w:val="22"/>
                <w:szCs w:val="22"/>
              </w:rPr>
              <w:t xml:space="preserve">. Das </w:t>
            </w:r>
            <w:proofErr w:type="spellStart"/>
            <w:r w:rsidRPr="00287603">
              <w:rPr>
                <w:rFonts w:ascii="Arial" w:eastAsia="Arial" w:hAnsi="Arial" w:cs="Arial"/>
                <w:sz w:val="22"/>
                <w:szCs w:val="22"/>
              </w:rPr>
              <w:t>Unternehmen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verfolgt</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eine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integrierte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Markteinführungsstrategie</w:t>
            </w:r>
            <w:proofErr w:type="spellEnd"/>
            <w:r w:rsidRPr="00287603">
              <w:rPr>
                <w:rFonts w:ascii="Arial" w:eastAsia="Arial" w:hAnsi="Arial" w:cs="Arial"/>
                <w:sz w:val="22"/>
                <w:szCs w:val="22"/>
              </w:rPr>
              <w:t xml:space="preserve"> und </w:t>
            </w:r>
            <w:proofErr w:type="spellStart"/>
            <w:r w:rsidRPr="00287603">
              <w:rPr>
                <w:rFonts w:ascii="Arial" w:eastAsia="Arial" w:hAnsi="Arial" w:cs="Arial"/>
                <w:sz w:val="22"/>
                <w:szCs w:val="22"/>
              </w:rPr>
              <w:t>stützt</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sich</w:t>
            </w:r>
            <w:proofErr w:type="spellEnd"/>
            <w:r w:rsidRPr="00287603">
              <w:rPr>
                <w:rFonts w:ascii="Arial" w:eastAsia="Arial" w:hAnsi="Arial" w:cs="Arial"/>
                <w:sz w:val="22"/>
                <w:szCs w:val="22"/>
              </w:rPr>
              <w:t xml:space="preserve"> auf </w:t>
            </w:r>
            <w:proofErr w:type="spellStart"/>
            <w:r w:rsidRPr="00287603">
              <w:rPr>
                <w:rFonts w:ascii="Arial" w:eastAsia="Arial" w:hAnsi="Arial" w:cs="Arial"/>
                <w:sz w:val="22"/>
                <w:szCs w:val="22"/>
              </w:rPr>
              <w:t>eine</w:t>
            </w:r>
            <w:proofErr w:type="spellEnd"/>
            <w:r w:rsidRPr="00287603">
              <w:rPr>
                <w:rFonts w:ascii="Arial" w:eastAsia="Arial" w:hAnsi="Arial" w:cs="Arial"/>
                <w:sz w:val="22"/>
                <w:szCs w:val="22"/>
              </w:rPr>
              <w:t xml:space="preserve"> Reihe </w:t>
            </w:r>
            <w:proofErr w:type="spellStart"/>
            <w:r w:rsidRPr="00287603">
              <w:rPr>
                <w:rFonts w:ascii="Arial" w:eastAsia="Arial" w:hAnsi="Arial" w:cs="Arial"/>
                <w:sz w:val="22"/>
                <w:szCs w:val="22"/>
              </w:rPr>
              <w:t>einzigartiger</w:t>
            </w:r>
            <w:proofErr w:type="spellEnd"/>
            <w:r w:rsidRPr="00287603">
              <w:rPr>
                <w:rFonts w:ascii="Arial" w:eastAsia="Arial" w:hAnsi="Arial" w:cs="Arial"/>
                <w:sz w:val="22"/>
                <w:szCs w:val="22"/>
              </w:rPr>
              <w:t xml:space="preserve"> „OC Advantages</w:t>
            </w:r>
            <w:proofErr w:type="gramStart"/>
            <w:r w:rsidRPr="00287603">
              <w:rPr>
                <w:rFonts w:ascii="Arial" w:eastAsia="Arial" w:hAnsi="Arial" w:cs="Arial"/>
                <w:sz w:val="22"/>
                <w:szCs w:val="22"/>
              </w:rPr>
              <w:t>™“ –</w:t>
            </w:r>
            <w:proofErr w:type="gramEnd"/>
            <w:r w:rsidRPr="00287603">
              <w:rPr>
                <w:rFonts w:ascii="Arial" w:eastAsia="Arial" w:hAnsi="Arial" w:cs="Arial"/>
                <w:sz w:val="22"/>
                <w:szCs w:val="22"/>
              </w:rPr>
              <w:t xml:space="preserve"> </w:t>
            </w:r>
            <w:proofErr w:type="spellStart"/>
            <w:r w:rsidRPr="00287603">
              <w:rPr>
                <w:rFonts w:ascii="Arial" w:eastAsia="Arial" w:hAnsi="Arial" w:cs="Arial"/>
                <w:sz w:val="22"/>
                <w:szCs w:val="22"/>
              </w:rPr>
              <w:t>darunter</w:t>
            </w:r>
            <w:proofErr w:type="spellEnd"/>
            <w:r w:rsidRPr="00287603">
              <w:rPr>
                <w:rFonts w:ascii="Arial" w:eastAsia="Arial" w:hAnsi="Arial" w:cs="Arial"/>
                <w:sz w:val="22"/>
                <w:szCs w:val="22"/>
              </w:rPr>
              <w:t xml:space="preserve"> seine </w:t>
            </w:r>
            <w:proofErr w:type="spellStart"/>
            <w:r w:rsidRPr="00287603">
              <w:rPr>
                <w:rFonts w:ascii="Arial" w:eastAsia="Arial" w:hAnsi="Arial" w:cs="Arial"/>
                <w:sz w:val="22"/>
                <w:szCs w:val="22"/>
              </w:rPr>
              <w:t>ikonische</w:t>
            </w:r>
            <w:proofErr w:type="spellEnd"/>
            <w:r w:rsidRPr="00287603">
              <w:rPr>
                <w:rFonts w:ascii="Arial" w:eastAsia="Arial" w:hAnsi="Arial" w:cs="Arial"/>
                <w:sz w:val="22"/>
                <w:szCs w:val="22"/>
              </w:rPr>
              <w:t xml:space="preserve"> Marke, seine </w:t>
            </w:r>
            <w:proofErr w:type="spellStart"/>
            <w:r w:rsidRPr="00287603">
              <w:rPr>
                <w:rFonts w:ascii="Arial" w:eastAsia="Arial" w:hAnsi="Arial" w:cs="Arial"/>
                <w:sz w:val="22"/>
                <w:szCs w:val="22"/>
              </w:rPr>
              <w:t>beispiellose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wirtschaftliche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Stärke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führende</w:t>
            </w:r>
            <w:proofErr w:type="spellEnd"/>
            <w:r w:rsidRPr="00287603">
              <w:rPr>
                <w:rFonts w:ascii="Arial" w:eastAsia="Arial" w:hAnsi="Arial" w:cs="Arial"/>
                <w:sz w:val="22"/>
                <w:szCs w:val="22"/>
              </w:rPr>
              <w:t xml:space="preserve"> Technologie und </w:t>
            </w:r>
            <w:proofErr w:type="spellStart"/>
            <w:r w:rsidRPr="00287603">
              <w:rPr>
                <w:rFonts w:ascii="Arial" w:eastAsia="Arial" w:hAnsi="Arial" w:cs="Arial"/>
                <w:sz w:val="22"/>
                <w:szCs w:val="22"/>
              </w:rPr>
              <w:t>eine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erfolgreiche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Kostenposition</w:t>
            </w:r>
            <w:proofErr w:type="spellEnd"/>
            <w:r w:rsidRPr="00287603">
              <w:rPr>
                <w:rFonts w:ascii="Arial" w:eastAsia="Arial" w:hAnsi="Arial" w:cs="Arial"/>
                <w:sz w:val="22"/>
                <w:szCs w:val="22"/>
              </w:rPr>
              <w:t xml:space="preserve"> –, um Kunden </w:t>
            </w:r>
            <w:proofErr w:type="spellStart"/>
            <w:r w:rsidRPr="00287603">
              <w:rPr>
                <w:rFonts w:ascii="Arial" w:eastAsia="Arial" w:hAnsi="Arial" w:cs="Arial"/>
                <w:sz w:val="22"/>
                <w:szCs w:val="22"/>
              </w:rPr>
              <w:t>dabei</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zu</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unterstützen</w:t>
            </w:r>
            <w:proofErr w:type="spellEnd"/>
            <w:r w:rsidRPr="00287603">
              <w:rPr>
                <w:rFonts w:ascii="Arial" w:eastAsia="Arial" w:hAnsi="Arial" w:cs="Arial"/>
                <w:sz w:val="22"/>
                <w:szCs w:val="22"/>
              </w:rPr>
              <w:t xml:space="preserve">, auf dem Markt </w:t>
            </w:r>
            <w:proofErr w:type="spellStart"/>
            <w:r w:rsidRPr="00287603">
              <w:rPr>
                <w:rFonts w:ascii="Arial" w:eastAsia="Arial" w:hAnsi="Arial" w:cs="Arial"/>
                <w:sz w:val="22"/>
                <w:szCs w:val="22"/>
              </w:rPr>
              <w:t>erfolgreich</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zu</w:t>
            </w:r>
            <w:proofErr w:type="spellEnd"/>
            <w:r w:rsidRPr="00287603">
              <w:rPr>
                <w:rFonts w:ascii="Arial" w:eastAsia="Arial" w:hAnsi="Arial" w:cs="Arial"/>
                <w:sz w:val="22"/>
                <w:szCs w:val="22"/>
              </w:rPr>
              <w:t xml:space="preserve"> sein und </w:t>
            </w:r>
            <w:proofErr w:type="spellStart"/>
            <w:r w:rsidRPr="00287603">
              <w:rPr>
                <w:rFonts w:ascii="Arial" w:eastAsia="Arial" w:hAnsi="Arial" w:cs="Arial"/>
                <w:sz w:val="22"/>
                <w:szCs w:val="22"/>
              </w:rPr>
              <w:t>zu</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wachsen</w:t>
            </w:r>
            <w:proofErr w:type="spellEnd"/>
            <w:r w:rsidRPr="00287603">
              <w:rPr>
                <w:rFonts w:ascii="Arial" w:eastAsia="Arial" w:hAnsi="Arial" w:cs="Arial"/>
                <w:sz w:val="22"/>
                <w:szCs w:val="22"/>
              </w:rPr>
              <w:t xml:space="preserve">. Owens Corning hat es </w:t>
            </w:r>
            <w:proofErr w:type="spellStart"/>
            <w:r w:rsidRPr="00287603">
              <w:rPr>
                <w:rFonts w:ascii="Arial" w:eastAsia="Arial" w:hAnsi="Arial" w:cs="Arial"/>
                <w:sz w:val="22"/>
                <w:szCs w:val="22"/>
              </w:rPr>
              <w:t>sich</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zur</w:t>
            </w:r>
            <w:proofErr w:type="spellEnd"/>
            <w:r w:rsidRPr="00287603">
              <w:rPr>
                <w:rFonts w:ascii="Arial" w:eastAsia="Arial" w:hAnsi="Arial" w:cs="Arial"/>
                <w:sz w:val="22"/>
                <w:szCs w:val="22"/>
              </w:rPr>
              <w:t xml:space="preserve"> Aufgabe </w:t>
            </w:r>
            <w:proofErr w:type="spellStart"/>
            <w:r w:rsidRPr="00287603">
              <w:rPr>
                <w:rFonts w:ascii="Arial" w:eastAsia="Arial" w:hAnsi="Arial" w:cs="Arial"/>
                <w:sz w:val="22"/>
                <w:szCs w:val="22"/>
              </w:rPr>
              <w:t>gemacht</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durch</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erfolgreiche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Partnerschaften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führende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Leistung</w:t>
            </w:r>
            <w:proofErr w:type="spellEnd"/>
            <w:r w:rsidRPr="00287603">
              <w:rPr>
                <w:rFonts w:ascii="Arial" w:eastAsia="Arial" w:hAnsi="Arial" w:cs="Arial"/>
                <w:sz w:val="22"/>
                <w:szCs w:val="22"/>
              </w:rPr>
              <w:t xml:space="preserve"> und </w:t>
            </w:r>
            <w:proofErr w:type="spellStart"/>
            <w:r w:rsidRPr="00287603">
              <w:rPr>
                <w:rFonts w:ascii="Arial" w:eastAsia="Arial" w:hAnsi="Arial" w:cs="Arial"/>
                <w:sz w:val="22"/>
                <w:szCs w:val="22"/>
              </w:rPr>
              <w:t>engagierte</w:t>
            </w:r>
            <w:proofErr w:type="spellEnd"/>
            <w:r w:rsidRPr="00287603">
              <w:rPr>
                <w:rFonts w:ascii="Arial" w:eastAsia="Arial" w:hAnsi="Arial" w:cs="Arial"/>
                <w:sz w:val="22"/>
                <w:szCs w:val="22"/>
              </w:rPr>
              <w:t xml:space="preserve"> Mitarbeiter </w:t>
            </w:r>
            <w:proofErr w:type="spellStart"/>
            <w:r w:rsidRPr="00287603">
              <w:rPr>
                <w:rFonts w:ascii="Arial" w:eastAsia="Arial" w:hAnsi="Arial" w:cs="Arial"/>
                <w:sz w:val="22"/>
                <w:szCs w:val="22"/>
              </w:rPr>
              <w:t>dazu</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beizutragen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besser</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zu</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bauen</w:t>
            </w:r>
            <w:proofErr w:type="spellEnd"/>
            <w:r w:rsidRPr="00287603">
              <w:rPr>
                <w:rFonts w:ascii="Arial" w:eastAsia="Arial" w:hAnsi="Arial" w:cs="Arial"/>
                <w:sz w:val="22"/>
                <w:szCs w:val="22"/>
              </w:rPr>
              <w:t xml:space="preserve"> und </w:t>
            </w:r>
            <w:proofErr w:type="spellStart"/>
            <w:r w:rsidRPr="00287603">
              <w:rPr>
                <w:rFonts w:ascii="Arial" w:eastAsia="Arial" w:hAnsi="Arial" w:cs="Arial"/>
                <w:sz w:val="22"/>
                <w:szCs w:val="22"/>
              </w:rPr>
              <w:t>mehr</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zu</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erreichen</w:t>
            </w:r>
            <w:proofErr w:type="spellEnd"/>
            <w:r w:rsidRPr="00287603">
              <w:rPr>
                <w:rFonts w:ascii="Arial" w:eastAsia="Arial" w:hAnsi="Arial" w:cs="Arial"/>
                <w:sz w:val="22"/>
                <w:szCs w:val="22"/>
              </w:rPr>
              <w:t xml:space="preserve">. Owens Corning </w:t>
            </w:r>
            <w:proofErr w:type="spellStart"/>
            <w:r w:rsidRPr="00287603">
              <w:rPr>
                <w:rFonts w:ascii="Arial" w:eastAsia="Arial" w:hAnsi="Arial" w:cs="Arial"/>
                <w:sz w:val="22"/>
                <w:szCs w:val="22"/>
              </w:rPr>
              <w:t>wurde</w:t>
            </w:r>
            <w:proofErr w:type="spellEnd"/>
            <w:r w:rsidRPr="00287603">
              <w:rPr>
                <w:rFonts w:ascii="Arial" w:eastAsia="Arial" w:hAnsi="Arial" w:cs="Arial"/>
                <w:sz w:val="22"/>
                <w:szCs w:val="22"/>
              </w:rPr>
              <w:t xml:space="preserve"> 1938 </w:t>
            </w:r>
            <w:proofErr w:type="spellStart"/>
            <w:r w:rsidRPr="00287603">
              <w:rPr>
                <w:rFonts w:ascii="Arial" w:eastAsia="Arial" w:hAnsi="Arial" w:cs="Arial"/>
                <w:sz w:val="22"/>
                <w:szCs w:val="22"/>
              </w:rPr>
              <w:t>gegründet</w:t>
            </w:r>
            <w:proofErr w:type="spellEnd"/>
            <w:r w:rsidRPr="00287603">
              <w:rPr>
                <w:rFonts w:ascii="Arial" w:eastAsia="Arial" w:hAnsi="Arial" w:cs="Arial"/>
                <w:sz w:val="22"/>
                <w:szCs w:val="22"/>
              </w:rPr>
              <w:t xml:space="preserve">, hat seinen </w:t>
            </w:r>
            <w:proofErr w:type="spellStart"/>
            <w:r w:rsidRPr="00287603">
              <w:rPr>
                <w:rFonts w:ascii="Arial" w:eastAsia="Arial" w:hAnsi="Arial" w:cs="Arial"/>
                <w:sz w:val="22"/>
                <w:szCs w:val="22"/>
              </w:rPr>
              <w:t>Hauptsitz</w:t>
            </w:r>
            <w:proofErr w:type="spellEnd"/>
            <w:r w:rsidRPr="00287603">
              <w:rPr>
                <w:rFonts w:ascii="Arial" w:eastAsia="Arial" w:hAnsi="Arial" w:cs="Arial"/>
                <w:sz w:val="22"/>
                <w:szCs w:val="22"/>
              </w:rPr>
              <w:t xml:space="preserve"> in Toledo, Ohio, und </w:t>
            </w:r>
            <w:proofErr w:type="spellStart"/>
            <w:r w:rsidRPr="00287603">
              <w:rPr>
                <w:rFonts w:ascii="Arial" w:eastAsia="Arial" w:hAnsi="Arial" w:cs="Arial"/>
                <w:sz w:val="22"/>
                <w:szCs w:val="22"/>
              </w:rPr>
              <w:t>ist</w:t>
            </w:r>
            <w:proofErr w:type="spellEnd"/>
            <w:r w:rsidRPr="00287603">
              <w:rPr>
                <w:rFonts w:ascii="Arial" w:eastAsia="Arial" w:hAnsi="Arial" w:cs="Arial"/>
                <w:sz w:val="22"/>
                <w:szCs w:val="22"/>
              </w:rPr>
              <w:t xml:space="preserve"> an der New York Stock Exchange </w:t>
            </w:r>
            <w:proofErr w:type="spellStart"/>
            <w:r w:rsidRPr="00287603">
              <w:rPr>
                <w:rFonts w:ascii="Arial" w:eastAsia="Arial" w:hAnsi="Arial" w:cs="Arial"/>
                <w:sz w:val="22"/>
                <w:szCs w:val="22"/>
              </w:rPr>
              <w:t>notiert</w:t>
            </w:r>
            <w:proofErr w:type="spellEnd"/>
            <w:r w:rsidRPr="00287603">
              <w:rPr>
                <w:rFonts w:ascii="Arial" w:eastAsia="Arial" w:hAnsi="Arial" w:cs="Arial"/>
                <w:sz w:val="22"/>
                <w:szCs w:val="22"/>
              </w:rPr>
              <w:t xml:space="preserve"> (NYSE: OC). </w:t>
            </w:r>
            <w:proofErr w:type="spellStart"/>
            <w:r w:rsidRPr="00287603">
              <w:rPr>
                <w:rFonts w:ascii="Arial" w:eastAsia="Arial" w:hAnsi="Arial" w:cs="Arial"/>
                <w:sz w:val="22"/>
                <w:szCs w:val="22"/>
              </w:rPr>
              <w:t>Weitere</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Informationen</w:t>
            </w:r>
            <w:proofErr w:type="spellEnd"/>
            <w:r w:rsidRPr="00287603">
              <w:rPr>
                <w:rFonts w:ascii="Arial" w:eastAsia="Arial" w:hAnsi="Arial" w:cs="Arial"/>
                <w:sz w:val="22"/>
                <w:szCs w:val="22"/>
              </w:rPr>
              <w:t xml:space="preserve"> </w:t>
            </w:r>
            <w:proofErr w:type="spellStart"/>
            <w:r w:rsidRPr="00287603">
              <w:rPr>
                <w:rFonts w:ascii="Arial" w:eastAsia="Arial" w:hAnsi="Arial" w:cs="Arial"/>
                <w:sz w:val="22"/>
                <w:szCs w:val="22"/>
              </w:rPr>
              <w:t>finden</w:t>
            </w:r>
            <w:proofErr w:type="spellEnd"/>
            <w:r w:rsidRPr="00287603">
              <w:rPr>
                <w:rFonts w:ascii="Arial" w:eastAsia="Arial" w:hAnsi="Arial" w:cs="Arial"/>
                <w:sz w:val="22"/>
                <w:szCs w:val="22"/>
              </w:rPr>
              <w:t xml:space="preserve"> Sie </w:t>
            </w:r>
            <w:proofErr w:type="spellStart"/>
            <w:r w:rsidRPr="00287603">
              <w:rPr>
                <w:rFonts w:ascii="Arial" w:eastAsia="Arial" w:hAnsi="Arial" w:cs="Arial"/>
                <w:sz w:val="22"/>
                <w:szCs w:val="22"/>
              </w:rPr>
              <w:t>unter</w:t>
            </w:r>
            <w:proofErr w:type="spellEnd"/>
            <w:r w:rsidRPr="00287603">
              <w:rPr>
                <w:rFonts w:ascii="Arial" w:eastAsia="Arial" w:hAnsi="Arial" w:cs="Arial"/>
                <w:sz w:val="22"/>
                <w:szCs w:val="22"/>
              </w:rPr>
              <w:t xml:space="preserve"> </w:t>
            </w:r>
            <w:hyperlink r:id="rId8" w:history="1">
              <w:r w:rsidRPr="00A242BE">
                <w:rPr>
                  <w:rFonts w:ascii="Arial" w:hAnsi="Arial" w:cs="Arial"/>
                  <w:sz w:val="22"/>
                  <w:szCs w:val="22"/>
                </w:rPr>
                <w:t>www.owenscorning.com</w:t>
              </w:r>
            </w:hyperlink>
            <w:r w:rsidRPr="00A242BE">
              <w:rPr>
                <w:rFonts w:ascii="Arial" w:eastAsia="Arial" w:hAnsi="Arial" w:cs="Arial"/>
                <w:sz w:val="22"/>
                <w:szCs w:val="22"/>
              </w:rPr>
              <w:t>.</w:t>
            </w:r>
          </w:p>
          <w:p w14:paraId="519A39C0" w14:textId="3A1445B6" w:rsidR="00A2097F" w:rsidRPr="00C647FE" w:rsidRDefault="00A2097F" w:rsidP="00515CD6">
            <w:pPr>
              <w:ind w:right="142"/>
              <w:jc w:val="both"/>
              <w:rPr>
                <w:rFonts w:ascii="Arial" w:hAnsi="Arial" w:cs="Arial"/>
                <w:sz w:val="22"/>
                <w:szCs w:val="22"/>
              </w:rPr>
            </w:pPr>
          </w:p>
        </w:tc>
      </w:tr>
    </w:tbl>
    <w:p w14:paraId="6C497E83" w14:textId="77777777" w:rsidR="004C36CD" w:rsidRDefault="004C36CD" w:rsidP="002B387B">
      <w:pPr>
        <w:spacing w:after="160" w:line="259" w:lineRule="auto"/>
        <w:rPr>
          <w:rFonts w:ascii="Arial" w:hAnsi="Arial" w:cs="Arial"/>
          <w:b/>
          <w:sz w:val="22"/>
          <w:szCs w:val="22"/>
          <w:u w:val="single"/>
        </w:rPr>
      </w:pPr>
    </w:p>
    <w:p w14:paraId="4D87E5CF" w14:textId="77777777" w:rsidR="00FA41AA" w:rsidRDefault="00FA41AA">
      <w:pPr>
        <w:spacing w:after="160" w:line="259" w:lineRule="auto"/>
        <w:rPr>
          <w:rFonts w:ascii="Arial" w:hAnsi="Arial" w:cs="Arial"/>
          <w:b/>
          <w:sz w:val="22"/>
          <w:szCs w:val="22"/>
          <w:u w:val="single"/>
        </w:rPr>
      </w:pPr>
      <w:r>
        <w:rPr>
          <w:rFonts w:ascii="Arial" w:hAnsi="Arial" w:cs="Arial"/>
          <w:b/>
          <w:sz w:val="22"/>
          <w:szCs w:val="22"/>
          <w:u w:val="single"/>
        </w:rPr>
        <w:br w:type="page"/>
      </w:r>
    </w:p>
    <w:p w14:paraId="4E311F16" w14:textId="7FBB3FB4" w:rsidR="00BD24D0" w:rsidRDefault="00255577" w:rsidP="002B387B">
      <w:pPr>
        <w:spacing w:after="160" w:line="259" w:lineRule="auto"/>
        <w:rPr>
          <w:rFonts w:ascii="Arial" w:hAnsi="Arial" w:cs="Arial"/>
          <w:b/>
          <w:sz w:val="22"/>
          <w:szCs w:val="22"/>
          <w:u w:val="single"/>
        </w:rPr>
      </w:pPr>
      <w:r w:rsidRPr="00C647FE">
        <w:rPr>
          <w:rFonts w:ascii="Arial" w:hAnsi="Arial" w:cs="Arial"/>
          <w:b/>
          <w:sz w:val="22"/>
          <w:szCs w:val="22"/>
          <w:u w:val="single"/>
        </w:rPr>
        <w:lastRenderedPageBreak/>
        <w:t>B</w:t>
      </w:r>
      <w:r w:rsidR="00451F8E" w:rsidRPr="00C647FE">
        <w:rPr>
          <w:rFonts w:ascii="Arial" w:hAnsi="Arial" w:cs="Arial"/>
          <w:b/>
          <w:sz w:val="22"/>
          <w:szCs w:val="22"/>
          <w:u w:val="single"/>
        </w:rPr>
        <w:t>ildunterschriften</w:t>
      </w:r>
    </w:p>
    <w:p w14:paraId="47BD1472" w14:textId="0CA0F6F4" w:rsidR="00A773CF" w:rsidRDefault="00A773CF" w:rsidP="00E7322F">
      <w:pPr>
        <w:ind w:right="850"/>
        <w:rPr>
          <w:noProof/>
        </w:rPr>
      </w:pPr>
    </w:p>
    <w:p w14:paraId="163C2881" w14:textId="4942D894" w:rsidR="00D464F6" w:rsidRDefault="001D3787" w:rsidP="00E7322F">
      <w:pPr>
        <w:ind w:right="850"/>
        <w:rPr>
          <w:rFonts w:ascii="Arial" w:hAnsi="Arial" w:cs="Arial"/>
          <w:sz w:val="22"/>
          <w:szCs w:val="22"/>
        </w:rPr>
      </w:pPr>
      <w:r>
        <w:rPr>
          <w:rFonts w:ascii="Arial" w:hAnsi="Arial" w:cs="Arial"/>
          <w:noProof/>
          <w:sz w:val="22"/>
          <w:szCs w:val="22"/>
        </w:rPr>
        <w:drawing>
          <wp:inline distT="0" distB="0" distL="0" distR="0" wp14:anchorId="247B8F7E" wp14:editId="694E1FC1">
            <wp:extent cx="3510000" cy="2430000"/>
            <wp:effectExtent l="0" t="0" r="0" b="8890"/>
            <wp:docPr id="1351749494"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1749494"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0000" cy="2430000"/>
                    </a:xfrm>
                    <a:prstGeom prst="rect">
                      <a:avLst/>
                    </a:prstGeom>
                  </pic:spPr>
                </pic:pic>
              </a:graphicData>
            </a:graphic>
          </wp:inline>
        </w:drawing>
      </w:r>
    </w:p>
    <w:p w14:paraId="56418AFE" w14:textId="46D965E7" w:rsidR="00E7322F" w:rsidRDefault="00E7322F" w:rsidP="00E7322F">
      <w:pPr>
        <w:ind w:right="850"/>
        <w:rPr>
          <w:rFonts w:ascii="Arial" w:hAnsi="Arial" w:cs="Arial"/>
          <w:sz w:val="22"/>
          <w:szCs w:val="22"/>
        </w:rPr>
      </w:pPr>
      <w:bookmarkStart w:id="2" w:name="_Hlk121211379"/>
      <w:r w:rsidRPr="00596D83">
        <w:rPr>
          <w:rFonts w:ascii="Arial" w:hAnsi="Arial" w:cs="Arial"/>
          <w:sz w:val="22"/>
          <w:szCs w:val="22"/>
        </w:rPr>
        <w:t>[2</w:t>
      </w:r>
      <w:r w:rsidR="001F086E">
        <w:rPr>
          <w:rFonts w:ascii="Arial" w:hAnsi="Arial" w:cs="Arial"/>
          <w:sz w:val="22"/>
          <w:szCs w:val="22"/>
        </w:rPr>
        <w:t>6-0</w:t>
      </w:r>
      <w:r w:rsidR="00D464F6">
        <w:rPr>
          <w:rFonts w:ascii="Arial" w:hAnsi="Arial" w:cs="Arial"/>
          <w:sz w:val="22"/>
          <w:szCs w:val="22"/>
        </w:rPr>
        <w:t>3 Rialto Basel</w:t>
      </w:r>
      <w:r w:rsidRPr="00596D83">
        <w:rPr>
          <w:rFonts w:ascii="Arial" w:hAnsi="Arial" w:cs="Arial"/>
          <w:sz w:val="22"/>
          <w:szCs w:val="22"/>
        </w:rPr>
        <w:t>]</w:t>
      </w:r>
    </w:p>
    <w:p w14:paraId="73818597" w14:textId="68081DE1" w:rsidR="00D84118" w:rsidRPr="00DB3093" w:rsidRDefault="00D464F6" w:rsidP="00D84118">
      <w:pPr>
        <w:ind w:right="850"/>
        <w:jc w:val="both"/>
        <w:rPr>
          <w:rFonts w:ascii="Arial" w:hAnsi="Arial" w:cs="Arial"/>
          <w:i/>
          <w:iCs/>
          <w:noProof/>
          <w:sz w:val="22"/>
          <w:szCs w:val="22"/>
          <w:lang w:eastAsia="de-DE"/>
        </w:rPr>
      </w:pPr>
      <w:r>
        <w:rPr>
          <w:rFonts w:ascii="Arial" w:hAnsi="Arial" w:cs="Arial"/>
          <w:i/>
          <w:iCs/>
          <w:noProof/>
          <w:sz w:val="22"/>
          <w:szCs w:val="22"/>
          <w:lang w:eastAsia="de-DE"/>
        </w:rPr>
        <w:t>Das Hallenbad Rialto in Basel präsentiert sich nach Abschluss der umfassenden zweijährigen Sanierung in einem vollständig erneuerten und funktional modernisierten Zustand</w:t>
      </w:r>
      <w:r w:rsidR="009C3163" w:rsidRPr="00DB3093">
        <w:rPr>
          <w:rFonts w:ascii="Arial" w:hAnsi="Arial" w:cs="Arial"/>
          <w:i/>
          <w:iCs/>
          <w:noProof/>
          <w:sz w:val="22"/>
          <w:szCs w:val="22"/>
          <w:lang w:eastAsia="de-DE"/>
        </w:rPr>
        <w:t>.</w:t>
      </w:r>
    </w:p>
    <w:p w14:paraId="3EC98768" w14:textId="01978B97" w:rsidR="00976ED9" w:rsidRDefault="00E7322F" w:rsidP="000125AA">
      <w:pPr>
        <w:ind w:right="850"/>
        <w:jc w:val="right"/>
        <w:rPr>
          <w:rFonts w:ascii="Arial" w:hAnsi="Arial" w:cs="Arial"/>
          <w:sz w:val="22"/>
          <w:szCs w:val="22"/>
        </w:rPr>
      </w:pPr>
      <w:r w:rsidRPr="00DB3093">
        <w:rPr>
          <w:rFonts w:ascii="Arial" w:hAnsi="Arial" w:cs="Arial"/>
          <w:sz w:val="22"/>
          <w:szCs w:val="22"/>
        </w:rPr>
        <w:t xml:space="preserve">Foto: </w:t>
      </w:r>
      <w:r w:rsidR="001D3787">
        <w:rPr>
          <w:rFonts w:ascii="Arial" w:hAnsi="Arial" w:cs="Arial"/>
          <w:sz w:val="22"/>
          <w:szCs w:val="22"/>
        </w:rPr>
        <w:t>Mark Niedermann</w:t>
      </w:r>
    </w:p>
    <w:p w14:paraId="17E468A2" w14:textId="77777777" w:rsidR="00F5073C" w:rsidRDefault="00F5073C" w:rsidP="000125AA">
      <w:pPr>
        <w:ind w:right="850"/>
        <w:jc w:val="right"/>
        <w:rPr>
          <w:rFonts w:ascii="Arial" w:hAnsi="Arial" w:cs="Arial"/>
          <w:sz w:val="22"/>
          <w:szCs w:val="22"/>
        </w:rPr>
      </w:pPr>
    </w:p>
    <w:p w14:paraId="195D86A3" w14:textId="1548FE0A" w:rsidR="00D464F6" w:rsidRDefault="00D60B75" w:rsidP="00F5073C">
      <w:pPr>
        <w:ind w:right="850"/>
        <w:rPr>
          <w:rFonts w:ascii="Arial" w:hAnsi="Arial" w:cs="Arial"/>
          <w:sz w:val="22"/>
          <w:szCs w:val="22"/>
        </w:rPr>
      </w:pPr>
      <w:r>
        <w:rPr>
          <w:rFonts w:ascii="Arial" w:hAnsi="Arial" w:cs="Arial"/>
          <w:noProof/>
          <w:sz w:val="22"/>
          <w:szCs w:val="22"/>
        </w:rPr>
        <w:drawing>
          <wp:inline distT="0" distB="0" distL="0" distR="0" wp14:anchorId="2C468626" wp14:editId="4C0B51CE">
            <wp:extent cx="3510000" cy="2430000"/>
            <wp:effectExtent l="0" t="0" r="0" b="8890"/>
            <wp:docPr id="1163797126"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3797126" name="Grafik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000" cy="2430000"/>
                    </a:xfrm>
                    <a:prstGeom prst="rect">
                      <a:avLst/>
                    </a:prstGeom>
                  </pic:spPr>
                </pic:pic>
              </a:graphicData>
            </a:graphic>
          </wp:inline>
        </w:drawing>
      </w:r>
    </w:p>
    <w:p w14:paraId="12A1C098" w14:textId="2D943492" w:rsidR="00F5073C" w:rsidRDefault="00F5073C" w:rsidP="00F5073C">
      <w:pPr>
        <w:ind w:right="850"/>
        <w:rPr>
          <w:rFonts w:ascii="Arial" w:hAnsi="Arial" w:cs="Arial"/>
          <w:sz w:val="22"/>
          <w:szCs w:val="22"/>
        </w:rPr>
      </w:pPr>
      <w:r w:rsidRPr="00596D83">
        <w:rPr>
          <w:rFonts w:ascii="Arial" w:hAnsi="Arial" w:cs="Arial"/>
          <w:sz w:val="22"/>
          <w:szCs w:val="22"/>
        </w:rPr>
        <w:t>[2</w:t>
      </w:r>
      <w:r>
        <w:rPr>
          <w:rFonts w:ascii="Arial" w:hAnsi="Arial" w:cs="Arial"/>
          <w:sz w:val="22"/>
          <w:szCs w:val="22"/>
        </w:rPr>
        <w:t>6-0</w:t>
      </w:r>
      <w:r w:rsidR="00D464F6">
        <w:rPr>
          <w:rFonts w:ascii="Arial" w:hAnsi="Arial" w:cs="Arial"/>
          <w:sz w:val="22"/>
          <w:szCs w:val="22"/>
        </w:rPr>
        <w:t>3 Hallenbad</w:t>
      </w:r>
      <w:r w:rsidRPr="00596D83">
        <w:rPr>
          <w:rFonts w:ascii="Arial" w:hAnsi="Arial" w:cs="Arial"/>
          <w:sz w:val="22"/>
          <w:szCs w:val="22"/>
        </w:rPr>
        <w:t>]</w:t>
      </w:r>
    </w:p>
    <w:p w14:paraId="6266354C" w14:textId="488E1907" w:rsidR="00F5073C" w:rsidRPr="00D84118" w:rsidRDefault="00D464F6" w:rsidP="00F5073C">
      <w:pPr>
        <w:ind w:right="850"/>
        <w:jc w:val="both"/>
        <w:rPr>
          <w:rFonts w:ascii="Arial" w:hAnsi="Arial" w:cs="Arial"/>
          <w:i/>
          <w:iCs/>
          <w:noProof/>
          <w:sz w:val="22"/>
          <w:szCs w:val="22"/>
          <w:lang w:eastAsia="de-DE"/>
        </w:rPr>
      </w:pPr>
      <w:r>
        <w:rPr>
          <w:rFonts w:ascii="Arial" w:hAnsi="Arial" w:cs="Arial"/>
          <w:i/>
          <w:iCs/>
          <w:noProof/>
          <w:sz w:val="22"/>
          <w:szCs w:val="22"/>
          <w:lang w:eastAsia="de-DE"/>
        </w:rPr>
        <w:t xml:space="preserve">Nach der Gesamtsanierung </w:t>
      </w:r>
      <w:r w:rsidR="00D84CA1">
        <w:rPr>
          <w:rFonts w:ascii="Arial" w:hAnsi="Arial" w:cs="Arial"/>
          <w:i/>
          <w:iCs/>
          <w:noProof/>
          <w:sz w:val="22"/>
          <w:szCs w:val="22"/>
          <w:lang w:eastAsia="de-DE"/>
        </w:rPr>
        <w:t xml:space="preserve">überzeugt </w:t>
      </w:r>
      <w:r>
        <w:rPr>
          <w:rFonts w:ascii="Arial" w:hAnsi="Arial" w:cs="Arial"/>
          <w:i/>
          <w:iCs/>
          <w:noProof/>
          <w:sz w:val="22"/>
          <w:szCs w:val="22"/>
          <w:lang w:eastAsia="de-DE"/>
        </w:rPr>
        <w:t>die Schwimmhalle als lichtdurchfluteter, technisch und architekton</w:t>
      </w:r>
      <w:r w:rsidR="00F462CC">
        <w:rPr>
          <w:rFonts w:ascii="Arial" w:hAnsi="Arial" w:cs="Arial"/>
          <w:i/>
          <w:iCs/>
          <w:noProof/>
          <w:sz w:val="22"/>
          <w:szCs w:val="22"/>
          <w:lang w:eastAsia="de-DE"/>
        </w:rPr>
        <w:t>i</w:t>
      </w:r>
      <w:r>
        <w:rPr>
          <w:rFonts w:ascii="Arial" w:hAnsi="Arial" w:cs="Arial"/>
          <w:i/>
          <w:iCs/>
          <w:noProof/>
          <w:sz w:val="22"/>
          <w:szCs w:val="22"/>
          <w:lang w:eastAsia="de-DE"/>
        </w:rPr>
        <w:t>sch neu interpretierter Raum</w:t>
      </w:r>
      <w:r w:rsidR="00F5073C">
        <w:rPr>
          <w:rFonts w:ascii="Arial" w:hAnsi="Arial" w:cs="Arial"/>
          <w:i/>
          <w:iCs/>
          <w:noProof/>
          <w:sz w:val="22"/>
          <w:szCs w:val="22"/>
          <w:lang w:eastAsia="de-DE"/>
        </w:rPr>
        <w:t>.</w:t>
      </w:r>
    </w:p>
    <w:p w14:paraId="061799A7" w14:textId="6F94F620" w:rsidR="00F5073C" w:rsidRDefault="00F5073C" w:rsidP="00F5073C">
      <w:pPr>
        <w:ind w:right="850"/>
        <w:jc w:val="right"/>
        <w:rPr>
          <w:rFonts w:ascii="Arial" w:hAnsi="Arial" w:cs="Arial"/>
          <w:sz w:val="22"/>
          <w:szCs w:val="22"/>
        </w:rPr>
      </w:pPr>
      <w:r w:rsidRPr="00596D83">
        <w:rPr>
          <w:rFonts w:ascii="Arial" w:hAnsi="Arial" w:cs="Arial"/>
          <w:sz w:val="22"/>
          <w:szCs w:val="22"/>
        </w:rPr>
        <w:t>Foto:</w:t>
      </w:r>
      <w:r w:rsidR="00311EB5">
        <w:rPr>
          <w:rFonts w:ascii="Arial" w:hAnsi="Arial" w:cs="Arial"/>
          <w:sz w:val="22"/>
          <w:szCs w:val="22"/>
        </w:rPr>
        <w:t xml:space="preserve"> </w:t>
      </w:r>
      <w:r w:rsidR="009B20E7">
        <w:rPr>
          <w:rFonts w:ascii="Arial" w:hAnsi="Arial" w:cs="Arial"/>
          <w:sz w:val="22"/>
          <w:szCs w:val="22"/>
        </w:rPr>
        <w:t>Mark Niedermann</w:t>
      </w:r>
    </w:p>
    <w:p w14:paraId="2DA9C49B" w14:textId="77777777" w:rsidR="00976ED9" w:rsidRDefault="00976ED9" w:rsidP="00976ED9">
      <w:pPr>
        <w:ind w:right="850"/>
        <w:rPr>
          <w:rFonts w:ascii="Arial" w:hAnsi="Arial" w:cs="Arial"/>
          <w:sz w:val="22"/>
          <w:szCs w:val="22"/>
        </w:rPr>
      </w:pPr>
    </w:p>
    <w:p w14:paraId="63135D21" w14:textId="77777777" w:rsidR="009B20E7" w:rsidRDefault="009B20E7" w:rsidP="009B20E7">
      <w:pPr>
        <w:ind w:right="850"/>
        <w:rPr>
          <w:rFonts w:ascii="Arial" w:hAnsi="Arial" w:cs="Arial"/>
          <w:sz w:val="22"/>
          <w:szCs w:val="22"/>
        </w:rPr>
      </w:pPr>
      <w:r>
        <w:rPr>
          <w:rFonts w:ascii="Arial" w:hAnsi="Arial" w:cs="Arial"/>
          <w:noProof/>
          <w:sz w:val="22"/>
          <w:szCs w:val="22"/>
        </w:rPr>
        <w:lastRenderedPageBreak/>
        <w:drawing>
          <wp:inline distT="0" distB="0" distL="0" distR="0" wp14:anchorId="5A2BC10C" wp14:editId="4A5C46B0">
            <wp:extent cx="3510000" cy="2340144"/>
            <wp:effectExtent l="0" t="0" r="0" b="3175"/>
            <wp:docPr id="188805195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8051952" name="Grafi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0000" cy="2340144"/>
                    </a:xfrm>
                    <a:prstGeom prst="rect">
                      <a:avLst/>
                    </a:prstGeom>
                  </pic:spPr>
                </pic:pic>
              </a:graphicData>
            </a:graphic>
          </wp:inline>
        </w:drawing>
      </w:r>
    </w:p>
    <w:p w14:paraId="78E893ED" w14:textId="61097D1E" w:rsidR="009B20E7" w:rsidRDefault="009B20E7" w:rsidP="009B20E7">
      <w:pPr>
        <w:ind w:right="850"/>
        <w:rPr>
          <w:rFonts w:ascii="Arial" w:hAnsi="Arial" w:cs="Arial"/>
          <w:sz w:val="22"/>
          <w:szCs w:val="22"/>
        </w:rPr>
      </w:pPr>
      <w:r w:rsidRPr="00596D83">
        <w:rPr>
          <w:rFonts w:ascii="Arial" w:hAnsi="Arial" w:cs="Arial"/>
          <w:sz w:val="22"/>
          <w:szCs w:val="22"/>
        </w:rPr>
        <w:t>[2</w:t>
      </w:r>
      <w:r>
        <w:rPr>
          <w:rFonts w:ascii="Arial" w:hAnsi="Arial" w:cs="Arial"/>
          <w:sz w:val="22"/>
          <w:szCs w:val="22"/>
        </w:rPr>
        <w:t>6-03 Vorher</w:t>
      </w:r>
      <w:r w:rsidRPr="00596D83">
        <w:rPr>
          <w:rFonts w:ascii="Arial" w:hAnsi="Arial" w:cs="Arial"/>
          <w:sz w:val="22"/>
          <w:szCs w:val="22"/>
        </w:rPr>
        <w:t>]</w:t>
      </w:r>
    </w:p>
    <w:p w14:paraId="0D7FDC3E" w14:textId="786A3D13" w:rsidR="009B20E7" w:rsidRPr="00D84118" w:rsidRDefault="009B20E7" w:rsidP="009B20E7">
      <w:pPr>
        <w:ind w:right="850"/>
        <w:jc w:val="both"/>
        <w:rPr>
          <w:rFonts w:ascii="Arial" w:hAnsi="Arial" w:cs="Arial"/>
          <w:i/>
          <w:iCs/>
          <w:noProof/>
          <w:sz w:val="22"/>
          <w:szCs w:val="22"/>
          <w:lang w:eastAsia="de-DE"/>
        </w:rPr>
      </w:pPr>
      <w:r w:rsidRPr="009B20E7">
        <w:rPr>
          <w:rFonts w:ascii="Arial" w:hAnsi="Arial" w:cs="Arial"/>
          <w:i/>
          <w:iCs/>
          <w:noProof/>
          <w:sz w:val="22"/>
          <w:szCs w:val="22"/>
          <w:lang w:eastAsia="de-DE"/>
        </w:rPr>
        <w:t>Vor der Sanierung zeigte sich das Hallenbad Rialto als teils dunkel wirkender</w:t>
      </w:r>
      <w:r>
        <w:rPr>
          <w:rFonts w:ascii="Arial" w:hAnsi="Arial" w:cs="Arial"/>
          <w:i/>
          <w:iCs/>
          <w:noProof/>
          <w:sz w:val="22"/>
          <w:szCs w:val="22"/>
          <w:lang w:eastAsia="de-DE"/>
        </w:rPr>
        <w:t xml:space="preserve"> </w:t>
      </w:r>
      <w:r w:rsidRPr="009B20E7">
        <w:rPr>
          <w:rFonts w:ascii="Arial" w:hAnsi="Arial" w:cs="Arial"/>
          <w:i/>
          <w:iCs/>
          <w:noProof/>
          <w:sz w:val="22"/>
          <w:szCs w:val="22"/>
          <w:lang w:eastAsia="de-DE"/>
        </w:rPr>
        <w:t xml:space="preserve">Bestand </w:t>
      </w:r>
      <w:r>
        <w:rPr>
          <w:rFonts w:ascii="Arial" w:hAnsi="Arial" w:cs="Arial"/>
          <w:i/>
          <w:iCs/>
          <w:noProof/>
          <w:sz w:val="22"/>
          <w:szCs w:val="22"/>
          <w:lang w:eastAsia="de-DE"/>
        </w:rPr>
        <w:t>mit</w:t>
      </w:r>
      <w:r w:rsidRPr="009B20E7">
        <w:rPr>
          <w:rFonts w:ascii="Arial" w:hAnsi="Arial" w:cs="Arial"/>
          <w:i/>
          <w:iCs/>
          <w:noProof/>
          <w:sz w:val="22"/>
          <w:szCs w:val="22"/>
          <w:lang w:eastAsia="de-DE"/>
        </w:rPr>
        <w:t xml:space="preserve"> 1930er-Jahre-Architektur.</w:t>
      </w:r>
    </w:p>
    <w:p w14:paraId="7D30F4C9" w14:textId="671BDE06" w:rsidR="009B20E7" w:rsidRDefault="009B20E7" w:rsidP="009B20E7">
      <w:pPr>
        <w:ind w:right="850"/>
        <w:jc w:val="right"/>
        <w:rPr>
          <w:rFonts w:ascii="Arial" w:hAnsi="Arial" w:cs="Arial"/>
          <w:sz w:val="22"/>
          <w:szCs w:val="22"/>
        </w:rPr>
      </w:pPr>
      <w:r w:rsidRPr="00596D83">
        <w:rPr>
          <w:rFonts w:ascii="Arial" w:hAnsi="Arial" w:cs="Arial"/>
          <w:sz w:val="22"/>
          <w:szCs w:val="22"/>
        </w:rPr>
        <w:t>Foto:</w:t>
      </w:r>
      <w:r>
        <w:rPr>
          <w:rFonts w:ascii="Arial" w:hAnsi="Arial" w:cs="Arial"/>
          <w:sz w:val="22"/>
          <w:szCs w:val="22"/>
        </w:rPr>
        <w:t xml:space="preserve"> </w:t>
      </w:r>
      <w:r w:rsidR="0050059E">
        <w:rPr>
          <w:rFonts w:ascii="Arial" w:hAnsi="Arial" w:cs="Arial"/>
          <w:sz w:val="22"/>
          <w:szCs w:val="22"/>
        </w:rPr>
        <w:t>Kathrin Schulthess</w:t>
      </w:r>
    </w:p>
    <w:p w14:paraId="7C2CF080" w14:textId="77777777" w:rsidR="009B20E7" w:rsidRDefault="009B20E7" w:rsidP="00976ED9">
      <w:pPr>
        <w:ind w:right="850"/>
        <w:rPr>
          <w:rFonts w:ascii="Arial" w:hAnsi="Arial" w:cs="Arial"/>
          <w:sz w:val="22"/>
          <w:szCs w:val="22"/>
        </w:rPr>
      </w:pPr>
    </w:p>
    <w:p w14:paraId="200FEF91" w14:textId="075CBD3B" w:rsidR="00976ED9" w:rsidRDefault="00B76DFB" w:rsidP="00976ED9">
      <w:pPr>
        <w:ind w:right="850"/>
        <w:rPr>
          <w:rFonts w:ascii="Arial" w:hAnsi="Arial" w:cs="Arial"/>
          <w:sz w:val="22"/>
          <w:szCs w:val="22"/>
        </w:rPr>
      </w:pPr>
      <w:r>
        <w:rPr>
          <w:rFonts w:ascii="Arial" w:hAnsi="Arial" w:cs="Arial"/>
          <w:noProof/>
          <w:sz w:val="22"/>
          <w:szCs w:val="22"/>
        </w:rPr>
        <w:drawing>
          <wp:inline distT="0" distB="0" distL="0" distR="0" wp14:anchorId="0BD43CD4" wp14:editId="3B9E0B64">
            <wp:extent cx="2430000" cy="3510000"/>
            <wp:effectExtent l="0" t="0" r="8890" b="0"/>
            <wp:docPr id="338434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3489" name="Grafik 338434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0000" cy="3510000"/>
                    </a:xfrm>
                    <a:prstGeom prst="rect">
                      <a:avLst/>
                    </a:prstGeom>
                  </pic:spPr>
                </pic:pic>
              </a:graphicData>
            </a:graphic>
          </wp:inline>
        </w:drawing>
      </w:r>
    </w:p>
    <w:p w14:paraId="74AB98A0" w14:textId="786EB3D2" w:rsidR="00976ED9" w:rsidRPr="00271DD6" w:rsidRDefault="00976ED9" w:rsidP="00976ED9">
      <w:pPr>
        <w:ind w:right="850"/>
        <w:rPr>
          <w:rFonts w:ascii="Arial" w:hAnsi="Arial" w:cs="Arial"/>
          <w:sz w:val="22"/>
          <w:szCs w:val="22"/>
        </w:rPr>
      </w:pPr>
      <w:r w:rsidRPr="00271DD6">
        <w:rPr>
          <w:rFonts w:ascii="Arial" w:hAnsi="Arial" w:cs="Arial"/>
          <w:sz w:val="22"/>
          <w:szCs w:val="22"/>
        </w:rPr>
        <w:t>[2</w:t>
      </w:r>
      <w:r w:rsidR="00F5073C">
        <w:rPr>
          <w:rFonts w:ascii="Arial" w:hAnsi="Arial" w:cs="Arial"/>
          <w:sz w:val="22"/>
          <w:szCs w:val="22"/>
        </w:rPr>
        <w:t>6-0</w:t>
      </w:r>
      <w:r w:rsidR="00867A28">
        <w:rPr>
          <w:rFonts w:ascii="Arial" w:hAnsi="Arial" w:cs="Arial"/>
          <w:sz w:val="22"/>
          <w:szCs w:val="22"/>
        </w:rPr>
        <w:t>3</w:t>
      </w:r>
      <w:r w:rsidR="00D84CA1">
        <w:rPr>
          <w:rFonts w:ascii="Arial" w:hAnsi="Arial" w:cs="Arial"/>
          <w:sz w:val="22"/>
          <w:szCs w:val="22"/>
        </w:rPr>
        <w:t xml:space="preserve"> </w:t>
      </w:r>
      <w:r w:rsidR="001A2956">
        <w:rPr>
          <w:rFonts w:ascii="Arial" w:hAnsi="Arial" w:cs="Arial"/>
          <w:sz w:val="22"/>
          <w:szCs w:val="22"/>
        </w:rPr>
        <w:t>System 3.2.7</w:t>
      </w:r>
      <w:r w:rsidRPr="00271DD6">
        <w:rPr>
          <w:rFonts w:ascii="Arial" w:hAnsi="Arial" w:cs="Arial"/>
          <w:sz w:val="22"/>
          <w:szCs w:val="22"/>
        </w:rPr>
        <w:t>]</w:t>
      </w:r>
    </w:p>
    <w:p w14:paraId="760B3193" w14:textId="6390F626" w:rsidR="00976ED9" w:rsidRPr="00271DD6" w:rsidRDefault="001A2956" w:rsidP="00976ED9">
      <w:pPr>
        <w:ind w:right="850"/>
        <w:jc w:val="both"/>
        <w:rPr>
          <w:rFonts w:ascii="Arial" w:hAnsi="Arial" w:cs="Arial"/>
          <w:i/>
          <w:iCs/>
          <w:noProof/>
          <w:sz w:val="22"/>
          <w:szCs w:val="22"/>
          <w:lang w:eastAsia="de-DE"/>
        </w:rPr>
      </w:pPr>
      <w:r w:rsidRPr="001A2956">
        <w:rPr>
          <w:rFonts w:ascii="Arial" w:hAnsi="Arial" w:cs="Arial"/>
          <w:i/>
          <w:iCs/>
          <w:noProof/>
          <w:sz w:val="22"/>
          <w:szCs w:val="22"/>
          <w:lang w:eastAsia="de-DE"/>
        </w:rPr>
        <w:t>Das Foamglas-System 3.2.7 kombiniert eine leistungsfähige Innendämmung mit einer flexiblen Trockenbaukonstruktion und eignet sich besonders für funktionale Innenbereiche im Bestand.</w:t>
      </w:r>
    </w:p>
    <w:p w14:paraId="0BF59765" w14:textId="1EA3B30B" w:rsidR="00E7322F" w:rsidRPr="004523B0" w:rsidRDefault="00976ED9" w:rsidP="004523B0">
      <w:pPr>
        <w:ind w:right="850"/>
        <w:jc w:val="right"/>
        <w:rPr>
          <w:rFonts w:ascii="Arial" w:hAnsi="Arial" w:cs="Arial"/>
          <w:sz w:val="22"/>
          <w:szCs w:val="22"/>
        </w:rPr>
      </w:pPr>
      <w:r w:rsidRPr="00F66864">
        <w:rPr>
          <w:rFonts w:ascii="Arial" w:hAnsi="Arial" w:cs="Arial"/>
          <w:sz w:val="22"/>
          <w:szCs w:val="22"/>
        </w:rPr>
        <w:lastRenderedPageBreak/>
        <w:t xml:space="preserve">Foto: </w:t>
      </w:r>
      <w:bookmarkEnd w:id="2"/>
      <w:r w:rsidR="00311EB5" w:rsidRPr="00311EB5">
        <w:rPr>
          <w:rFonts w:ascii="Arial" w:hAnsi="Arial" w:cs="Arial"/>
          <w:sz w:val="22"/>
          <w:szCs w:val="22"/>
        </w:rPr>
        <w:t>Pittsburgh Corning (Schweiz) SA</w:t>
      </w:r>
    </w:p>
    <w:p w14:paraId="51851497" w14:textId="398B1FAE" w:rsidR="00D84118" w:rsidRDefault="00D84118" w:rsidP="002B387B">
      <w:pPr>
        <w:spacing w:after="160" w:line="259" w:lineRule="auto"/>
        <w:rPr>
          <w:rFonts w:ascii="Arial" w:hAnsi="Arial" w:cs="Arial"/>
          <w:b/>
          <w:sz w:val="22"/>
          <w:szCs w:val="22"/>
          <w:u w:val="single"/>
        </w:rPr>
      </w:pPr>
      <w:r>
        <w:rPr>
          <w:noProof/>
        </w:rPr>
        <w:drawing>
          <wp:anchor distT="0" distB="0" distL="114300" distR="114300" simplePos="0" relativeHeight="251659264" behindDoc="0" locked="0" layoutInCell="1" allowOverlap="1" wp14:anchorId="294B2D94" wp14:editId="6E2925DA">
            <wp:simplePos x="0" y="0"/>
            <wp:positionH relativeFrom="column">
              <wp:posOffset>29845</wp:posOffset>
            </wp:positionH>
            <wp:positionV relativeFrom="paragraph">
              <wp:posOffset>229870</wp:posOffset>
            </wp:positionV>
            <wp:extent cx="3509645" cy="2429510"/>
            <wp:effectExtent l="0" t="0" r="0" b="8890"/>
            <wp:wrapTopAndBottom/>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9645" cy="2429510"/>
                    </a:xfrm>
                    <a:prstGeom prst="rect">
                      <a:avLst/>
                    </a:prstGeom>
                  </pic:spPr>
                </pic:pic>
              </a:graphicData>
            </a:graphic>
            <wp14:sizeRelH relativeFrom="margin">
              <wp14:pctWidth>0</wp14:pctWidth>
            </wp14:sizeRelH>
            <wp14:sizeRelV relativeFrom="margin">
              <wp14:pctHeight>0</wp14:pctHeight>
            </wp14:sizeRelV>
          </wp:anchor>
        </w:drawing>
      </w:r>
    </w:p>
    <w:p w14:paraId="216C5971" w14:textId="336BB87E" w:rsidR="00D84118" w:rsidRDefault="00D84118" w:rsidP="00D84118">
      <w:pPr>
        <w:ind w:right="850"/>
        <w:rPr>
          <w:rFonts w:ascii="Arial" w:hAnsi="Arial" w:cs="Arial"/>
          <w:sz w:val="22"/>
          <w:szCs w:val="22"/>
        </w:rPr>
      </w:pPr>
      <w:bookmarkStart w:id="3" w:name="_Hlk121212095"/>
      <w:r w:rsidRPr="00596D83">
        <w:rPr>
          <w:rFonts w:ascii="Arial" w:hAnsi="Arial" w:cs="Arial"/>
          <w:sz w:val="22"/>
          <w:szCs w:val="22"/>
        </w:rPr>
        <w:t>[</w:t>
      </w:r>
      <w:r w:rsidR="003111C1">
        <w:rPr>
          <w:rFonts w:ascii="Arial" w:hAnsi="Arial" w:cs="Arial"/>
          <w:sz w:val="22"/>
          <w:szCs w:val="22"/>
        </w:rPr>
        <w:t>26-0</w:t>
      </w:r>
      <w:r w:rsidR="0087613A">
        <w:rPr>
          <w:rFonts w:ascii="Arial" w:hAnsi="Arial" w:cs="Arial"/>
          <w:sz w:val="22"/>
          <w:szCs w:val="22"/>
        </w:rPr>
        <w:t xml:space="preserve">3 </w:t>
      </w:r>
      <w:r w:rsidR="001A2956">
        <w:rPr>
          <w:rFonts w:ascii="Arial" w:hAnsi="Arial" w:cs="Arial"/>
          <w:sz w:val="22"/>
          <w:szCs w:val="22"/>
        </w:rPr>
        <w:t>Geschlossenzellige Struktur</w:t>
      </w:r>
      <w:r w:rsidRPr="00596D83">
        <w:rPr>
          <w:rFonts w:ascii="Arial" w:hAnsi="Arial" w:cs="Arial"/>
          <w:sz w:val="22"/>
          <w:szCs w:val="22"/>
        </w:rPr>
        <w:t>]</w:t>
      </w:r>
    </w:p>
    <w:bookmarkEnd w:id="3"/>
    <w:p w14:paraId="08C13113" w14:textId="402A26C8" w:rsidR="00CD6340" w:rsidRDefault="001A2956" w:rsidP="004331EA">
      <w:pPr>
        <w:ind w:right="850"/>
        <w:jc w:val="both"/>
        <w:rPr>
          <w:rFonts w:ascii="Arial" w:hAnsi="Arial" w:cs="Arial"/>
          <w:i/>
          <w:iCs/>
          <w:noProof/>
          <w:sz w:val="22"/>
          <w:szCs w:val="22"/>
          <w:lang w:eastAsia="de-DE"/>
        </w:rPr>
      </w:pPr>
      <w:r w:rsidRPr="001A2956">
        <w:rPr>
          <w:rFonts w:ascii="Arial" w:hAnsi="Arial" w:cs="Arial"/>
          <w:i/>
          <w:iCs/>
          <w:noProof/>
          <w:sz w:val="22"/>
          <w:szCs w:val="22"/>
          <w:lang w:eastAsia="de-DE"/>
        </w:rPr>
        <w:t>Dank seiner geschlossenzelligen Struktur übernimmt Foamglas gleichzeitig die Funktion von Wärmedämmung sowie Dampf- und Kapillarsperre – ideal für feuchtebelastete Räume wie Schwimmbäder.</w:t>
      </w:r>
    </w:p>
    <w:p w14:paraId="3E210C42" w14:textId="0F70FBA7" w:rsidR="004331EA" w:rsidRPr="004331EA" w:rsidRDefault="004331EA" w:rsidP="004331EA">
      <w:pPr>
        <w:ind w:right="850"/>
        <w:jc w:val="right"/>
        <w:rPr>
          <w:rFonts w:ascii="Arial" w:hAnsi="Arial" w:cs="Arial"/>
          <w:noProof/>
          <w:sz w:val="22"/>
          <w:szCs w:val="22"/>
          <w:lang w:eastAsia="de-DE"/>
        </w:rPr>
      </w:pPr>
      <w:r w:rsidRPr="00F66864">
        <w:rPr>
          <w:rFonts w:ascii="Arial" w:hAnsi="Arial" w:cs="Arial"/>
          <w:noProof/>
          <w:sz w:val="22"/>
          <w:szCs w:val="22"/>
          <w:lang w:eastAsia="de-DE"/>
        </w:rPr>
        <w:t xml:space="preserve">Foto: </w:t>
      </w:r>
      <w:r w:rsidR="00311EB5" w:rsidRPr="00311EB5">
        <w:rPr>
          <w:rFonts w:ascii="Arial" w:hAnsi="Arial" w:cs="Arial"/>
          <w:noProof/>
          <w:sz w:val="22"/>
          <w:szCs w:val="22"/>
          <w:lang w:eastAsia="de-DE"/>
        </w:rPr>
        <w:t>Pittsburgh Corning (Schweiz) SA</w:t>
      </w:r>
    </w:p>
    <w:p w14:paraId="2D1C9F89" w14:textId="77777777" w:rsidR="004331EA" w:rsidRDefault="004331EA" w:rsidP="004331EA">
      <w:pPr>
        <w:ind w:right="850"/>
        <w:jc w:val="both"/>
        <w:rPr>
          <w:rFonts w:ascii="Arial" w:hAnsi="Arial" w:cs="Arial"/>
          <w:noProof/>
          <w:sz w:val="22"/>
          <w:szCs w:val="22"/>
          <w:lang w:eastAsia="de-DE"/>
        </w:rPr>
      </w:pPr>
    </w:p>
    <w:p w14:paraId="3EF001A8" w14:textId="77777777" w:rsidR="00412414" w:rsidRDefault="00412414" w:rsidP="00412414">
      <w:pPr>
        <w:ind w:right="850"/>
        <w:rPr>
          <w:rFonts w:ascii="Arial" w:hAnsi="Arial" w:cs="Arial"/>
          <w:sz w:val="22"/>
          <w:szCs w:val="22"/>
        </w:rPr>
      </w:pPr>
      <w:r>
        <w:rPr>
          <w:rFonts w:ascii="Arial" w:hAnsi="Arial" w:cs="Arial"/>
          <w:noProof/>
          <w:sz w:val="22"/>
          <w:szCs w:val="22"/>
        </w:rPr>
        <w:drawing>
          <wp:inline distT="0" distB="0" distL="0" distR="0" wp14:anchorId="0AD548B5" wp14:editId="06183A12">
            <wp:extent cx="3510000" cy="2430000"/>
            <wp:effectExtent l="0" t="0" r="0" b="8890"/>
            <wp:docPr id="15654546" name="Grafik 15654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54546" name="Grafik 1565454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510000" cy="2430000"/>
                    </a:xfrm>
                    <a:prstGeom prst="rect">
                      <a:avLst/>
                    </a:prstGeom>
                    <a:noFill/>
                    <a:ln>
                      <a:noFill/>
                    </a:ln>
                  </pic:spPr>
                </pic:pic>
              </a:graphicData>
            </a:graphic>
          </wp:inline>
        </w:drawing>
      </w:r>
    </w:p>
    <w:p w14:paraId="187C70FA" w14:textId="461CE53C" w:rsidR="00412414" w:rsidRPr="00271DD6" w:rsidRDefault="00412414" w:rsidP="00412414">
      <w:pPr>
        <w:ind w:right="850"/>
        <w:rPr>
          <w:rFonts w:ascii="Arial" w:hAnsi="Arial" w:cs="Arial"/>
          <w:sz w:val="22"/>
          <w:szCs w:val="22"/>
        </w:rPr>
      </w:pPr>
      <w:r w:rsidRPr="00271DD6">
        <w:rPr>
          <w:rFonts w:ascii="Arial" w:hAnsi="Arial" w:cs="Arial"/>
          <w:sz w:val="22"/>
          <w:szCs w:val="22"/>
        </w:rPr>
        <w:t>[2</w:t>
      </w:r>
      <w:r>
        <w:rPr>
          <w:rFonts w:ascii="Arial" w:hAnsi="Arial" w:cs="Arial"/>
          <w:sz w:val="22"/>
          <w:szCs w:val="22"/>
        </w:rPr>
        <w:t>6-0</w:t>
      </w:r>
      <w:r w:rsidR="0087613A">
        <w:rPr>
          <w:rFonts w:ascii="Arial" w:hAnsi="Arial" w:cs="Arial"/>
          <w:sz w:val="22"/>
          <w:szCs w:val="22"/>
        </w:rPr>
        <w:t xml:space="preserve">3 </w:t>
      </w:r>
      <w:r w:rsidR="007C1086">
        <w:rPr>
          <w:rFonts w:ascii="Arial" w:hAnsi="Arial" w:cs="Arial"/>
          <w:sz w:val="22"/>
          <w:szCs w:val="22"/>
        </w:rPr>
        <w:t>Ausführung</w:t>
      </w:r>
      <w:r w:rsidRPr="00271DD6">
        <w:rPr>
          <w:rFonts w:ascii="Arial" w:hAnsi="Arial" w:cs="Arial"/>
          <w:sz w:val="22"/>
          <w:szCs w:val="22"/>
        </w:rPr>
        <w:t>]</w:t>
      </w:r>
    </w:p>
    <w:p w14:paraId="436649AF" w14:textId="02466B19" w:rsidR="002244CA" w:rsidRPr="002776F7" w:rsidRDefault="007C1086" w:rsidP="00412414">
      <w:pPr>
        <w:ind w:right="850"/>
        <w:jc w:val="both"/>
        <w:rPr>
          <w:rFonts w:ascii="Arial" w:hAnsi="Arial" w:cs="Arial"/>
          <w:i/>
          <w:iCs/>
          <w:noProof/>
          <w:sz w:val="22"/>
          <w:szCs w:val="22"/>
          <w:lang w:eastAsia="de-DE"/>
        </w:rPr>
      </w:pPr>
      <w:r w:rsidRPr="007C1086">
        <w:rPr>
          <w:rFonts w:ascii="Arial" w:hAnsi="Arial" w:cs="Arial"/>
          <w:i/>
          <w:iCs/>
          <w:noProof/>
          <w:sz w:val="22"/>
          <w:szCs w:val="22"/>
          <w:lang w:eastAsia="de-DE"/>
        </w:rPr>
        <w:t>Die Trockenbauvariante ermöglicht eine schnelle, saubere Ausführung und bietet gleichzeitig hohe bauphysikalische Sicherheit durch den monolithischen Systemaufbau mit Foamglas.</w:t>
      </w:r>
    </w:p>
    <w:p w14:paraId="17F41BA5" w14:textId="1F252AB7" w:rsidR="00412414" w:rsidRPr="004523B0" w:rsidRDefault="00412414" w:rsidP="00412414">
      <w:pPr>
        <w:ind w:right="850"/>
        <w:jc w:val="right"/>
        <w:rPr>
          <w:rFonts w:ascii="Arial" w:hAnsi="Arial" w:cs="Arial"/>
          <w:sz w:val="22"/>
          <w:szCs w:val="22"/>
        </w:rPr>
      </w:pPr>
      <w:r w:rsidRPr="002776F7">
        <w:rPr>
          <w:rFonts w:ascii="Arial" w:hAnsi="Arial" w:cs="Arial"/>
          <w:sz w:val="22"/>
          <w:szCs w:val="22"/>
        </w:rPr>
        <w:t>Foto:</w:t>
      </w:r>
      <w:r w:rsidR="00F66864" w:rsidRPr="002776F7">
        <w:rPr>
          <w:rFonts w:ascii="Arial" w:hAnsi="Arial" w:cs="Arial"/>
          <w:sz w:val="22"/>
          <w:szCs w:val="22"/>
        </w:rPr>
        <w:t xml:space="preserve"> </w:t>
      </w:r>
      <w:r w:rsidR="00311EB5" w:rsidRPr="002776F7">
        <w:rPr>
          <w:rFonts w:ascii="Arial" w:hAnsi="Arial" w:cs="Arial"/>
          <w:sz w:val="22"/>
          <w:szCs w:val="22"/>
        </w:rPr>
        <w:t>Pittsburgh Corning (Schweiz) SA</w:t>
      </w:r>
    </w:p>
    <w:p w14:paraId="0AB0E28D" w14:textId="77777777" w:rsidR="00412414" w:rsidRPr="004331EA" w:rsidRDefault="00412414" w:rsidP="004331EA">
      <w:pPr>
        <w:ind w:right="850"/>
        <w:jc w:val="both"/>
        <w:rPr>
          <w:rFonts w:ascii="Arial" w:hAnsi="Arial" w:cs="Arial"/>
          <w:noProof/>
          <w:sz w:val="22"/>
          <w:szCs w:val="22"/>
          <w:lang w:eastAsia="de-DE"/>
        </w:rPr>
      </w:pPr>
    </w:p>
    <w:p w14:paraId="14CCD1F5" w14:textId="77777777" w:rsidR="00412414" w:rsidRDefault="00412414" w:rsidP="00412414">
      <w:pPr>
        <w:ind w:right="850"/>
        <w:rPr>
          <w:rFonts w:ascii="Arial" w:hAnsi="Arial" w:cs="Arial"/>
          <w:sz w:val="22"/>
          <w:szCs w:val="22"/>
        </w:rPr>
      </w:pPr>
      <w:r>
        <w:rPr>
          <w:rFonts w:ascii="Arial" w:hAnsi="Arial" w:cs="Arial"/>
          <w:noProof/>
          <w:sz w:val="22"/>
          <w:szCs w:val="22"/>
        </w:rPr>
        <w:lastRenderedPageBreak/>
        <w:drawing>
          <wp:inline distT="0" distB="0" distL="0" distR="0" wp14:anchorId="7C9EF806" wp14:editId="260417F8">
            <wp:extent cx="3510000" cy="2430000"/>
            <wp:effectExtent l="0" t="0" r="0" b="8890"/>
            <wp:docPr id="1116648894" name="Grafik 1116648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48894" name="Grafik 111664889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510000" cy="2430000"/>
                    </a:xfrm>
                    <a:prstGeom prst="rect">
                      <a:avLst/>
                    </a:prstGeom>
                    <a:noFill/>
                    <a:ln>
                      <a:noFill/>
                    </a:ln>
                  </pic:spPr>
                </pic:pic>
              </a:graphicData>
            </a:graphic>
          </wp:inline>
        </w:drawing>
      </w:r>
    </w:p>
    <w:p w14:paraId="109F62F2" w14:textId="6AA179AA" w:rsidR="00412414" w:rsidRPr="00271DD6" w:rsidRDefault="00412414" w:rsidP="00412414">
      <w:pPr>
        <w:ind w:right="850"/>
        <w:rPr>
          <w:rFonts w:ascii="Arial" w:hAnsi="Arial" w:cs="Arial"/>
          <w:sz w:val="22"/>
          <w:szCs w:val="22"/>
        </w:rPr>
      </w:pPr>
      <w:r w:rsidRPr="00271DD6">
        <w:rPr>
          <w:rFonts w:ascii="Arial" w:hAnsi="Arial" w:cs="Arial"/>
          <w:sz w:val="22"/>
          <w:szCs w:val="22"/>
        </w:rPr>
        <w:t>[2</w:t>
      </w:r>
      <w:r>
        <w:rPr>
          <w:rFonts w:ascii="Arial" w:hAnsi="Arial" w:cs="Arial"/>
          <w:sz w:val="22"/>
          <w:szCs w:val="22"/>
        </w:rPr>
        <w:t>6-0</w:t>
      </w:r>
      <w:r w:rsidR="007C1086">
        <w:rPr>
          <w:rFonts w:ascii="Arial" w:hAnsi="Arial" w:cs="Arial"/>
          <w:sz w:val="22"/>
          <w:szCs w:val="22"/>
        </w:rPr>
        <w:t>3 Gipsfaserplatten</w:t>
      </w:r>
      <w:r w:rsidRPr="00271DD6">
        <w:rPr>
          <w:rFonts w:ascii="Arial" w:hAnsi="Arial" w:cs="Arial"/>
          <w:sz w:val="22"/>
          <w:szCs w:val="22"/>
        </w:rPr>
        <w:t>]</w:t>
      </w:r>
    </w:p>
    <w:p w14:paraId="4DA3A791" w14:textId="52CBC408" w:rsidR="00412414" w:rsidRPr="00271DD6" w:rsidRDefault="007C1086" w:rsidP="00412414">
      <w:pPr>
        <w:ind w:right="850"/>
        <w:jc w:val="both"/>
        <w:rPr>
          <w:rFonts w:ascii="Arial" w:hAnsi="Arial" w:cs="Arial"/>
          <w:i/>
          <w:iCs/>
          <w:noProof/>
          <w:sz w:val="22"/>
          <w:szCs w:val="22"/>
          <w:lang w:eastAsia="de-DE"/>
        </w:rPr>
      </w:pPr>
      <w:r w:rsidRPr="007C1086">
        <w:rPr>
          <w:rFonts w:ascii="Arial" w:hAnsi="Arial" w:cs="Arial"/>
          <w:i/>
          <w:iCs/>
          <w:noProof/>
          <w:sz w:val="22"/>
          <w:szCs w:val="22"/>
          <w:lang w:eastAsia="de-DE"/>
        </w:rPr>
        <w:t>Beim System 3.2.7 bildet die Foamglas-Dämmschicht die dauerhaft sichere, dampfdichte Ebene, während die Innenbekleidung aus Gipskarton- oder Gipsfaserplatten flexibel gestaltet werden kann.</w:t>
      </w:r>
    </w:p>
    <w:p w14:paraId="432077D0" w14:textId="40FC3856" w:rsidR="000125AA" w:rsidRDefault="00412414" w:rsidP="0087613A">
      <w:pPr>
        <w:ind w:right="850"/>
        <w:jc w:val="right"/>
        <w:rPr>
          <w:rFonts w:ascii="Arial" w:hAnsi="Arial" w:cs="Arial"/>
          <w:sz w:val="22"/>
          <w:szCs w:val="22"/>
        </w:rPr>
      </w:pPr>
      <w:r w:rsidRPr="00F66864">
        <w:rPr>
          <w:rFonts w:ascii="Arial" w:hAnsi="Arial" w:cs="Arial"/>
          <w:sz w:val="22"/>
          <w:szCs w:val="22"/>
        </w:rPr>
        <w:t xml:space="preserve">Foto: </w:t>
      </w:r>
      <w:r w:rsidR="00311EB5" w:rsidRPr="00311EB5">
        <w:rPr>
          <w:rFonts w:ascii="Arial" w:hAnsi="Arial" w:cs="Arial"/>
          <w:sz w:val="22"/>
          <w:szCs w:val="22"/>
        </w:rPr>
        <w:t>Pittsburgh Corning (Schweiz) SA</w:t>
      </w:r>
    </w:p>
    <w:p w14:paraId="3865EC15" w14:textId="7BA232E7" w:rsidR="000125AA" w:rsidRDefault="000125AA" w:rsidP="0079647D">
      <w:pPr>
        <w:ind w:right="850"/>
        <w:rPr>
          <w:rFonts w:ascii="Arial" w:hAnsi="Arial" w:cs="Arial"/>
          <w:sz w:val="22"/>
          <w:szCs w:val="22"/>
        </w:rPr>
      </w:pPr>
    </w:p>
    <w:p w14:paraId="1887B4B7" w14:textId="77777777" w:rsidR="000125AA" w:rsidRPr="00C647FE" w:rsidRDefault="000125AA" w:rsidP="0079647D">
      <w:pPr>
        <w:ind w:right="850"/>
        <w:rPr>
          <w:rFonts w:ascii="Arial" w:hAnsi="Arial" w:cs="Arial"/>
          <w:sz w:val="22"/>
          <w:szCs w:val="22"/>
        </w:rPr>
      </w:pPr>
    </w:p>
    <w:p w14:paraId="6C21B618" w14:textId="00F14B80" w:rsidR="00755ED5" w:rsidRPr="0074374C" w:rsidRDefault="00755ED5" w:rsidP="00755ED5">
      <w:pPr>
        <w:ind w:right="850"/>
        <w:rPr>
          <w:rFonts w:ascii="Arial" w:hAnsi="Arial" w:cs="Arial"/>
          <w:sz w:val="22"/>
          <w:szCs w:val="22"/>
        </w:rPr>
      </w:pPr>
      <w:r w:rsidRPr="0074374C">
        <w:rPr>
          <w:rFonts w:ascii="Arial" w:hAnsi="Arial" w:cs="Arial"/>
          <w:sz w:val="22"/>
          <w:szCs w:val="22"/>
        </w:rPr>
        <w:t xml:space="preserve">Rückfragen beantwortet gern: </w:t>
      </w:r>
    </w:p>
    <w:p w14:paraId="6453BA37" w14:textId="5083F304" w:rsidR="00755ED5" w:rsidRPr="0074374C" w:rsidRDefault="00755ED5" w:rsidP="00755ED5">
      <w:pPr>
        <w:ind w:right="850"/>
        <w:rPr>
          <w:rFonts w:ascii="Arial" w:hAnsi="Arial" w:cs="Arial"/>
          <w:sz w:val="22"/>
          <w:szCs w:val="22"/>
        </w:rPr>
      </w:pPr>
    </w:p>
    <w:p w14:paraId="66142591" w14:textId="54FFB85D" w:rsidR="00211443" w:rsidRPr="00995B64" w:rsidRDefault="00211443" w:rsidP="00211443">
      <w:pPr>
        <w:ind w:right="850"/>
        <w:rPr>
          <w:rFonts w:ascii="Arial" w:hAnsi="Arial" w:cs="Arial"/>
          <w:sz w:val="22"/>
          <w:szCs w:val="22"/>
        </w:rPr>
      </w:pPr>
      <w:r w:rsidRPr="00995B64">
        <w:rPr>
          <w:rFonts w:ascii="Arial" w:hAnsi="Arial" w:cs="Arial"/>
          <w:sz w:val="22"/>
          <w:szCs w:val="22"/>
        </w:rPr>
        <w:t>Deutsche FOAMGLAS GmbH</w:t>
      </w:r>
    </w:p>
    <w:p w14:paraId="24255C34" w14:textId="77777777" w:rsidR="004B32E8" w:rsidRPr="00995B64" w:rsidRDefault="004B32E8" w:rsidP="004B32E8">
      <w:pPr>
        <w:ind w:right="850"/>
        <w:rPr>
          <w:rFonts w:ascii="Arial" w:hAnsi="Arial" w:cs="Arial"/>
          <w:sz w:val="22"/>
          <w:szCs w:val="22"/>
          <w:lang w:val="nl-BE"/>
        </w:rPr>
      </w:pPr>
      <w:r w:rsidRPr="00995B64">
        <w:rPr>
          <w:rFonts w:ascii="Arial" w:hAnsi="Arial" w:cs="Arial"/>
          <w:sz w:val="22"/>
          <w:szCs w:val="22"/>
          <w:lang w:val="nl-BE"/>
        </w:rPr>
        <w:t>Sandra Alsen</w:t>
      </w:r>
    </w:p>
    <w:p w14:paraId="484F08B6" w14:textId="77777777" w:rsidR="004B32E8" w:rsidRPr="00995B64" w:rsidRDefault="004B32E8" w:rsidP="004B32E8">
      <w:pPr>
        <w:ind w:right="850"/>
        <w:rPr>
          <w:rFonts w:ascii="Arial" w:hAnsi="Arial" w:cs="Arial"/>
          <w:sz w:val="22"/>
          <w:szCs w:val="22"/>
          <w:lang w:val="nl-BE"/>
        </w:rPr>
      </w:pPr>
      <w:r w:rsidRPr="00995B64">
        <w:rPr>
          <w:rFonts w:ascii="Arial" w:hAnsi="Arial" w:cs="Arial"/>
          <w:sz w:val="22"/>
          <w:szCs w:val="22"/>
          <w:lang w:val="nl-BE"/>
        </w:rPr>
        <w:t>Tel. +49 172 6239981</w:t>
      </w:r>
    </w:p>
    <w:p w14:paraId="1B0E1572" w14:textId="77777777" w:rsidR="004B32E8" w:rsidRPr="00995B64" w:rsidRDefault="004B32E8" w:rsidP="004B32E8">
      <w:pPr>
        <w:ind w:right="850"/>
        <w:rPr>
          <w:rFonts w:ascii="Arial" w:hAnsi="Arial" w:cs="Arial"/>
          <w:sz w:val="22"/>
          <w:szCs w:val="22"/>
          <w:lang w:val="nl-BE"/>
        </w:rPr>
      </w:pPr>
      <w:r w:rsidRPr="00995B64">
        <w:rPr>
          <w:rFonts w:ascii="Arial" w:hAnsi="Arial" w:cs="Arial"/>
          <w:sz w:val="22"/>
          <w:szCs w:val="22"/>
          <w:lang w:val="nl-BE"/>
        </w:rPr>
        <w:t>sandra.alsen@owenscorning.com</w:t>
      </w:r>
    </w:p>
    <w:p w14:paraId="06597C67" w14:textId="77777777" w:rsidR="004B32E8" w:rsidRPr="00995B64" w:rsidRDefault="004B32E8" w:rsidP="004B32E8">
      <w:pPr>
        <w:ind w:right="850"/>
        <w:rPr>
          <w:rFonts w:ascii="Arial" w:hAnsi="Arial" w:cs="Arial"/>
          <w:sz w:val="22"/>
          <w:szCs w:val="22"/>
          <w:lang w:val="nl-BE"/>
        </w:rPr>
      </w:pPr>
      <w:r w:rsidRPr="00995B64">
        <w:rPr>
          <w:rFonts w:ascii="Arial" w:hAnsi="Arial" w:cs="Arial"/>
          <w:sz w:val="22"/>
          <w:szCs w:val="22"/>
          <w:lang w:val="nl-BE"/>
        </w:rPr>
        <w:t xml:space="preserve">www.foamglas.de </w:t>
      </w:r>
    </w:p>
    <w:p w14:paraId="606AEF7A" w14:textId="77777777" w:rsidR="004B32E8" w:rsidRPr="00995B64" w:rsidRDefault="004B32E8" w:rsidP="00211443">
      <w:pPr>
        <w:ind w:right="850"/>
        <w:rPr>
          <w:rFonts w:ascii="Arial" w:hAnsi="Arial" w:cs="Arial"/>
          <w:sz w:val="22"/>
          <w:szCs w:val="22"/>
          <w:lang w:val="nl-BE"/>
        </w:rPr>
      </w:pPr>
    </w:p>
    <w:p w14:paraId="5C2E2EEC" w14:textId="77777777" w:rsidR="00211443" w:rsidRPr="00995B64" w:rsidRDefault="00211443" w:rsidP="00211443">
      <w:pPr>
        <w:ind w:right="850"/>
        <w:rPr>
          <w:rFonts w:ascii="Arial" w:hAnsi="Arial" w:cs="Arial"/>
          <w:sz w:val="22"/>
          <w:szCs w:val="22"/>
          <w:lang w:val="nl-BE"/>
        </w:rPr>
      </w:pPr>
      <w:r w:rsidRPr="00995B64">
        <w:rPr>
          <w:rFonts w:ascii="Arial" w:hAnsi="Arial" w:cs="Arial"/>
          <w:sz w:val="22"/>
          <w:szCs w:val="22"/>
          <w:lang w:val="nl-BE"/>
        </w:rPr>
        <w:t>Pittsburgh Corning Schweiz AG</w:t>
      </w:r>
    </w:p>
    <w:p w14:paraId="72CAE81A" w14:textId="4CA75D28" w:rsidR="00211443" w:rsidRPr="00995B64" w:rsidRDefault="00BB1EDD" w:rsidP="00211443">
      <w:pPr>
        <w:ind w:right="850"/>
        <w:rPr>
          <w:rFonts w:ascii="Arial" w:hAnsi="Arial" w:cs="Arial"/>
          <w:sz w:val="22"/>
          <w:szCs w:val="22"/>
          <w:lang w:val="nl-BE"/>
        </w:rPr>
      </w:pPr>
      <w:r w:rsidRPr="00995B64">
        <w:rPr>
          <w:rFonts w:ascii="Arial" w:hAnsi="Arial" w:cs="Arial"/>
          <w:sz w:val="22"/>
          <w:szCs w:val="22"/>
          <w:lang w:val="nl-BE"/>
        </w:rPr>
        <w:t>Rolf Brunner</w:t>
      </w:r>
    </w:p>
    <w:p w14:paraId="6D371B83" w14:textId="0AA7971F" w:rsidR="00211443" w:rsidRPr="00995B64" w:rsidRDefault="00211443" w:rsidP="00211443">
      <w:pPr>
        <w:ind w:right="850"/>
        <w:rPr>
          <w:rFonts w:ascii="Arial" w:hAnsi="Arial" w:cs="Arial"/>
          <w:sz w:val="22"/>
          <w:szCs w:val="22"/>
          <w:lang w:val="nl-BE"/>
        </w:rPr>
      </w:pPr>
      <w:r w:rsidRPr="00995B64">
        <w:rPr>
          <w:rFonts w:ascii="Arial" w:hAnsi="Arial" w:cs="Arial"/>
          <w:sz w:val="22"/>
          <w:szCs w:val="22"/>
          <w:lang w:val="nl-BE"/>
        </w:rPr>
        <w:t xml:space="preserve">Tel. +41 (0) </w:t>
      </w:r>
      <w:r w:rsidR="005F11D9" w:rsidRPr="00995B64">
        <w:rPr>
          <w:rFonts w:ascii="Arial" w:hAnsi="Arial" w:cs="Arial"/>
          <w:sz w:val="22"/>
          <w:szCs w:val="22"/>
          <w:lang w:val="nl-BE"/>
        </w:rPr>
        <w:t xml:space="preserve">79 209 21 </w:t>
      </w:r>
      <w:r w:rsidR="00E83BE2" w:rsidRPr="00995B64">
        <w:rPr>
          <w:rFonts w:ascii="Arial" w:hAnsi="Arial" w:cs="Arial"/>
          <w:sz w:val="22"/>
          <w:szCs w:val="22"/>
          <w:lang w:val="nl-BE"/>
        </w:rPr>
        <w:t>0</w:t>
      </w:r>
      <w:r w:rsidR="00BB1EDD" w:rsidRPr="00995B64">
        <w:rPr>
          <w:rFonts w:ascii="Arial" w:hAnsi="Arial" w:cs="Arial"/>
          <w:sz w:val="22"/>
          <w:szCs w:val="22"/>
          <w:lang w:val="nl-BE"/>
        </w:rPr>
        <w:t>2</w:t>
      </w:r>
    </w:p>
    <w:p w14:paraId="76276A58" w14:textId="04EEA067" w:rsidR="00211443" w:rsidRPr="0074374C" w:rsidRDefault="00BB1EDD" w:rsidP="00211443">
      <w:pPr>
        <w:ind w:right="850"/>
        <w:rPr>
          <w:rFonts w:ascii="Arial" w:hAnsi="Arial" w:cs="Arial"/>
          <w:sz w:val="22"/>
          <w:szCs w:val="22"/>
          <w:lang w:val="nl-BE"/>
        </w:rPr>
      </w:pPr>
      <w:r w:rsidRPr="00995B64">
        <w:rPr>
          <w:rFonts w:ascii="Arial" w:hAnsi="Arial" w:cs="Arial"/>
          <w:sz w:val="22"/>
          <w:szCs w:val="22"/>
          <w:lang w:val="nl-BE"/>
        </w:rPr>
        <w:t>rolf</w:t>
      </w:r>
      <w:r w:rsidR="00E83BE2" w:rsidRPr="00995B64">
        <w:rPr>
          <w:rFonts w:ascii="Arial" w:hAnsi="Arial" w:cs="Arial"/>
          <w:sz w:val="22"/>
          <w:szCs w:val="22"/>
          <w:lang w:val="nl-BE"/>
        </w:rPr>
        <w:t>.</w:t>
      </w:r>
      <w:r w:rsidRPr="00995B64">
        <w:rPr>
          <w:rFonts w:ascii="Arial" w:hAnsi="Arial" w:cs="Arial"/>
          <w:sz w:val="22"/>
          <w:szCs w:val="22"/>
          <w:lang w:val="nl-BE"/>
        </w:rPr>
        <w:t>brunner</w:t>
      </w:r>
      <w:r w:rsidR="00211443" w:rsidRPr="00995B64">
        <w:rPr>
          <w:rFonts w:ascii="Arial" w:hAnsi="Arial" w:cs="Arial"/>
          <w:sz w:val="22"/>
          <w:szCs w:val="22"/>
          <w:lang w:val="nl-BE"/>
        </w:rPr>
        <w:t>@owenscorning.com</w:t>
      </w:r>
    </w:p>
    <w:p w14:paraId="6127B89D" w14:textId="77777777" w:rsidR="00211443" w:rsidRPr="00C647FE" w:rsidRDefault="00211443" w:rsidP="00211443">
      <w:pPr>
        <w:ind w:right="850"/>
        <w:rPr>
          <w:rFonts w:ascii="Arial" w:hAnsi="Arial" w:cs="Arial"/>
          <w:sz w:val="22"/>
          <w:szCs w:val="22"/>
          <w:lang w:val="nl-BE"/>
        </w:rPr>
      </w:pPr>
      <w:r w:rsidRPr="0074374C">
        <w:rPr>
          <w:rFonts w:ascii="Arial" w:hAnsi="Arial" w:cs="Arial"/>
          <w:sz w:val="22"/>
          <w:szCs w:val="22"/>
          <w:lang w:val="nl-BE"/>
        </w:rPr>
        <w:t>www.foamglas.ch</w:t>
      </w:r>
    </w:p>
    <w:p w14:paraId="57C6423A" w14:textId="77777777" w:rsidR="00755ED5" w:rsidRPr="00C647FE" w:rsidRDefault="00755ED5" w:rsidP="00755ED5">
      <w:pPr>
        <w:ind w:right="850"/>
        <w:rPr>
          <w:rFonts w:ascii="Arial" w:hAnsi="Arial" w:cs="Arial"/>
          <w:sz w:val="22"/>
          <w:szCs w:val="22"/>
          <w:lang w:val="nl-BE"/>
        </w:rPr>
      </w:pPr>
    </w:p>
    <w:p w14:paraId="28C20137" w14:textId="35B561B7" w:rsidR="00C56AD4" w:rsidRPr="00C56AD4" w:rsidRDefault="00C56AD4" w:rsidP="00C56AD4">
      <w:pPr>
        <w:tabs>
          <w:tab w:val="left" w:pos="6870"/>
        </w:tabs>
        <w:rPr>
          <w:lang w:val="nl-BE"/>
        </w:rPr>
      </w:pPr>
      <w:r>
        <w:rPr>
          <w:lang w:val="nl-BE"/>
        </w:rPr>
        <w:tab/>
      </w:r>
    </w:p>
    <w:sectPr w:rsidR="00C56AD4" w:rsidRPr="00C56AD4">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E481" w14:textId="77777777" w:rsidR="000A09FF" w:rsidRDefault="000A09FF" w:rsidP="00767EAD">
      <w:r>
        <w:separator/>
      </w:r>
    </w:p>
  </w:endnote>
  <w:endnote w:type="continuationSeparator" w:id="0">
    <w:p w14:paraId="77C7D90A" w14:textId="77777777" w:rsidR="000A09FF" w:rsidRDefault="000A09FF" w:rsidP="00767EAD">
      <w:r>
        <w:continuationSeparator/>
      </w:r>
    </w:p>
  </w:endnote>
  <w:endnote w:type="continuationNotice" w:id="1">
    <w:p w14:paraId="1460C7CE" w14:textId="77777777" w:rsidR="000A09FF" w:rsidRDefault="000A0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5" w:type="dxa"/>
      <w:tblLayout w:type="fixed"/>
      <w:tblCellMar>
        <w:left w:w="0" w:type="dxa"/>
        <w:right w:w="0" w:type="dxa"/>
      </w:tblCellMar>
      <w:tblLook w:val="01E0" w:firstRow="1" w:lastRow="1" w:firstColumn="1" w:lastColumn="1" w:noHBand="0" w:noVBand="0"/>
    </w:tblPr>
    <w:tblGrid>
      <w:gridCol w:w="9026"/>
      <w:gridCol w:w="709"/>
    </w:tblGrid>
    <w:tr w:rsidR="00755ED5" w:rsidRPr="000460A3" w14:paraId="286583FD" w14:textId="77777777" w:rsidTr="00C96811">
      <w:trPr>
        <w:cantSplit/>
        <w:trHeight w:hRule="exact" w:val="454"/>
      </w:trPr>
      <w:tc>
        <w:tcPr>
          <w:tcW w:w="9026" w:type="dxa"/>
        </w:tcPr>
        <w:p w14:paraId="3F1A308C" w14:textId="77777777" w:rsidR="00755ED5" w:rsidRPr="00660A6F" w:rsidRDefault="00755ED5" w:rsidP="00755ED5">
          <w:pPr>
            <w:pStyle w:val="06Fusszeile7595"/>
            <w:rPr>
              <w:lang w:val="en-US"/>
            </w:rPr>
          </w:pPr>
          <w:r w:rsidRPr="00660A6F">
            <w:rPr>
              <w:lang w:val="en-US"/>
            </w:rPr>
            <w:t>Pittsburgh Corning Schweiz AG</w:t>
          </w:r>
        </w:p>
        <w:p w14:paraId="2FFE5941" w14:textId="6AC54658" w:rsidR="00755ED5" w:rsidRPr="00E57729" w:rsidRDefault="00755ED5" w:rsidP="00660A6F">
          <w:pPr>
            <w:pStyle w:val="06Fusszeile7595"/>
            <w:rPr>
              <w:lang w:val="en-US"/>
            </w:rPr>
          </w:pPr>
          <w:hyperlink r:id="rId1" w:history="1">
            <w:r w:rsidRPr="00D544C7">
              <w:rPr>
                <w:rStyle w:val="Hyperlink"/>
                <w:lang w:val="en-US"/>
              </w:rPr>
              <w:t>info@foamglas.ch</w:t>
            </w:r>
          </w:hyperlink>
          <w:r w:rsidRPr="00660A6F">
            <w:rPr>
              <w:lang w:val="en-US"/>
            </w:rPr>
            <w:t xml:space="preserve">      www.foamglas.ch</w:t>
          </w:r>
        </w:p>
      </w:tc>
      <w:tc>
        <w:tcPr>
          <w:tcW w:w="709" w:type="dxa"/>
        </w:tcPr>
        <w:p w14:paraId="4BB2E0C3" w14:textId="30E6197F" w:rsidR="00755ED5" w:rsidRPr="000460A3" w:rsidRDefault="00755ED5" w:rsidP="00AC7D77">
          <w:pPr>
            <w:pStyle w:val="06Fusszeile7595"/>
            <w:jc w:val="right"/>
            <w:rPr>
              <w:b/>
              <w:lang w:val="de-DE"/>
            </w:rPr>
          </w:pPr>
          <w:r w:rsidRPr="000460A3">
            <w:rPr>
              <w:rStyle w:val="Seitenzahl"/>
              <w:sz w:val="18"/>
            </w:rPr>
            <w:fldChar w:fldCharType="begin"/>
          </w:r>
          <w:r w:rsidRPr="000460A3">
            <w:rPr>
              <w:rStyle w:val="Seitenzahl"/>
              <w:sz w:val="18"/>
            </w:rPr>
            <w:instrText xml:space="preserve"> PAGE </w:instrText>
          </w:r>
          <w:r w:rsidRPr="000460A3">
            <w:rPr>
              <w:rStyle w:val="Seitenzahl"/>
              <w:sz w:val="18"/>
            </w:rPr>
            <w:fldChar w:fldCharType="separate"/>
          </w:r>
          <w:r w:rsidR="001E6781">
            <w:rPr>
              <w:rStyle w:val="Seitenzahl"/>
              <w:sz w:val="18"/>
            </w:rPr>
            <w:t>6</w:t>
          </w:r>
          <w:r w:rsidRPr="000460A3">
            <w:rPr>
              <w:rStyle w:val="Seitenzahl"/>
              <w:sz w:val="18"/>
            </w:rPr>
            <w:fldChar w:fldCharType="end"/>
          </w:r>
          <w:r w:rsidRPr="000460A3">
            <w:rPr>
              <w:rStyle w:val="Seitenzahl"/>
              <w:sz w:val="18"/>
            </w:rPr>
            <w:t>/</w:t>
          </w:r>
          <w:r w:rsidRPr="000460A3">
            <w:rPr>
              <w:rStyle w:val="Seitenzahl"/>
              <w:sz w:val="18"/>
            </w:rPr>
            <w:fldChar w:fldCharType="begin"/>
          </w:r>
          <w:r w:rsidRPr="000460A3">
            <w:rPr>
              <w:rStyle w:val="Seitenzahl"/>
              <w:sz w:val="18"/>
            </w:rPr>
            <w:instrText xml:space="preserve"> NUMPAGES </w:instrText>
          </w:r>
          <w:r w:rsidRPr="000460A3">
            <w:rPr>
              <w:rStyle w:val="Seitenzahl"/>
              <w:sz w:val="18"/>
            </w:rPr>
            <w:fldChar w:fldCharType="separate"/>
          </w:r>
          <w:r w:rsidR="001E6781">
            <w:rPr>
              <w:rStyle w:val="Seitenzahl"/>
              <w:sz w:val="18"/>
            </w:rPr>
            <w:t>8</w:t>
          </w:r>
          <w:r w:rsidRPr="000460A3">
            <w:rPr>
              <w:rStyle w:val="Seitenzahl"/>
              <w:sz w:val="18"/>
            </w:rPr>
            <w:fldChar w:fldCharType="end"/>
          </w:r>
        </w:p>
      </w:tc>
    </w:tr>
  </w:tbl>
  <w:p w14:paraId="59855102" w14:textId="77777777" w:rsidR="003E101E" w:rsidRDefault="003E10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D853" w14:textId="77777777" w:rsidR="000A09FF" w:rsidRDefault="000A09FF" w:rsidP="00767EAD">
      <w:r>
        <w:separator/>
      </w:r>
    </w:p>
  </w:footnote>
  <w:footnote w:type="continuationSeparator" w:id="0">
    <w:p w14:paraId="53F00621" w14:textId="77777777" w:rsidR="000A09FF" w:rsidRDefault="000A09FF" w:rsidP="00767EAD">
      <w:r>
        <w:continuationSeparator/>
      </w:r>
    </w:p>
  </w:footnote>
  <w:footnote w:type="continuationNotice" w:id="1">
    <w:p w14:paraId="2DBE8820" w14:textId="77777777" w:rsidR="000A09FF" w:rsidRDefault="000A0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AF60" w14:textId="5FD0DDB0" w:rsidR="003E101E" w:rsidRDefault="003E101E" w:rsidP="00751F2C">
    <w:pPr>
      <w:pStyle w:val="Kopfzeile"/>
    </w:pPr>
    <w:r>
      <w:rPr>
        <w:noProof/>
        <w:lang w:eastAsia="ja-JP"/>
      </w:rPr>
      <w:drawing>
        <wp:inline distT="0" distB="0" distL="0" distR="0" wp14:anchorId="6AD594AF" wp14:editId="3A3414A1">
          <wp:extent cx="3547745" cy="748558"/>
          <wp:effectExtent l="0" t="0" r="0" b="0"/>
          <wp:docPr id="4" name="Grafik 4" descr="C:\Users\Julia\Desktop\Unbenan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a\Desktop\Unbenannt 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106" t="18164" r="4132" b="17434"/>
                  <a:stretch/>
                </pic:blipFill>
                <pic:spPr bwMode="auto">
                  <a:xfrm>
                    <a:off x="0" y="0"/>
                    <a:ext cx="3577643" cy="754866"/>
                  </a:xfrm>
                  <a:prstGeom prst="rect">
                    <a:avLst/>
                  </a:prstGeom>
                  <a:noFill/>
                  <a:ln>
                    <a:noFill/>
                  </a:ln>
                  <a:extLst>
                    <a:ext uri="{53640926-AAD7-44D8-BBD7-CCE9431645EC}">
                      <a14:shadowObscured xmlns:a14="http://schemas.microsoft.com/office/drawing/2010/main"/>
                    </a:ext>
                  </a:extLst>
                </pic:spPr>
              </pic:pic>
            </a:graphicData>
          </a:graphic>
        </wp:inline>
      </w:drawing>
    </w:r>
  </w:p>
  <w:p w14:paraId="33EABBC9" w14:textId="77777777" w:rsidR="003E101E" w:rsidRDefault="003E101E" w:rsidP="00751F2C">
    <w:pPr>
      <w:pStyle w:val="02Titel1316fettgrau"/>
      <w:rPr>
        <w:sz w:val="32"/>
        <w:szCs w:val="32"/>
      </w:rPr>
    </w:pPr>
  </w:p>
  <w:p w14:paraId="4F32D38D" w14:textId="77777777" w:rsidR="003E101E" w:rsidRPr="00767EAD" w:rsidRDefault="003E101E" w:rsidP="00751F2C">
    <w:pPr>
      <w:pStyle w:val="02Titel1316fettgrau"/>
      <w:rPr>
        <w:b w:val="0"/>
        <w:color w:val="auto"/>
        <w:sz w:val="18"/>
        <w:szCs w:val="18"/>
      </w:rPr>
    </w:pPr>
    <w:r w:rsidRPr="00767EAD">
      <w:rPr>
        <w:color w:val="auto"/>
        <w:sz w:val="32"/>
        <w:szCs w:val="32"/>
      </w:rPr>
      <w:t>PRESSETEXT</w:t>
    </w:r>
    <w:r w:rsidRPr="00767EAD">
      <w:rPr>
        <w:color w:val="auto"/>
        <w:sz w:val="22"/>
        <w:szCs w:val="22"/>
      </w:rPr>
      <w:br/>
    </w:r>
    <w:r w:rsidRPr="00767EAD">
      <w:rPr>
        <w:b w:val="0"/>
        <w:color w:val="auto"/>
        <w:sz w:val="18"/>
        <w:szCs w:val="18"/>
      </w:rPr>
      <w:t>Abdruck honorarfrei. Belegexemplar und Rückfragen bitte an:</w:t>
    </w:r>
  </w:p>
  <w:p w14:paraId="06D552E3" w14:textId="77777777" w:rsidR="00755ED5" w:rsidRDefault="00755ED5" w:rsidP="00755ED5">
    <w:pPr>
      <w:pStyle w:val="Kopfzeile"/>
      <w:rPr>
        <w:rFonts w:ascii="Arial" w:hAnsi="Arial" w:cs="Arial"/>
        <w:sz w:val="18"/>
        <w:szCs w:val="18"/>
      </w:rPr>
    </w:pPr>
    <w:bookmarkStart w:id="4" w:name="_Hlk95729483"/>
    <w:r w:rsidRPr="00755ED5">
      <w:rPr>
        <w:rFonts w:ascii="Arial" w:hAnsi="Arial" w:cs="Arial"/>
        <w:sz w:val="18"/>
        <w:szCs w:val="18"/>
      </w:rPr>
      <w:t xml:space="preserve">Pittsburgh Corning Schweiz </w:t>
    </w:r>
    <w:bookmarkEnd w:id="4"/>
    <w:r w:rsidRPr="00755ED5">
      <w:rPr>
        <w:rFonts w:ascii="Arial" w:hAnsi="Arial" w:cs="Arial"/>
        <w:sz w:val="18"/>
        <w:szCs w:val="18"/>
      </w:rPr>
      <w:t>AG, Schöngrund 26, CH-6343 Rotkreuz</w:t>
    </w:r>
  </w:p>
  <w:p w14:paraId="2693EC3E" w14:textId="77777777" w:rsidR="003E101E" w:rsidRDefault="003E101E" w:rsidP="00751F2C">
    <w:pPr>
      <w:pStyle w:val="Kopfzeile"/>
      <w:rPr>
        <w:rFonts w:ascii="Arial" w:hAnsi="Arial" w:cs="Arial"/>
        <w:sz w:val="18"/>
        <w:szCs w:val="18"/>
      </w:rPr>
    </w:pPr>
  </w:p>
  <w:p w14:paraId="13DABC1A" w14:textId="561F3C25" w:rsidR="003E101E" w:rsidRPr="00ED71BD" w:rsidRDefault="007445D9" w:rsidP="00751F2C">
    <w:pPr>
      <w:tabs>
        <w:tab w:val="center" w:pos="4536"/>
        <w:tab w:val="right" w:pos="9072"/>
      </w:tabs>
      <w:rPr>
        <w:rFonts w:ascii="Arial" w:hAnsi="Arial" w:cs="Arial"/>
        <w:b/>
        <w:sz w:val="22"/>
        <w:szCs w:val="22"/>
      </w:rPr>
    </w:pPr>
    <w:r>
      <w:rPr>
        <w:rFonts w:ascii="Arial" w:hAnsi="Arial" w:cs="Arial"/>
        <w:b/>
        <w:sz w:val="22"/>
        <w:szCs w:val="22"/>
      </w:rPr>
      <w:t>Systemische Innendämmung im Bestand</w:t>
    </w:r>
  </w:p>
  <w:p w14:paraId="496EE00D" w14:textId="2215B4F8" w:rsidR="003E101E" w:rsidRPr="00751F2C" w:rsidRDefault="003E101E" w:rsidP="00751F2C">
    <w:pPr>
      <w:tabs>
        <w:tab w:val="center" w:pos="4536"/>
        <w:tab w:val="right" w:pos="9072"/>
      </w:tabs>
    </w:pPr>
    <w:r w:rsidRPr="00ED71BD">
      <w:rPr>
        <w:rFonts w:ascii="Arial" w:hAnsi="Arial" w:cs="Arial"/>
        <w:b/>
        <w:sz w:val="22"/>
        <w:szCs w:val="22"/>
      </w:rPr>
      <w:t>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C7E85"/>
    <w:multiLevelType w:val="multilevel"/>
    <w:tmpl w:val="EFBCA43E"/>
    <w:lvl w:ilvl="0">
      <w:start w:val="1"/>
      <w:numFmt w:val="bullet"/>
      <w:lvlText w:val=""/>
      <w:lvlJc w:val="left"/>
      <w:pPr>
        <w:tabs>
          <w:tab w:val="num" w:pos="3338"/>
        </w:tabs>
        <w:ind w:left="3338" w:hanging="360"/>
      </w:pPr>
      <w:rPr>
        <w:rFonts w:ascii="Symbol" w:hAnsi="Symbol" w:hint="default"/>
        <w:sz w:val="20"/>
      </w:rPr>
    </w:lvl>
    <w:lvl w:ilvl="1" w:tentative="1">
      <w:start w:val="1"/>
      <w:numFmt w:val="bullet"/>
      <w:lvlText w:val=""/>
      <w:lvlJc w:val="left"/>
      <w:pPr>
        <w:tabs>
          <w:tab w:val="num" w:pos="4058"/>
        </w:tabs>
        <w:ind w:left="4058" w:hanging="360"/>
      </w:pPr>
      <w:rPr>
        <w:rFonts w:ascii="Symbol" w:hAnsi="Symbol" w:hint="default"/>
        <w:sz w:val="20"/>
      </w:rPr>
    </w:lvl>
    <w:lvl w:ilvl="2" w:tentative="1">
      <w:start w:val="1"/>
      <w:numFmt w:val="bullet"/>
      <w:lvlText w:val=""/>
      <w:lvlJc w:val="left"/>
      <w:pPr>
        <w:tabs>
          <w:tab w:val="num" w:pos="4778"/>
        </w:tabs>
        <w:ind w:left="4778" w:hanging="360"/>
      </w:pPr>
      <w:rPr>
        <w:rFonts w:ascii="Symbol" w:hAnsi="Symbol" w:hint="default"/>
        <w:sz w:val="20"/>
      </w:rPr>
    </w:lvl>
    <w:lvl w:ilvl="3" w:tentative="1">
      <w:start w:val="1"/>
      <w:numFmt w:val="bullet"/>
      <w:lvlText w:val=""/>
      <w:lvlJc w:val="left"/>
      <w:pPr>
        <w:tabs>
          <w:tab w:val="num" w:pos="5498"/>
        </w:tabs>
        <w:ind w:left="5498" w:hanging="360"/>
      </w:pPr>
      <w:rPr>
        <w:rFonts w:ascii="Symbol" w:hAnsi="Symbol" w:hint="default"/>
        <w:sz w:val="20"/>
      </w:rPr>
    </w:lvl>
    <w:lvl w:ilvl="4" w:tentative="1">
      <w:start w:val="1"/>
      <w:numFmt w:val="bullet"/>
      <w:lvlText w:val=""/>
      <w:lvlJc w:val="left"/>
      <w:pPr>
        <w:tabs>
          <w:tab w:val="num" w:pos="6218"/>
        </w:tabs>
        <w:ind w:left="6218" w:hanging="360"/>
      </w:pPr>
      <w:rPr>
        <w:rFonts w:ascii="Symbol" w:hAnsi="Symbol" w:hint="default"/>
        <w:sz w:val="20"/>
      </w:rPr>
    </w:lvl>
    <w:lvl w:ilvl="5" w:tentative="1">
      <w:start w:val="1"/>
      <w:numFmt w:val="bullet"/>
      <w:lvlText w:val=""/>
      <w:lvlJc w:val="left"/>
      <w:pPr>
        <w:tabs>
          <w:tab w:val="num" w:pos="6938"/>
        </w:tabs>
        <w:ind w:left="6938" w:hanging="360"/>
      </w:pPr>
      <w:rPr>
        <w:rFonts w:ascii="Symbol" w:hAnsi="Symbol" w:hint="default"/>
        <w:sz w:val="20"/>
      </w:rPr>
    </w:lvl>
    <w:lvl w:ilvl="6" w:tentative="1">
      <w:start w:val="1"/>
      <w:numFmt w:val="bullet"/>
      <w:lvlText w:val=""/>
      <w:lvlJc w:val="left"/>
      <w:pPr>
        <w:tabs>
          <w:tab w:val="num" w:pos="7658"/>
        </w:tabs>
        <w:ind w:left="7658" w:hanging="360"/>
      </w:pPr>
      <w:rPr>
        <w:rFonts w:ascii="Symbol" w:hAnsi="Symbol" w:hint="default"/>
        <w:sz w:val="20"/>
      </w:rPr>
    </w:lvl>
    <w:lvl w:ilvl="7" w:tentative="1">
      <w:start w:val="1"/>
      <w:numFmt w:val="bullet"/>
      <w:lvlText w:val=""/>
      <w:lvlJc w:val="left"/>
      <w:pPr>
        <w:tabs>
          <w:tab w:val="num" w:pos="8378"/>
        </w:tabs>
        <w:ind w:left="8378" w:hanging="360"/>
      </w:pPr>
      <w:rPr>
        <w:rFonts w:ascii="Symbol" w:hAnsi="Symbol" w:hint="default"/>
        <w:sz w:val="20"/>
      </w:rPr>
    </w:lvl>
    <w:lvl w:ilvl="8" w:tentative="1">
      <w:start w:val="1"/>
      <w:numFmt w:val="bullet"/>
      <w:lvlText w:val=""/>
      <w:lvlJc w:val="left"/>
      <w:pPr>
        <w:tabs>
          <w:tab w:val="num" w:pos="9098"/>
        </w:tabs>
        <w:ind w:left="9098" w:hanging="360"/>
      </w:pPr>
      <w:rPr>
        <w:rFonts w:ascii="Symbol" w:hAnsi="Symbol" w:hint="default"/>
        <w:sz w:val="20"/>
      </w:rPr>
    </w:lvl>
  </w:abstractNum>
  <w:abstractNum w:abstractNumId="1" w15:restartNumberingAfterBreak="0">
    <w:nsid w:val="5F0C1C58"/>
    <w:multiLevelType w:val="hybridMultilevel"/>
    <w:tmpl w:val="02DC2ADE"/>
    <w:lvl w:ilvl="0" w:tplc="E95C33DA">
      <w:start w:val="1"/>
      <w:numFmt w:val="decimal"/>
      <w:lvlText w:val="%1."/>
      <w:lvlJc w:val="left"/>
      <w:pPr>
        <w:ind w:left="1440" w:hanging="360"/>
      </w:pPr>
    </w:lvl>
    <w:lvl w:ilvl="1" w:tplc="B50860CC">
      <w:start w:val="1"/>
      <w:numFmt w:val="decimal"/>
      <w:lvlText w:val="%2."/>
      <w:lvlJc w:val="left"/>
      <w:pPr>
        <w:ind w:left="1440" w:hanging="360"/>
      </w:pPr>
    </w:lvl>
    <w:lvl w:ilvl="2" w:tplc="ED94F1A2">
      <w:start w:val="1"/>
      <w:numFmt w:val="decimal"/>
      <w:lvlText w:val="%3."/>
      <w:lvlJc w:val="left"/>
      <w:pPr>
        <w:ind w:left="1440" w:hanging="360"/>
      </w:pPr>
    </w:lvl>
    <w:lvl w:ilvl="3" w:tplc="99B08D28">
      <w:start w:val="1"/>
      <w:numFmt w:val="decimal"/>
      <w:lvlText w:val="%4."/>
      <w:lvlJc w:val="left"/>
      <w:pPr>
        <w:ind w:left="1440" w:hanging="360"/>
      </w:pPr>
    </w:lvl>
    <w:lvl w:ilvl="4" w:tplc="BDBA0E24">
      <w:start w:val="1"/>
      <w:numFmt w:val="decimal"/>
      <w:lvlText w:val="%5."/>
      <w:lvlJc w:val="left"/>
      <w:pPr>
        <w:ind w:left="1440" w:hanging="360"/>
      </w:pPr>
    </w:lvl>
    <w:lvl w:ilvl="5" w:tplc="DB12F214">
      <w:start w:val="1"/>
      <w:numFmt w:val="decimal"/>
      <w:lvlText w:val="%6."/>
      <w:lvlJc w:val="left"/>
      <w:pPr>
        <w:ind w:left="1440" w:hanging="360"/>
      </w:pPr>
    </w:lvl>
    <w:lvl w:ilvl="6" w:tplc="8E583AD4">
      <w:start w:val="1"/>
      <w:numFmt w:val="decimal"/>
      <w:lvlText w:val="%7."/>
      <w:lvlJc w:val="left"/>
      <w:pPr>
        <w:ind w:left="1440" w:hanging="360"/>
      </w:pPr>
    </w:lvl>
    <w:lvl w:ilvl="7" w:tplc="2EB653B8">
      <w:start w:val="1"/>
      <w:numFmt w:val="decimal"/>
      <w:lvlText w:val="%8."/>
      <w:lvlJc w:val="left"/>
      <w:pPr>
        <w:ind w:left="1440" w:hanging="360"/>
      </w:pPr>
    </w:lvl>
    <w:lvl w:ilvl="8" w:tplc="4C56EC4E">
      <w:start w:val="1"/>
      <w:numFmt w:val="decimal"/>
      <w:lvlText w:val="%9."/>
      <w:lvlJc w:val="left"/>
      <w:pPr>
        <w:ind w:left="1440" w:hanging="360"/>
      </w:pPr>
    </w:lvl>
  </w:abstractNum>
  <w:abstractNum w:abstractNumId="2" w15:restartNumberingAfterBreak="0">
    <w:nsid w:val="6A673BF9"/>
    <w:multiLevelType w:val="hybridMultilevel"/>
    <w:tmpl w:val="B874DD54"/>
    <w:lvl w:ilvl="0" w:tplc="2D8EF522">
      <w:numFmt w:val="bullet"/>
      <w:lvlText w:val="-"/>
      <w:lvlJc w:val="left"/>
      <w:pPr>
        <w:ind w:left="720" w:hanging="360"/>
      </w:pPr>
      <w:rPr>
        <w:rFonts w:ascii="Cambria" w:eastAsia="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2A628DD"/>
    <w:multiLevelType w:val="hybridMultilevel"/>
    <w:tmpl w:val="D318BB16"/>
    <w:lvl w:ilvl="0" w:tplc="B6D0DF2A">
      <w:start w:val="1"/>
      <w:numFmt w:val="decimal"/>
      <w:lvlText w:val="%1."/>
      <w:lvlJc w:val="left"/>
      <w:pPr>
        <w:ind w:left="1440" w:hanging="360"/>
      </w:pPr>
    </w:lvl>
    <w:lvl w:ilvl="1" w:tplc="056A2486">
      <w:start w:val="1"/>
      <w:numFmt w:val="decimal"/>
      <w:lvlText w:val="%2."/>
      <w:lvlJc w:val="left"/>
      <w:pPr>
        <w:ind w:left="1440" w:hanging="360"/>
      </w:pPr>
    </w:lvl>
    <w:lvl w:ilvl="2" w:tplc="776CCCA8">
      <w:start w:val="1"/>
      <w:numFmt w:val="decimal"/>
      <w:lvlText w:val="%3."/>
      <w:lvlJc w:val="left"/>
      <w:pPr>
        <w:ind w:left="1440" w:hanging="360"/>
      </w:pPr>
    </w:lvl>
    <w:lvl w:ilvl="3" w:tplc="0890DE82">
      <w:start w:val="1"/>
      <w:numFmt w:val="decimal"/>
      <w:lvlText w:val="%4."/>
      <w:lvlJc w:val="left"/>
      <w:pPr>
        <w:ind w:left="1440" w:hanging="360"/>
      </w:pPr>
    </w:lvl>
    <w:lvl w:ilvl="4" w:tplc="C1C06B6A">
      <w:start w:val="1"/>
      <w:numFmt w:val="decimal"/>
      <w:lvlText w:val="%5."/>
      <w:lvlJc w:val="left"/>
      <w:pPr>
        <w:ind w:left="1440" w:hanging="360"/>
      </w:pPr>
    </w:lvl>
    <w:lvl w:ilvl="5" w:tplc="30F6D080">
      <w:start w:val="1"/>
      <w:numFmt w:val="decimal"/>
      <w:lvlText w:val="%6."/>
      <w:lvlJc w:val="left"/>
      <w:pPr>
        <w:ind w:left="1440" w:hanging="360"/>
      </w:pPr>
    </w:lvl>
    <w:lvl w:ilvl="6" w:tplc="3F46B2DA">
      <w:start w:val="1"/>
      <w:numFmt w:val="decimal"/>
      <w:lvlText w:val="%7."/>
      <w:lvlJc w:val="left"/>
      <w:pPr>
        <w:ind w:left="1440" w:hanging="360"/>
      </w:pPr>
    </w:lvl>
    <w:lvl w:ilvl="7" w:tplc="EE106AC0">
      <w:start w:val="1"/>
      <w:numFmt w:val="decimal"/>
      <w:lvlText w:val="%8."/>
      <w:lvlJc w:val="left"/>
      <w:pPr>
        <w:ind w:left="1440" w:hanging="360"/>
      </w:pPr>
    </w:lvl>
    <w:lvl w:ilvl="8" w:tplc="B40E1AD4">
      <w:start w:val="1"/>
      <w:numFmt w:val="decimal"/>
      <w:lvlText w:val="%9."/>
      <w:lvlJc w:val="left"/>
      <w:pPr>
        <w:ind w:left="1440" w:hanging="360"/>
      </w:pPr>
    </w:lvl>
  </w:abstractNum>
  <w:num w:numId="1" w16cid:durableId="1670988306">
    <w:abstractNumId w:val="0"/>
  </w:num>
  <w:num w:numId="2" w16cid:durableId="140273191">
    <w:abstractNumId w:val="2"/>
  </w:num>
  <w:num w:numId="3" w16cid:durableId="1607689735">
    <w:abstractNumId w:val="3"/>
  </w:num>
  <w:num w:numId="4" w16cid:durableId="26465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AD"/>
    <w:rsid w:val="00001589"/>
    <w:rsid w:val="00001AE5"/>
    <w:rsid w:val="0000357D"/>
    <w:rsid w:val="00003FF3"/>
    <w:rsid w:val="00004CA3"/>
    <w:rsid w:val="00005BD9"/>
    <w:rsid w:val="00006407"/>
    <w:rsid w:val="00010E5B"/>
    <w:rsid w:val="00011042"/>
    <w:rsid w:val="000125AA"/>
    <w:rsid w:val="0001319D"/>
    <w:rsid w:val="00014066"/>
    <w:rsid w:val="00014160"/>
    <w:rsid w:val="000156D9"/>
    <w:rsid w:val="00015D6D"/>
    <w:rsid w:val="00017856"/>
    <w:rsid w:val="00020321"/>
    <w:rsid w:val="00021213"/>
    <w:rsid w:val="000215B6"/>
    <w:rsid w:val="0002198A"/>
    <w:rsid w:val="00021F94"/>
    <w:rsid w:val="000256D0"/>
    <w:rsid w:val="0002694B"/>
    <w:rsid w:val="00030AAB"/>
    <w:rsid w:val="0003719B"/>
    <w:rsid w:val="000372FF"/>
    <w:rsid w:val="00040FD9"/>
    <w:rsid w:val="000417CB"/>
    <w:rsid w:val="00044276"/>
    <w:rsid w:val="00046578"/>
    <w:rsid w:val="000509E9"/>
    <w:rsid w:val="00050D7A"/>
    <w:rsid w:val="00051972"/>
    <w:rsid w:val="0005308B"/>
    <w:rsid w:val="00053F97"/>
    <w:rsid w:val="00055698"/>
    <w:rsid w:val="000556F4"/>
    <w:rsid w:val="00055D22"/>
    <w:rsid w:val="00056DF6"/>
    <w:rsid w:val="00056E31"/>
    <w:rsid w:val="00057849"/>
    <w:rsid w:val="00057B77"/>
    <w:rsid w:val="0006053F"/>
    <w:rsid w:val="0006590B"/>
    <w:rsid w:val="00066C4B"/>
    <w:rsid w:val="00070669"/>
    <w:rsid w:val="000710D6"/>
    <w:rsid w:val="0007364C"/>
    <w:rsid w:val="0008145D"/>
    <w:rsid w:val="00085D49"/>
    <w:rsid w:val="00086589"/>
    <w:rsid w:val="00091770"/>
    <w:rsid w:val="00092C1D"/>
    <w:rsid w:val="00093B68"/>
    <w:rsid w:val="0009417E"/>
    <w:rsid w:val="00094716"/>
    <w:rsid w:val="000967A7"/>
    <w:rsid w:val="000A09FF"/>
    <w:rsid w:val="000A2437"/>
    <w:rsid w:val="000A57A4"/>
    <w:rsid w:val="000A7453"/>
    <w:rsid w:val="000B169F"/>
    <w:rsid w:val="000B38A2"/>
    <w:rsid w:val="000B4777"/>
    <w:rsid w:val="000B63A7"/>
    <w:rsid w:val="000B660E"/>
    <w:rsid w:val="000B6CFA"/>
    <w:rsid w:val="000B7683"/>
    <w:rsid w:val="000B7D1E"/>
    <w:rsid w:val="000C018B"/>
    <w:rsid w:val="000C0F34"/>
    <w:rsid w:val="000C3590"/>
    <w:rsid w:val="000C4761"/>
    <w:rsid w:val="000C65A9"/>
    <w:rsid w:val="000C6A4C"/>
    <w:rsid w:val="000C789D"/>
    <w:rsid w:val="000C7D1B"/>
    <w:rsid w:val="000D0387"/>
    <w:rsid w:val="000D03C3"/>
    <w:rsid w:val="000D30E3"/>
    <w:rsid w:val="000D35B6"/>
    <w:rsid w:val="000D746E"/>
    <w:rsid w:val="000D79E0"/>
    <w:rsid w:val="000E217D"/>
    <w:rsid w:val="000E33A1"/>
    <w:rsid w:val="000E6E5C"/>
    <w:rsid w:val="000E7C22"/>
    <w:rsid w:val="000F2BB7"/>
    <w:rsid w:val="000F348A"/>
    <w:rsid w:val="000F420F"/>
    <w:rsid w:val="000F6CF7"/>
    <w:rsid w:val="000F71DE"/>
    <w:rsid w:val="00101945"/>
    <w:rsid w:val="001026B8"/>
    <w:rsid w:val="00104560"/>
    <w:rsid w:val="00105505"/>
    <w:rsid w:val="00106D81"/>
    <w:rsid w:val="00107C64"/>
    <w:rsid w:val="00110777"/>
    <w:rsid w:val="0011245F"/>
    <w:rsid w:val="00113ED8"/>
    <w:rsid w:val="00121E42"/>
    <w:rsid w:val="00124040"/>
    <w:rsid w:val="00127181"/>
    <w:rsid w:val="00130ACF"/>
    <w:rsid w:val="001313C5"/>
    <w:rsid w:val="00132E02"/>
    <w:rsid w:val="00135F79"/>
    <w:rsid w:val="00136488"/>
    <w:rsid w:val="00136A23"/>
    <w:rsid w:val="001373F6"/>
    <w:rsid w:val="0013794A"/>
    <w:rsid w:val="00140525"/>
    <w:rsid w:val="00140A95"/>
    <w:rsid w:val="00142BB7"/>
    <w:rsid w:val="00146221"/>
    <w:rsid w:val="00147AE9"/>
    <w:rsid w:val="00150B25"/>
    <w:rsid w:val="001521D5"/>
    <w:rsid w:val="001529D0"/>
    <w:rsid w:val="001529E6"/>
    <w:rsid w:val="00153195"/>
    <w:rsid w:val="0015324D"/>
    <w:rsid w:val="00160BDE"/>
    <w:rsid w:val="00160C0D"/>
    <w:rsid w:val="00162CA9"/>
    <w:rsid w:val="001630D3"/>
    <w:rsid w:val="001644E7"/>
    <w:rsid w:val="00164FBF"/>
    <w:rsid w:val="001711C9"/>
    <w:rsid w:val="0017280D"/>
    <w:rsid w:val="00174FF2"/>
    <w:rsid w:val="001757D8"/>
    <w:rsid w:val="001800D9"/>
    <w:rsid w:val="00181B47"/>
    <w:rsid w:val="00182031"/>
    <w:rsid w:val="00183B9C"/>
    <w:rsid w:val="00187C12"/>
    <w:rsid w:val="00187CB7"/>
    <w:rsid w:val="00187DEC"/>
    <w:rsid w:val="001914A6"/>
    <w:rsid w:val="001927E5"/>
    <w:rsid w:val="00192967"/>
    <w:rsid w:val="001A2956"/>
    <w:rsid w:val="001A3509"/>
    <w:rsid w:val="001A4C67"/>
    <w:rsid w:val="001A532D"/>
    <w:rsid w:val="001A6CD6"/>
    <w:rsid w:val="001A77AB"/>
    <w:rsid w:val="001B0F53"/>
    <w:rsid w:val="001B1980"/>
    <w:rsid w:val="001B2FF8"/>
    <w:rsid w:val="001B490D"/>
    <w:rsid w:val="001B4DB6"/>
    <w:rsid w:val="001B6630"/>
    <w:rsid w:val="001B688B"/>
    <w:rsid w:val="001C18A1"/>
    <w:rsid w:val="001C226E"/>
    <w:rsid w:val="001C3859"/>
    <w:rsid w:val="001C408D"/>
    <w:rsid w:val="001C4479"/>
    <w:rsid w:val="001C4742"/>
    <w:rsid w:val="001C693B"/>
    <w:rsid w:val="001C7006"/>
    <w:rsid w:val="001D0225"/>
    <w:rsid w:val="001D0607"/>
    <w:rsid w:val="001D1CF7"/>
    <w:rsid w:val="001D1DF7"/>
    <w:rsid w:val="001D215B"/>
    <w:rsid w:val="001D319F"/>
    <w:rsid w:val="001D3787"/>
    <w:rsid w:val="001D428F"/>
    <w:rsid w:val="001D6809"/>
    <w:rsid w:val="001D71C8"/>
    <w:rsid w:val="001D72EE"/>
    <w:rsid w:val="001E052F"/>
    <w:rsid w:val="001E05F7"/>
    <w:rsid w:val="001E2515"/>
    <w:rsid w:val="001E322F"/>
    <w:rsid w:val="001E5071"/>
    <w:rsid w:val="001E5BF6"/>
    <w:rsid w:val="001E6781"/>
    <w:rsid w:val="001E68C7"/>
    <w:rsid w:val="001F086E"/>
    <w:rsid w:val="001F18DE"/>
    <w:rsid w:val="001F50B6"/>
    <w:rsid w:val="001F586B"/>
    <w:rsid w:val="001F61CC"/>
    <w:rsid w:val="002009A9"/>
    <w:rsid w:val="002009EE"/>
    <w:rsid w:val="00200D20"/>
    <w:rsid w:val="00201565"/>
    <w:rsid w:val="0020264C"/>
    <w:rsid w:val="00202E59"/>
    <w:rsid w:val="00206A00"/>
    <w:rsid w:val="002105F5"/>
    <w:rsid w:val="00211443"/>
    <w:rsid w:val="00212111"/>
    <w:rsid w:val="00213CE8"/>
    <w:rsid w:val="00213F17"/>
    <w:rsid w:val="00214A24"/>
    <w:rsid w:val="002155B9"/>
    <w:rsid w:val="00220C19"/>
    <w:rsid w:val="002218AB"/>
    <w:rsid w:val="002244CA"/>
    <w:rsid w:val="00225159"/>
    <w:rsid w:val="00225782"/>
    <w:rsid w:val="00225954"/>
    <w:rsid w:val="00230417"/>
    <w:rsid w:val="002313AF"/>
    <w:rsid w:val="002328EC"/>
    <w:rsid w:val="00234AC1"/>
    <w:rsid w:val="00234E3C"/>
    <w:rsid w:val="00234F8D"/>
    <w:rsid w:val="00236D6D"/>
    <w:rsid w:val="00236DF7"/>
    <w:rsid w:val="00242A3B"/>
    <w:rsid w:val="0024539C"/>
    <w:rsid w:val="0024541D"/>
    <w:rsid w:val="00246480"/>
    <w:rsid w:val="00253462"/>
    <w:rsid w:val="00253ACF"/>
    <w:rsid w:val="00254B33"/>
    <w:rsid w:val="00254FBB"/>
    <w:rsid w:val="00255577"/>
    <w:rsid w:val="00256CAB"/>
    <w:rsid w:val="00257E2C"/>
    <w:rsid w:val="002612BF"/>
    <w:rsid w:val="002633FC"/>
    <w:rsid w:val="00263A98"/>
    <w:rsid w:val="00264D3B"/>
    <w:rsid w:val="00267164"/>
    <w:rsid w:val="00271DD6"/>
    <w:rsid w:val="00274153"/>
    <w:rsid w:val="0027453C"/>
    <w:rsid w:val="002776F7"/>
    <w:rsid w:val="00280809"/>
    <w:rsid w:val="00282471"/>
    <w:rsid w:val="0028441D"/>
    <w:rsid w:val="00285F04"/>
    <w:rsid w:val="00286840"/>
    <w:rsid w:val="0029282B"/>
    <w:rsid w:val="0029380B"/>
    <w:rsid w:val="002A2159"/>
    <w:rsid w:val="002A2AE4"/>
    <w:rsid w:val="002A3AB6"/>
    <w:rsid w:val="002A45D8"/>
    <w:rsid w:val="002A5074"/>
    <w:rsid w:val="002A57F0"/>
    <w:rsid w:val="002A6256"/>
    <w:rsid w:val="002A763D"/>
    <w:rsid w:val="002A7922"/>
    <w:rsid w:val="002B1B0E"/>
    <w:rsid w:val="002B1DD0"/>
    <w:rsid w:val="002B33C1"/>
    <w:rsid w:val="002B387B"/>
    <w:rsid w:val="002B3D07"/>
    <w:rsid w:val="002B773F"/>
    <w:rsid w:val="002B7FB1"/>
    <w:rsid w:val="002C0C07"/>
    <w:rsid w:val="002C281D"/>
    <w:rsid w:val="002C2DD7"/>
    <w:rsid w:val="002C349F"/>
    <w:rsid w:val="002C69A2"/>
    <w:rsid w:val="002D0614"/>
    <w:rsid w:val="002D18F3"/>
    <w:rsid w:val="002D3384"/>
    <w:rsid w:val="002D3E5F"/>
    <w:rsid w:val="002D4CCE"/>
    <w:rsid w:val="002E0014"/>
    <w:rsid w:val="002E0CB2"/>
    <w:rsid w:val="002E46FA"/>
    <w:rsid w:val="002E4CCE"/>
    <w:rsid w:val="002E55A1"/>
    <w:rsid w:val="002E7AD9"/>
    <w:rsid w:val="002E7B91"/>
    <w:rsid w:val="002F078B"/>
    <w:rsid w:val="002F1439"/>
    <w:rsid w:val="002F1B54"/>
    <w:rsid w:val="002F25FC"/>
    <w:rsid w:val="002F29CA"/>
    <w:rsid w:val="002F473E"/>
    <w:rsid w:val="002F4D8E"/>
    <w:rsid w:val="002F6051"/>
    <w:rsid w:val="002F7BAF"/>
    <w:rsid w:val="00300F0C"/>
    <w:rsid w:val="0030193F"/>
    <w:rsid w:val="00303A21"/>
    <w:rsid w:val="00304CFD"/>
    <w:rsid w:val="00305DBC"/>
    <w:rsid w:val="0030644F"/>
    <w:rsid w:val="003066E6"/>
    <w:rsid w:val="00307CE1"/>
    <w:rsid w:val="003111C1"/>
    <w:rsid w:val="00311CB0"/>
    <w:rsid w:val="00311EB5"/>
    <w:rsid w:val="003126B7"/>
    <w:rsid w:val="00314593"/>
    <w:rsid w:val="00316610"/>
    <w:rsid w:val="0031749A"/>
    <w:rsid w:val="00321C2C"/>
    <w:rsid w:val="0032550F"/>
    <w:rsid w:val="0032593D"/>
    <w:rsid w:val="0032593F"/>
    <w:rsid w:val="00325EDB"/>
    <w:rsid w:val="003306E3"/>
    <w:rsid w:val="003332BB"/>
    <w:rsid w:val="00334819"/>
    <w:rsid w:val="003357D5"/>
    <w:rsid w:val="00341A97"/>
    <w:rsid w:val="00341DD1"/>
    <w:rsid w:val="003428E6"/>
    <w:rsid w:val="00342988"/>
    <w:rsid w:val="00343D89"/>
    <w:rsid w:val="0034583D"/>
    <w:rsid w:val="0034742A"/>
    <w:rsid w:val="00350B7A"/>
    <w:rsid w:val="00360A4E"/>
    <w:rsid w:val="0036234F"/>
    <w:rsid w:val="00363AED"/>
    <w:rsid w:val="003640D4"/>
    <w:rsid w:val="00367870"/>
    <w:rsid w:val="003702F3"/>
    <w:rsid w:val="0037165C"/>
    <w:rsid w:val="003734B3"/>
    <w:rsid w:val="00374794"/>
    <w:rsid w:val="00374E64"/>
    <w:rsid w:val="003759BD"/>
    <w:rsid w:val="0038045D"/>
    <w:rsid w:val="00381282"/>
    <w:rsid w:val="003814C6"/>
    <w:rsid w:val="00381505"/>
    <w:rsid w:val="003841C7"/>
    <w:rsid w:val="00385FDE"/>
    <w:rsid w:val="0038614D"/>
    <w:rsid w:val="003864AB"/>
    <w:rsid w:val="00386D8F"/>
    <w:rsid w:val="0039017F"/>
    <w:rsid w:val="003945B0"/>
    <w:rsid w:val="00396C25"/>
    <w:rsid w:val="003971F1"/>
    <w:rsid w:val="003A29A4"/>
    <w:rsid w:val="003A3F13"/>
    <w:rsid w:val="003A4B72"/>
    <w:rsid w:val="003A4D14"/>
    <w:rsid w:val="003A6474"/>
    <w:rsid w:val="003A6E8F"/>
    <w:rsid w:val="003B3E86"/>
    <w:rsid w:val="003B4741"/>
    <w:rsid w:val="003B5340"/>
    <w:rsid w:val="003B7906"/>
    <w:rsid w:val="003C06F5"/>
    <w:rsid w:val="003C0764"/>
    <w:rsid w:val="003C1694"/>
    <w:rsid w:val="003C2427"/>
    <w:rsid w:val="003C4A67"/>
    <w:rsid w:val="003C4F1D"/>
    <w:rsid w:val="003C5923"/>
    <w:rsid w:val="003D0EC8"/>
    <w:rsid w:val="003D24A2"/>
    <w:rsid w:val="003D45D0"/>
    <w:rsid w:val="003D618D"/>
    <w:rsid w:val="003E0CD0"/>
    <w:rsid w:val="003E101E"/>
    <w:rsid w:val="003E1568"/>
    <w:rsid w:val="003E1BE2"/>
    <w:rsid w:val="003F0F20"/>
    <w:rsid w:val="003F705B"/>
    <w:rsid w:val="003F7656"/>
    <w:rsid w:val="0040019D"/>
    <w:rsid w:val="0040100B"/>
    <w:rsid w:val="00401B22"/>
    <w:rsid w:val="00405C56"/>
    <w:rsid w:val="00405E29"/>
    <w:rsid w:val="00407627"/>
    <w:rsid w:val="00412414"/>
    <w:rsid w:val="00413B32"/>
    <w:rsid w:val="00413F8A"/>
    <w:rsid w:val="00414FD4"/>
    <w:rsid w:val="00416949"/>
    <w:rsid w:val="00416C9D"/>
    <w:rsid w:val="0041740B"/>
    <w:rsid w:val="00420584"/>
    <w:rsid w:val="004248AA"/>
    <w:rsid w:val="0042647A"/>
    <w:rsid w:val="004331EA"/>
    <w:rsid w:val="00433CC1"/>
    <w:rsid w:val="0043692F"/>
    <w:rsid w:val="00437A0F"/>
    <w:rsid w:val="00437BA4"/>
    <w:rsid w:val="00440BBF"/>
    <w:rsid w:val="00441AB6"/>
    <w:rsid w:val="00443B63"/>
    <w:rsid w:val="0044447C"/>
    <w:rsid w:val="00444F6B"/>
    <w:rsid w:val="00451537"/>
    <w:rsid w:val="00451F8E"/>
    <w:rsid w:val="004523B0"/>
    <w:rsid w:val="004528FB"/>
    <w:rsid w:val="00452FFC"/>
    <w:rsid w:val="00455ED4"/>
    <w:rsid w:val="004577CC"/>
    <w:rsid w:val="00464D75"/>
    <w:rsid w:val="00465352"/>
    <w:rsid w:val="00466F59"/>
    <w:rsid w:val="00470D9E"/>
    <w:rsid w:val="004711F8"/>
    <w:rsid w:val="0047268B"/>
    <w:rsid w:val="0047597F"/>
    <w:rsid w:val="0047667E"/>
    <w:rsid w:val="00476843"/>
    <w:rsid w:val="004810AF"/>
    <w:rsid w:val="00482A34"/>
    <w:rsid w:val="00484AC0"/>
    <w:rsid w:val="00490877"/>
    <w:rsid w:val="00492A54"/>
    <w:rsid w:val="00494ED6"/>
    <w:rsid w:val="00495794"/>
    <w:rsid w:val="00495DFA"/>
    <w:rsid w:val="004977EE"/>
    <w:rsid w:val="00497B0D"/>
    <w:rsid w:val="004A0CBE"/>
    <w:rsid w:val="004A13D6"/>
    <w:rsid w:val="004A19B5"/>
    <w:rsid w:val="004A3586"/>
    <w:rsid w:val="004A36A6"/>
    <w:rsid w:val="004A3B98"/>
    <w:rsid w:val="004A3F01"/>
    <w:rsid w:val="004A45FF"/>
    <w:rsid w:val="004A5598"/>
    <w:rsid w:val="004B0499"/>
    <w:rsid w:val="004B0ED9"/>
    <w:rsid w:val="004B0FFD"/>
    <w:rsid w:val="004B32E8"/>
    <w:rsid w:val="004B44DD"/>
    <w:rsid w:val="004B5519"/>
    <w:rsid w:val="004B5532"/>
    <w:rsid w:val="004C015B"/>
    <w:rsid w:val="004C36CD"/>
    <w:rsid w:val="004C5CBB"/>
    <w:rsid w:val="004C7ED8"/>
    <w:rsid w:val="004D00C0"/>
    <w:rsid w:val="004D29A4"/>
    <w:rsid w:val="004D3742"/>
    <w:rsid w:val="004D4136"/>
    <w:rsid w:val="004D5391"/>
    <w:rsid w:val="004E1016"/>
    <w:rsid w:val="004E1FEF"/>
    <w:rsid w:val="004E237F"/>
    <w:rsid w:val="004E2944"/>
    <w:rsid w:val="004E3036"/>
    <w:rsid w:val="004E40D3"/>
    <w:rsid w:val="004E480D"/>
    <w:rsid w:val="004E481F"/>
    <w:rsid w:val="004E65B3"/>
    <w:rsid w:val="004E6BAF"/>
    <w:rsid w:val="004E7973"/>
    <w:rsid w:val="004F05FC"/>
    <w:rsid w:val="004F3BC1"/>
    <w:rsid w:val="004F3C61"/>
    <w:rsid w:val="004F5F7F"/>
    <w:rsid w:val="004F714B"/>
    <w:rsid w:val="0050059E"/>
    <w:rsid w:val="00501C51"/>
    <w:rsid w:val="00501D11"/>
    <w:rsid w:val="00503F36"/>
    <w:rsid w:val="005049A8"/>
    <w:rsid w:val="00506572"/>
    <w:rsid w:val="00506B60"/>
    <w:rsid w:val="00506E53"/>
    <w:rsid w:val="005145E3"/>
    <w:rsid w:val="00515B79"/>
    <w:rsid w:val="00515CD6"/>
    <w:rsid w:val="00516B76"/>
    <w:rsid w:val="0051755C"/>
    <w:rsid w:val="00517F1D"/>
    <w:rsid w:val="0052053E"/>
    <w:rsid w:val="00520C58"/>
    <w:rsid w:val="005232DF"/>
    <w:rsid w:val="005235AE"/>
    <w:rsid w:val="00523CB0"/>
    <w:rsid w:val="00524301"/>
    <w:rsid w:val="00525119"/>
    <w:rsid w:val="005265A1"/>
    <w:rsid w:val="005319E6"/>
    <w:rsid w:val="0053420D"/>
    <w:rsid w:val="005369D4"/>
    <w:rsid w:val="0053768A"/>
    <w:rsid w:val="00537B04"/>
    <w:rsid w:val="0054002C"/>
    <w:rsid w:val="0054043F"/>
    <w:rsid w:val="00541E71"/>
    <w:rsid w:val="00542FDB"/>
    <w:rsid w:val="00543388"/>
    <w:rsid w:val="00550312"/>
    <w:rsid w:val="005506D8"/>
    <w:rsid w:val="00552AC9"/>
    <w:rsid w:val="00552C0D"/>
    <w:rsid w:val="005534AB"/>
    <w:rsid w:val="005544AC"/>
    <w:rsid w:val="00555272"/>
    <w:rsid w:val="00555EC4"/>
    <w:rsid w:val="00557EDB"/>
    <w:rsid w:val="00560782"/>
    <w:rsid w:val="005621F4"/>
    <w:rsid w:val="00563295"/>
    <w:rsid w:val="00570722"/>
    <w:rsid w:val="00572028"/>
    <w:rsid w:val="00573FB6"/>
    <w:rsid w:val="005763A9"/>
    <w:rsid w:val="00576C86"/>
    <w:rsid w:val="00581309"/>
    <w:rsid w:val="00581906"/>
    <w:rsid w:val="0058216C"/>
    <w:rsid w:val="00583A7D"/>
    <w:rsid w:val="00583DF9"/>
    <w:rsid w:val="00583FF4"/>
    <w:rsid w:val="00587B31"/>
    <w:rsid w:val="00590D30"/>
    <w:rsid w:val="00591A4C"/>
    <w:rsid w:val="00592359"/>
    <w:rsid w:val="00592AD4"/>
    <w:rsid w:val="00596D83"/>
    <w:rsid w:val="005A00BD"/>
    <w:rsid w:val="005A0C85"/>
    <w:rsid w:val="005A33DC"/>
    <w:rsid w:val="005A70F0"/>
    <w:rsid w:val="005A775A"/>
    <w:rsid w:val="005B0658"/>
    <w:rsid w:val="005B1292"/>
    <w:rsid w:val="005B2A41"/>
    <w:rsid w:val="005B2C35"/>
    <w:rsid w:val="005B3FE6"/>
    <w:rsid w:val="005B54ED"/>
    <w:rsid w:val="005C01F1"/>
    <w:rsid w:val="005C344F"/>
    <w:rsid w:val="005C3ACB"/>
    <w:rsid w:val="005C4044"/>
    <w:rsid w:val="005C41ED"/>
    <w:rsid w:val="005C5135"/>
    <w:rsid w:val="005C5745"/>
    <w:rsid w:val="005C7F95"/>
    <w:rsid w:val="005D1DBB"/>
    <w:rsid w:val="005D2DA6"/>
    <w:rsid w:val="005D78BE"/>
    <w:rsid w:val="005D7D6F"/>
    <w:rsid w:val="005E0594"/>
    <w:rsid w:val="005E08D4"/>
    <w:rsid w:val="005E0FC0"/>
    <w:rsid w:val="005E373A"/>
    <w:rsid w:val="005E4654"/>
    <w:rsid w:val="005E5F6F"/>
    <w:rsid w:val="005E621B"/>
    <w:rsid w:val="005E622D"/>
    <w:rsid w:val="005E626E"/>
    <w:rsid w:val="005E70BB"/>
    <w:rsid w:val="005F11D9"/>
    <w:rsid w:val="005F347C"/>
    <w:rsid w:val="005F34A0"/>
    <w:rsid w:val="005F365F"/>
    <w:rsid w:val="005F70F3"/>
    <w:rsid w:val="005F7580"/>
    <w:rsid w:val="00600085"/>
    <w:rsid w:val="006009C8"/>
    <w:rsid w:val="00600B69"/>
    <w:rsid w:val="00601F00"/>
    <w:rsid w:val="0060278E"/>
    <w:rsid w:val="00604762"/>
    <w:rsid w:val="006051F0"/>
    <w:rsid w:val="006073FF"/>
    <w:rsid w:val="00610DEF"/>
    <w:rsid w:val="00612D39"/>
    <w:rsid w:val="006148AF"/>
    <w:rsid w:val="0061509B"/>
    <w:rsid w:val="00616311"/>
    <w:rsid w:val="00616495"/>
    <w:rsid w:val="00621034"/>
    <w:rsid w:val="006219E8"/>
    <w:rsid w:val="00621D9C"/>
    <w:rsid w:val="00622883"/>
    <w:rsid w:val="00623242"/>
    <w:rsid w:val="00623D17"/>
    <w:rsid w:val="00624941"/>
    <w:rsid w:val="0062650E"/>
    <w:rsid w:val="00627576"/>
    <w:rsid w:val="006333D8"/>
    <w:rsid w:val="00634040"/>
    <w:rsid w:val="00635D7A"/>
    <w:rsid w:val="006379A8"/>
    <w:rsid w:val="00641AE6"/>
    <w:rsid w:val="00642322"/>
    <w:rsid w:val="00642AB9"/>
    <w:rsid w:val="006432B8"/>
    <w:rsid w:val="00643A87"/>
    <w:rsid w:val="00643F7A"/>
    <w:rsid w:val="00646E61"/>
    <w:rsid w:val="00651AC4"/>
    <w:rsid w:val="00652537"/>
    <w:rsid w:val="00653AA1"/>
    <w:rsid w:val="00654060"/>
    <w:rsid w:val="006545FA"/>
    <w:rsid w:val="0065600E"/>
    <w:rsid w:val="0065663A"/>
    <w:rsid w:val="00657012"/>
    <w:rsid w:val="0065736A"/>
    <w:rsid w:val="00657EA9"/>
    <w:rsid w:val="00660652"/>
    <w:rsid w:val="00660A6F"/>
    <w:rsid w:val="006615A2"/>
    <w:rsid w:val="00663FD7"/>
    <w:rsid w:val="006641C5"/>
    <w:rsid w:val="006644EA"/>
    <w:rsid w:val="006654C7"/>
    <w:rsid w:val="006662CC"/>
    <w:rsid w:val="00671C14"/>
    <w:rsid w:val="00672166"/>
    <w:rsid w:val="0067387C"/>
    <w:rsid w:val="00673C0D"/>
    <w:rsid w:val="006743FF"/>
    <w:rsid w:val="00674AC6"/>
    <w:rsid w:val="00676378"/>
    <w:rsid w:val="00680524"/>
    <w:rsid w:val="006808CC"/>
    <w:rsid w:val="0068165E"/>
    <w:rsid w:val="00682424"/>
    <w:rsid w:val="00684185"/>
    <w:rsid w:val="00684485"/>
    <w:rsid w:val="00687E7F"/>
    <w:rsid w:val="00687FE7"/>
    <w:rsid w:val="00692B1D"/>
    <w:rsid w:val="00692BF4"/>
    <w:rsid w:val="00695254"/>
    <w:rsid w:val="0069535F"/>
    <w:rsid w:val="006974B4"/>
    <w:rsid w:val="006A0DAF"/>
    <w:rsid w:val="006A1D66"/>
    <w:rsid w:val="006A20EE"/>
    <w:rsid w:val="006A4BD6"/>
    <w:rsid w:val="006A5D02"/>
    <w:rsid w:val="006A7F9E"/>
    <w:rsid w:val="006B0BD6"/>
    <w:rsid w:val="006B1D40"/>
    <w:rsid w:val="006B1E16"/>
    <w:rsid w:val="006B289E"/>
    <w:rsid w:val="006B39F3"/>
    <w:rsid w:val="006B6600"/>
    <w:rsid w:val="006B6B06"/>
    <w:rsid w:val="006C084D"/>
    <w:rsid w:val="006C207E"/>
    <w:rsid w:val="006C3B54"/>
    <w:rsid w:val="006C4022"/>
    <w:rsid w:val="006C4256"/>
    <w:rsid w:val="006C4BC4"/>
    <w:rsid w:val="006C5C8A"/>
    <w:rsid w:val="006D1B3C"/>
    <w:rsid w:val="006D1DBD"/>
    <w:rsid w:val="006D2667"/>
    <w:rsid w:val="006D32D8"/>
    <w:rsid w:val="006D38F9"/>
    <w:rsid w:val="006D3AE1"/>
    <w:rsid w:val="006D3CC9"/>
    <w:rsid w:val="006D40BC"/>
    <w:rsid w:val="006D444A"/>
    <w:rsid w:val="006D670A"/>
    <w:rsid w:val="006E09A5"/>
    <w:rsid w:val="006E1BF3"/>
    <w:rsid w:val="006E2719"/>
    <w:rsid w:val="006E2FF8"/>
    <w:rsid w:val="006E5771"/>
    <w:rsid w:val="006E7607"/>
    <w:rsid w:val="006E7B9B"/>
    <w:rsid w:val="006F3C93"/>
    <w:rsid w:val="006F4985"/>
    <w:rsid w:val="006F7F8A"/>
    <w:rsid w:val="00700C98"/>
    <w:rsid w:val="007014C8"/>
    <w:rsid w:val="00707209"/>
    <w:rsid w:val="007122CD"/>
    <w:rsid w:val="007127BA"/>
    <w:rsid w:val="007139B4"/>
    <w:rsid w:val="007152CC"/>
    <w:rsid w:val="0071597F"/>
    <w:rsid w:val="00715C33"/>
    <w:rsid w:val="00720DD7"/>
    <w:rsid w:val="0072111E"/>
    <w:rsid w:val="007244AA"/>
    <w:rsid w:val="0072560E"/>
    <w:rsid w:val="00730070"/>
    <w:rsid w:val="00731B40"/>
    <w:rsid w:val="00731D49"/>
    <w:rsid w:val="007324A0"/>
    <w:rsid w:val="0073669B"/>
    <w:rsid w:val="00737976"/>
    <w:rsid w:val="00737DBB"/>
    <w:rsid w:val="00742709"/>
    <w:rsid w:val="00742E73"/>
    <w:rsid w:val="00742F97"/>
    <w:rsid w:val="0074374C"/>
    <w:rsid w:val="00743EB4"/>
    <w:rsid w:val="007445D9"/>
    <w:rsid w:val="00745654"/>
    <w:rsid w:val="0074616C"/>
    <w:rsid w:val="0074734E"/>
    <w:rsid w:val="00751692"/>
    <w:rsid w:val="00751F2C"/>
    <w:rsid w:val="007525E8"/>
    <w:rsid w:val="00755ED5"/>
    <w:rsid w:val="00756484"/>
    <w:rsid w:val="0076005A"/>
    <w:rsid w:val="007604DA"/>
    <w:rsid w:val="00761EB2"/>
    <w:rsid w:val="0076404F"/>
    <w:rsid w:val="00764C27"/>
    <w:rsid w:val="00767EAD"/>
    <w:rsid w:val="00770E83"/>
    <w:rsid w:val="007711F4"/>
    <w:rsid w:val="007746A4"/>
    <w:rsid w:val="00781546"/>
    <w:rsid w:val="00781B8D"/>
    <w:rsid w:val="007821BF"/>
    <w:rsid w:val="0078239F"/>
    <w:rsid w:val="007838AC"/>
    <w:rsid w:val="00785196"/>
    <w:rsid w:val="00785573"/>
    <w:rsid w:val="00786CCC"/>
    <w:rsid w:val="00787946"/>
    <w:rsid w:val="007879F9"/>
    <w:rsid w:val="0079070B"/>
    <w:rsid w:val="007950D1"/>
    <w:rsid w:val="00795FDA"/>
    <w:rsid w:val="0079647D"/>
    <w:rsid w:val="00796CD6"/>
    <w:rsid w:val="007A149B"/>
    <w:rsid w:val="007A2E85"/>
    <w:rsid w:val="007A57E9"/>
    <w:rsid w:val="007A62A6"/>
    <w:rsid w:val="007A7619"/>
    <w:rsid w:val="007B13E7"/>
    <w:rsid w:val="007B1AE6"/>
    <w:rsid w:val="007B35A5"/>
    <w:rsid w:val="007B39C7"/>
    <w:rsid w:val="007B4243"/>
    <w:rsid w:val="007B67F9"/>
    <w:rsid w:val="007B6DFC"/>
    <w:rsid w:val="007C1086"/>
    <w:rsid w:val="007C11C5"/>
    <w:rsid w:val="007C1560"/>
    <w:rsid w:val="007C27EC"/>
    <w:rsid w:val="007C2DD9"/>
    <w:rsid w:val="007C4CE5"/>
    <w:rsid w:val="007C6014"/>
    <w:rsid w:val="007D2CB1"/>
    <w:rsid w:val="007D2D04"/>
    <w:rsid w:val="007D385E"/>
    <w:rsid w:val="007D4581"/>
    <w:rsid w:val="007D48D5"/>
    <w:rsid w:val="007D5D20"/>
    <w:rsid w:val="007D5E76"/>
    <w:rsid w:val="007E441F"/>
    <w:rsid w:val="007E51DB"/>
    <w:rsid w:val="007E6F41"/>
    <w:rsid w:val="007E7AB3"/>
    <w:rsid w:val="007F148C"/>
    <w:rsid w:val="007F2125"/>
    <w:rsid w:val="007F2C23"/>
    <w:rsid w:val="007F2E55"/>
    <w:rsid w:val="007F326D"/>
    <w:rsid w:val="007F4F87"/>
    <w:rsid w:val="007F5F11"/>
    <w:rsid w:val="0080033D"/>
    <w:rsid w:val="008021B5"/>
    <w:rsid w:val="0080311D"/>
    <w:rsid w:val="0080381A"/>
    <w:rsid w:val="00805D17"/>
    <w:rsid w:val="008071FD"/>
    <w:rsid w:val="008110E2"/>
    <w:rsid w:val="00814BD8"/>
    <w:rsid w:val="00815758"/>
    <w:rsid w:val="00815E72"/>
    <w:rsid w:val="00816944"/>
    <w:rsid w:val="008179CE"/>
    <w:rsid w:val="00821831"/>
    <w:rsid w:val="0082283B"/>
    <w:rsid w:val="00823518"/>
    <w:rsid w:val="00826F4D"/>
    <w:rsid w:val="00831EB5"/>
    <w:rsid w:val="00832898"/>
    <w:rsid w:val="0083618C"/>
    <w:rsid w:val="0083789F"/>
    <w:rsid w:val="00841100"/>
    <w:rsid w:val="0084180B"/>
    <w:rsid w:val="00841C8D"/>
    <w:rsid w:val="00841D23"/>
    <w:rsid w:val="00842B60"/>
    <w:rsid w:val="00842EFD"/>
    <w:rsid w:val="00843956"/>
    <w:rsid w:val="00843EC8"/>
    <w:rsid w:val="008448F7"/>
    <w:rsid w:val="0084544D"/>
    <w:rsid w:val="008458AA"/>
    <w:rsid w:val="0084729C"/>
    <w:rsid w:val="00847A79"/>
    <w:rsid w:val="00850947"/>
    <w:rsid w:val="00850948"/>
    <w:rsid w:val="00853117"/>
    <w:rsid w:val="00856D74"/>
    <w:rsid w:val="00861777"/>
    <w:rsid w:val="00862CF2"/>
    <w:rsid w:val="00862EFC"/>
    <w:rsid w:val="00863D0B"/>
    <w:rsid w:val="00864439"/>
    <w:rsid w:val="0086463A"/>
    <w:rsid w:val="00864F36"/>
    <w:rsid w:val="00865F7B"/>
    <w:rsid w:val="00867685"/>
    <w:rsid w:val="00867A28"/>
    <w:rsid w:val="00867E95"/>
    <w:rsid w:val="008706B4"/>
    <w:rsid w:val="00873969"/>
    <w:rsid w:val="0087613A"/>
    <w:rsid w:val="008804CC"/>
    <w:rsid w:val="008804F9"/>
    <w:rsid w:val="0088185C"/>
    <w:rsid w:val="00881BC7"/>
    <w:rsid w:val="00881D7C"/>
    <w:rsid w:val="00881FE4"/>
    <w:rsid w:val="00887049"/>
    <w:rsid w:val="008918DC"/>
    <w:rsid w:val="00891AAA"/>
    <w:rsid w:val="00892780"/>
    <w:rsid w:val="008931A5"/>
    <w:rsid w:val="00896EC7"/>
    <w:rsid w:val="008A087A"/>
    <w:rsid w:val="008A31BE"/>
    <w:rsid w:val="008A4669"/>
    <w:rsid w:val="008A5E8F"/>
    <w:rsid w:val="008B0009"/>
    <w:rsid w:val="008B069A"/>
    <w:rsid w:val="008B0B94"/>
    <w:rsid w:val="008B16F7"/>
    <w:rsid w:val="008B3856"/>
    <w:rsid w:val="008B3A66"/>
    <w:rsid w:val="008B58F7"/>
    <w:rsid w:val="008B67AB"/>
    <w:rsid w:val="008B6B58"/>
    <w:rsid w:val="008C0E84"/>
    <w:rsid w:val="008C11E9"/>
    <w:rsid w:val="008C1E4B"/>
    <w:rsid w:val="008C35EC"/>
    <w:rsid w:val="008C5698"/>
    <w:rsid w:val="008C5ABD"/>
    <w:rsid w:val="008C6AE1"/>
    <w:rsid w:val="008D0797"/>
    <w:rsid w:val="008D1121"/>
    <w:rsid w:val="008D20A3"/>
    <w:rsid w:val="008D2631"/>
    <w:rsid w:val="008D3F7F"/>
    <w:rsid w:val="008D6B72"/>
    <w:rsid w:val="008E1E9B"/>
    <w:rsid w:val="008E24BA"/>
    <w:rsid w:val="008E27C6"/>
    <w:rsid w:val="008E3334"/>
    <w:rsid w:val="008E41D7"/>
    <w:rsid w:val="008E5189"/>
    <w:rsid w:val="008E617D"/>
    <w:rsid w:val="008E6830"/>
    <w:rsid w:val="008E69A3"/>
    <w:rsid w:val="008E78AE"/>
    <w:rsid w:val="008F040F"/>
    <w:rsid w:val="008F51C6"/>
    <w:rsid w:val="008F73CA"/>
    <w:rsid w:val="008F7CED"/>
    <w:rsid w:val="00901BD4"/>
    <w:rsid w:val="00902349"/>
    <w:rsid w:val="0090279A"/>
    <w:rsid w:val="00904C14"/>
    <w:rsid w:val="009054F4"/>
    <w:rsid w:val="00905B96"/>
    <w:rsid w:val="009072D4"/>
    <w:rsid w:val="0091211D"/>
    <w:rsid w:val="009141E4"/>
    <w:rsid w:val="009164C7"/>
    <w:rsid w:val="00917B7B"/>
    <w:rsid w:val="00921043"/>
    <w:rsid w:val="0092159E"/>
    <w:rsid w:val="00922288"/>
    <w:rsid w:val="00925940"/>
    <w:rsid w:val="00925AF5"/>
    <w:rsid w:val="0092600C"/>
    <w:rsid w:val="009268BB"/>
    <w:rsid w:val="00926908"/>
    <w:rsid w:val="009277FC"/>
    <w:rsid w:val="00927CD5"/>
    <w:rsid w:val="00932A4E"/>
    <w:rsid w:val="00932CA5"/>
    <w:rsid w:val="00934F4F"/>
    <w:rsid w:val="00937A23"/>
    <w:rsid w:val="0094036A"/>
    <w:rsid w:val="009406E2"/>
    <w:rsid w:val="00940A22"/>
    <w:rsid w:val="00942508"/>
    <w:rsid w:val="00942E5D"/>
    <w:rsid w:val="009430F8"/>
    <w:rsid w:val="009440D5"/>
    <w:rsid w:val="00944779"/>
    <w:rsid w:val="00947098"/>
    <w:rsid w:val="0095142A"/>
    <w:rsid w:val="00951457"/>
    <w:rsid w:val="0095167A"/>
    <w:rsid w:val="009533A1"/>
    <w:rsid w:val="00957462"/>
    <w:rsid w:val="00960D36"/>
    <w:rsid w:val="00962680"/>
    <w:rsid w:val="00965AAC"/>
    <w:rsid w:val="00966546"/>
    <w:rsid w:val="00967F78"/>
    <w:rsid w:val="00974393"/>
    <w:rsid w:val="009753AA"/>
    <w:rsid w:val="00975826"/>
    <w:rsid w:val="00976634"/>
    <w:rsid w:val="00976ED9"/>
    <w:rsid w:val="00977EA3"/>
    <w:rsid w:val="00982DB8"/>
    <w:rsid w:val="00983629"/>
    <w:rsid w:val="0098499C"/>
    <w:rsid w:val="0098543C"/>
    <w:rsid w:val="009856EE"/>
    <w:rsid w:val="00986971"/>
    <w:rsid w:val="009905A0"/>
    <w:rsid w:val="00991065"/>
    <w:rsid w:val="00991C2A"/>
    <w:rsid w:val="00992EE5"/>
    <w:rsid w:val="00994263"/>
    <w:rsid w:val="00994F96"/>
    <w:rsid w:val="00995B64"/>
    <w:rsid w:val="00995D4A"/>
    <w:rsid w:val="00995E89"/>
    <w:rsid w:val="0099600B"/>
    <w:rsid w:val="00996A18"/>
    <w:rsid w:val="00997E02"/>
    <w:rsid w:val="009A078B"/>
    <w:rsid w:val="009A0A11"/>
    <w:rsid w:val="009A2390"/>
    <w:rsid w:val="009A65F0"/>
    <w:rsid w:val="009A6953"/>
    <w:rsid w:val="009B0143"/>
    <w:rsid w:val="009B1763"/>
    <w:rsid w:val="009B20E7"/>
    <w:rsid w:val="009B2893"/>
    <w:rsid w:val="009B463A"/>
    <w:rsid w:val="009B58C5"/>
    <w:rsid w:val="009B626F"/>
    <w:rsid w:val="009B768C"/>
    <w:rsid w:val="009C01A9"/>
    <w:rsid w:val="009C0B6E"/>
    <w:rsid w:val="009C2100"/>
    <w:rsid w:val="009C2514"/>
    <w:rsid w:val="009C302E"/>
    <w:rsid w:val="009C3163"/>
    <w:rsid w:val="009C3F4B"/>
    <w:rsid w:val="009C451A"/>
    <w:rsid w:val="009C48B8"/>
    <w:rsid w:val="009D098C"/>
    <w:rsid w:val="009D2F8F"/>
    <w:rsid w:val="009D5635"/>
    <w:rsid w:val="009E030E"/>
    <w:rsid w:val="009E3BF7"/>
    <w:rsid w:val="009E4804"/>
    <w:rsid w:val="009E4E14"/>
    <w:rsid w:val="009E6A33"/>
    <w:rsid w:val="009E6ED4"/>
    <w:rsid w:val="009F047B"/>
    <w:rsid w:val="009F2480"/>
    <w:rsid w:val="009F3C33"/>
    <w:rsid w:val="00A00901"/>
    <w:rsid w:val="00A036C9"/>
    <w:rsid w:val="00A03815"/>
    <w:rsid w:val="00A0420F"/>
    <w:rsid w:val="00A044BC"/>
    <w:rsid w:val="00A04659"/>
    <w:rsid w:val="00A066E7"/>
    <w:rsid w:val="00A07315"/>
    <w:rsid w:val="00A12B03"/>
    <w:rsid w:val="00A154B0"/>
    <w:rsid w:val="00A16E61"/>
    <w:rsid w:val="00A16EAA"/>
    <w:rsid w:val="00A17EC1"/>
    <w:rsid w:val="00A2097F"/>
    <w:rsid w:val="00A215FF"/>
    <w:rsid w:val="00A21959"/>
    <w:rsid w:val="00A22FA6"/>
    <w:rsid w:val="00A2395E"/>
    <w:rsid w:val="00A25591"/>
    <w:rsid w:val="00A30B12"/>
    <w:rsid w:val="00A316B1"/>
    <w:rsid w:val="00A3435E"/>
    <w:rsid w:val="00A351C4"/>
    <w:rsid w:val="00A356B8"/>
    <w:rsid w:val="00A36126"/>
    <w:rsid w:val="00A37B3E"/>
    <w:rsid w:val="00A40CCC"/>
    <w:rsid w:val="00A417E5"/>
    <w:rsid w:val="00A427A9"/>
    <w:rsid w:val="00A455B6"/>
    <w:rsid w:val="00A45831"/>
    <w:rsid w:val="00A468F7"/>
    <w:rsid w:val="00A46E26"/>
    <w:rsid w:val="00A47E10"/>
    <w:rsid w:val="00A5221F"/>
    <w:rsid w:val="00A5406B"/>
    <w:rsid w:val="00A566CB"/>
    <w:rsid w:val="00A575E5"/>
    <w:rsid w:val="00A57749"/>
    <w:rsid w:val="00A60024"/>
    <w:rsid w:val="00A63442"/>
    <w:rsid w:val="00A65556"/>
    <w:rsid w:val="00A66020"/>
    <w:rsid w:val="00A674DF"/>
    <w:rsid w:val="00A710F1"/>
    <w:rsid w:val="00A71DA6"/>
    <w:rsid w:val="00A7471D"/>
    <w:rsid w:val="00A76A2F"/>
    <w:rsid w:val="00A773CF"/>
    <w:rsid w:val="00A81CDD"/>
    <w:rsid w:val="00A82667"/>
    <w:rsid w:val="00A827A0"/>
    <w:rsid w:val="00A841BD"/>
    <w:rsid w:val="00A84722"/>
    <w:rsid w:val="00A852A5"/>
    <w:rsid w:val="00A85D1E"/>
    <w:rsid w:val="00A90AAF"/>
    <w:rsid w:val="00A92FA9"/>
    <w:rsid w:val="00A964AF"/>
    <w:rsid w:val="00A96C33"/>
    <w:rsid w:val="00A97135"/>
    <w:rsid w:val="00A97957"/>
    <w:rsid w:val="00AA1896"/>
    <w:rsid w:val="00AA18E6"/>
    <w:rsid w:val="00AA1C40"/>
    <w:rsid w:val="00AA254D"/>
    <w:rsid w:val="00AA480F"/>
    <w:rsid w:val="00AA7F5D"/>
    <w:rsid w:val="00AB1103"/>
    <w:rsid w:val="00AB444A"/>
    <w:rsid w:val="00AB45B2"/>
    <w:rsid w:val="00AB572B"/>
    <w:rsid w:val="00AB7E37"/>
    <w:rsid w:val="00AC236D"/>
    <w:rsid w:val="00AC2797"/>
    <w:rsid w:val="00AC3B04"/>
    <w:rsid w:val="00AC3B0E"/>
    <w:rsid w:val="00AC5D72"/>
    <w:rsid w:val="00AC5FBC"/>
    <w:rsid w:val="00AC7D77"/>
    <w:rsid w:val="00AD0219"/>
    <w:rsid w:val="00AD03CD"/>
    <w:rsid w:val="00AD4135"/>
    <w:rsid w:val="00AD44B9"/>
    <w:rsid w:val="00AD4ECE"/>
    <w:rsid w:val="00AE010A"/>
    <w:rsid w:val="00AE03E6"/>
    <w:rsid w:val="00AE3760"/>
    <w:rsid w:val="00AE3DC6"/>
    <w:rsid w:val="00AE7C21"/>
    <w:rsid w:val="00AF1BCC"/>
    <w:rsid w:val="00AF20CB"/>
    <w:rsid w:val="00AF32D5"/>
    <w:rsid w:val="00AF405D"/>
    <w:rsid w:val="00AF43DD"/>
    <w:rsid w:val="00AF49A4"/>
    <w:rsid w:val="00AF5526"/>
    <w:rsid w:val="00AF59B9"/>
    <w:rsid w:val="00AF6B59"/>
    <w:rsid w:val="00B01DA3"/>
    <w:rsid w:val="00B03795"/>
    <w:rsid w:val="00B04432"/>
    <w:rsid w:val="00B04492"/>
    <w:rsid w:val="00B04805"/>
    <w:rsid w:val="00B04AB0"/>
    <w:rsid w:val="00B073ED"/>
    <w:rsid w:val="00B07BCF"/>
    <w:rsid w:val="00B10DCC"/>
    <w:rsid w:val="00B1127F"/>
    <w:rsid w:val="00B11325"/>
    <w:rsid w:val="00B11D03"/>
    <w:rsid w:val="00B126B5"/>
    <w:rsid w:val="00B12854"/>
    <w:rsid w:val="00B12E41"/>
    <w:rsid w:val="00B12FC9"/>
    <w:rsid w:val="00B1358A"/>
    <w:rsid w:val="00B13C07"/>
    <w:rsid w:val="00B14AB9"/>
    <w:rsid w:val="00B15806"/>
    <w:rsid w:val="00B15C9E"/>
    <w:rsid w:val="00B2192E"/>
    <w:rsid w:val="00B21C8C"/>
    <w:rsid w:val="00B2293A"/>
    <w:rsid w:val="00B25A31"/>
    <w:rsid w:val="00B2701E"/>
    <w:rsid w:val="00B3043E"/>
    <w:rsid w:val="00B32966"/>
    <w:rsid w:val="00B331F1"/>
    <w:rsid w:val="00B33496"/>
    <w:rsid w:val="00B37372"/>
    <w:rsid w:val="00B40207"/>
    <w:rsid w:val="00B43E64"/>
    <w:rsid w:val="00B448B9"/>
    <w:rsid w:val="00B463FE"/>
    <w:rsid w:val="00B501B1"/>
    <w:rsid w:val="00B52B03"/>
    <w:rsid w:val="00B55D3C"/>
    <w:rsid w:val="00B56809"/>
    <w:rsid w:val="00B56FCD"/>
    <w:rsid w:val="00B57557"/>
    <w:rsid w:val="00B6069F"/>
    <w:rsid w:val="00B61B94"/>
    <w:rsid w:val="00B61BD1"/>
    <w:rsid w:val="00B64874"/>
    <w:rsid w:val="00B654A3"/>
    <w:rsid w:val="00B6624C"/>
    <w:rsid w:val="00B720D9"/>
    <w:rsid w:val="00B72E6E"/>
    <w:rsid w:val="00B75195"/>
    <w:rsid w:val="00B76DFB"/>
    <w:rsid w:val="00B80FA6"/>
    <w:rsid w:val="00B826F1"/>
    <w:rsid w:val="00B8288A"/>
    <w:rsid w:val="00B82CE3"/>
    <w:rsid w:val="00B85C37"/>
    <w:rsid w:val="00B85D4F"/>
    <w:rsid w:val="00B86CA7"/>
    <w:rsid w:val="00B8730D"/>
    <w:rsid w:val="00B90A37"/>
    <w:rsid w:val="00B945E3"/>
    <w:rsid w:val="00B969FF"/>
    <w:rsid w:val="00B970CA"/>
    <w:rsid w:val="00BA05AB"/>
    <w:rsid w:val="00BA31C6"/>
    <w:rsid w:val="00BA49F1"/>
    <w:rsid w:val="00BB02E4"/>
    <w:rsid w:val="00BB0CE5"/>
    <w:rsid w:val="00BB1959"/>
    <w:rsid w:val="00BB1EDD"/>
    <w:rsid w:val="00BB1F4D"/>
    <w:rsid w:val="00BB2295"/>
    <w:rsid w:val="00BB43B0"/>
    <w:rsid w:val="00BB5B97"/>
    <w:rsid w:val="00BB6D62"/>
    <w:rsid w:val="00BC23B3"/>
    <w:rsid w:val="00BC31EB"/>
    <w:rsid w:val="00BC5972"/>
    <w:rsid w:val="00BC62E0"/>
    <w:rsid w:val="00BD24D0"/>
    <w:rsid w:val="00BD490B"/>
    <w:rsid w:val="00BD4CD1"/>
    <w:rsid w:val="00BD642E"/>
    <w:rsid w:val="00BE6BE3"/>
    <w:rsid w:val="00BE786F"/>
    <w:rsid w:val="00BE78E7"/>
    <w:rsid w:val="00BF1786"/>
    <w:rsid w:val="00BF528D"/>
    <w:rsid w:val="00BF5362"/>
    <w:rsid w:val="00BF633C"/>
    <w:rsid w:val="00BF7A37"/>
    <w:rsid w:val="00C01B7B"/>
    <w:rsid w:val="00C02EFC"/>
    <w:rsid w:val="00C10094"/>
    <w:rsid w:val="00C11B5F"/>
    <w:rsid w:val="00C12E4C"/>
    <w:rsid w:val="00C14910"/>
    <w:rsid w:val="00C170F8"/>
    <w:rsid w:val="00C2106D"/>
    <w:rsid w:val="00C2180D"/>
    <w:rsid w:val="00C22993"/>
    <w:rsid w:val="00C23065"/>
    <w:rsid w:val="00C238A5"/>
    <w:rsid w:val="00C2689B"/>
    <w:rsid w:val="00C3025B"/>
    <w:rsid w:val="00C344F9"/>
    <w:rsid w:val="00C34B6D"/>
    <w:rsid w:val="00C35422"/>
    <w:rsid w:val="00C35A3B"/>
    <w:rsid w:val="00C41542"/>
    <w:rsid w:val="00C427F5"/>
    <w:rsid w:val="00C42CF4"/>
    <w:rsid w:val="00C45CDC"/>
    <w:rsid w:val="00C45E79"/>
    <w:rsid w:val="00C46D30"/>
    <w:rsid w:val="00C47ADD"/>
    <w:rsid w:val="00C52A06"/>
    <w:rsid w:val="00C52DAF"/>
    <w:rsid w:val="00C53079"/>
    <w:rsid w:val="00C5339F"/>
    <w:rsid w:val="00C55724"/>
    <w:rsid w:val="00C560F8"/>
    <w:rsid w:val="00C56AD4"/>
    <w:rsid w:val="00C57709"/>
    <w:rsid w:val="00C57DA5"/>
    <w:rsid w:val="00C57ED5"/>
    <w:rsid w:val="00C60EDA"/>
    <w:rsid w:val="00C631F9"/>
    <w:rsid w:val="00C647FE"/>
    <w:rsid w:val="00C664EC"/>
    <w:rsid w:val="00C66B9E"/>
    <w:rsid w:val="00C719BB"/>
    <w:rsid w:val="00C71ABA"/>
    <w:rsid w:val="00C73889"/>
    <w:rsid w:val="00C739AB"/>
    <w:rsid w:val="00C77BB8"/>
    <w:rsid w:val="00C8080F"/>
    <w:rsid w:val="00C818D9"/>
    <w:rsid w:val="00C81E6A"/>
    <w:rsid w:val="00C839DE"/>
    <w:rsid w:val="00C83B33"/>
    <w:rsid w:val="00C841DF"/>
    <w:rsid w:val="00C84C23"/>
    <w:rsid w:val="00C90049"/>
    <w:rsid w:val="00C90BFC"/>
    <w:rsid w:val="00C93974"/>
    <w:rsid w:val="00C952CD"/>
    <w:rsid w:val="00C9653F"/>
    <w:rsid w:val="00CA0858"/>
    <w:rsid w:val="00CA134D"/>
    <w:rsid w:val="00CA1EE3"/>
    <w:rsid w:val="00CA4238"/>
    <w:rsid w:val="00CA4DCB"/>
    <w:rsid w:val="00CB0E92"/>
    <w:rsid w:val="00CB331D"/>
    <w:rsid w:val="00CB34A1"/>
    <w:rsid w:val="00CB59FA"/>
    <w:rsid w:val="00CB622E"/>
    <w:rsid w:val="00CC36B8"/>
    <w:rsid w:val="00CC3759"/>
    <w:rsid w:val="00CC4E84"/>
    <w:rsid w:val="00CC4F73"/>
    <w:rsid w:val="00CC6644"/>
    <w:rsid w:val="00CC6BE9"/>
    <w:rsid w:val="00CC6CA2"/>
    <w:rsid w:val="00CC7832"/>
    <w:rsid w:val="00CC7CD4"/>
    <w:rsid w:val="00CD3EBB"/>
    <w:rsid w:val="00CD5E15"/>
    <w:rsid w:val="00CD62C5"/>
    <w:rsid w:val="00CD6340"/>
    <w:rsid w:val="00CD7A9E"/>
    <w:rsid w:val="00CE1090"/>
    <w:rsid w:val="00CE4116"/>
    <w:rsid w:val="00CE66D6"/>
    <w:rsid w:val="00CE6C52"/>
    <w:rsid w:val="00CF2945"/>
    <w:rsid w:val="00CF2A73"/>
    <w:rsid w:val="00CF752C"/>
    <w:rsid w:val="00CF7A12"/>
    <w:rsid w:val="00D005E8"/>
    <w:rsid w:val="00D011F8"/>
    <w:rsid w:val="00D0123F"/>
    <w:rsid w:val="00D012BF"/>
    <w:rsid w:val="00D0163D"/>
    <w:rsid w:val="00D028C5"/>
    <w:rsid w:val="00D03203"/>
    <w:rsid w:val="00D03CD3"/>
    <w:rsid w:val="00D05FF0"/>
    <w:rsid w:val="00D064BD"/>
    <w:rsid w:val="00D116B9"/>
    <w:rsid w:val="00D14D66"/>
    <w:rsid w:val="00D14F86"/>
    <w:rsid w:val="00D152C3"/>
    <w:rsid w:val="00D156B3"/>
    <w:rsid w:val="00D17133"/>
    <w:rsid w:val="00D17665"/>
    <w:rsid w:val="00D216A4"/>
    <w:rsid w:val="00D22AFA"/>
    <w:rsid w:val="00D2444E"/>
    <w:rsid w:val="00D259A6"/>
    <w:rsid w:val="00D263C0"/>
    <w:rsid w:val="00D2798F"/>
    <w:rsid w:val="00D330CC"/>
    <w:rsid w:val="00D33264"/>
    <w:rsid w:val="00D33BAA"/>
    <w:rsid w:val="00D34CE6"/>
    <w:rsid w:val="00D35813"/>
    <w:rsid w:val="00D3773D"/>
    <w:rsid w:val="00D40BEF"/>
    <w:rsid w:val="00D4189A"/>
    <w:rsid w:val="00D4446F"/>
    <w:rsid w:val="00D45611"/>
    <w:rsid w:val="00D464F6"/>
    <w:rsid w:val="00D46D64"/>
    <w:rsid w:val="00D4761F"/>
    <w:rsid w:val="00D5310D"/>
    <w:rsid w:val="00D54A15"/>
    <w:rsid w:val="00D54E9B"/>
    <w:rsid w:val="00D5714D"/>
    <w:rsid w:val="00D60551"/>
    <w:rsid w:val="00D60B6D"/>
    <w:rsid w:val="00D60B75"/>
    <w:rsid w:val="00D619F9"/>
    <w:rsid w:val="00D635B1"/>
    <w:rsid w:val="00D63B5D"/>
    <w:rsid w:val="00D6434A"/>
    <w:rsid w:val="00D71343"/>
    <w:rsid w:val="00D71BAA"/>
    <w:rsid w:val="00D72FCF"/>
    <w:rsid w:val="00D763A7"/>
    <w:rsid w:val="00D80F2B"/>
    <w:rsid w:val="00D81DB5"/>
    <w:rsid w:val="00D82088"/>
    <w:rsid w:val="00D82897"/>
    <w:rsid w:val="00D82D85"/>
    <w:rsid w:val="00D83944"/>
    <w:rsid w:val="00D83FD7"/>
    <w:rsid w:val="00D84118"/>
    <w:rsid w:val="00D84CA1"/>
    <w:rsid w:val="00D86D1E"/>
    <w:rsid w:val="00D90F82"/>
    <w:rsid w:val="00D9271A"/>
    <w:rsid w:val="00D92F06"/>
    <w:rsid w:val="00D93486"/>
    <w:rsid w:val="00D94E5F"/>
    <w:rsid w:val="00D95230"/>
    <w:rsid w:val="00D9599A"/>
    <w:rsid w:val="00D95C56"/>
    <w:rsid w:val="00D96F62"/>
    <w:rsid w:val="00D97E1B"/>
    <w:rsid w:val="00DA37B2"/>
    <w:rsid w:val="00DA4422"/>
    <w:rsid w:val="00DA4FD0"/>
    <w:rsid w:val="00DA6158"/>
    <w:rsid w:val="00DA659C"/>
    <w:rsid w:val="00DA6869"/>
    <w:rsid w:val="00DA787D"/>
    <w:rsid w:val="00DB1BAF"/>
    <w:rsid w:val="00DB3093"/>
    <w:rsid w:val="00DB3483"/>
    <w:rsid w:val="00DB3C11"/>
    <w:rsid w:val="00DB42D1"/>
    <w:rsid w:val="00DB45F5"/>
    <w:rsid w:val="00DB7884"/>
    <w:rsid w:val="00DB795F"/>
    <w:rsid w:val="00DC0515"/>
    <w:rsid w:val="00DC0D36"/>
    <w:rsid w:val="00DC197E"/>
    <w:rsid w:val="00DC1B7B"/>
    <w:rsid w:val="00DC3243"/>
    <w:rsid w:val="00DC4BF5"/>
    <w:rsid w:val="00DC6F2F"/>
    <w:rsid w:val="00DD0AAA"/>
    <w:rsid w:val="00DD1D25"/>
    <w:rsid w:val="00DD348A"/>
    <w:rsid w:val="00DD36CC"/>
    <w:rsid w:val="00DD4980"/>
    <w:rsid w:val="00DD5A3A"/>
    <w:rsid w:val="00DD5F17"/>
    <w:rsid w:val="00DE1C4F"/>
    <w:rsid w:val="00DE38BA"/>
    <w:rsid w:val="00DE3A27"/>
    <w:rsid w:val="00DE6AB0"/>
    <w:rsid w:val="00DE75AE"/>
    <w:rsid w:val="00DF4861"/>
    <w:rsid w:val="00DF4DB9"/>
    <w:rsid w:val="00DF4E7E"/>
    <w:rsid w:val="00DF783B"/>
    <w:rsid w:val="00E009D3"/>
    <w:rsid w:val="00E0113B"/>
    <w:rsid w:val="00E03704"/>
    <w:rsid w:val="00E04F6C"/>
    <w:rsid w:val="00E059A7"/>
    <w:rsid w:val="00E06799"/>
    <w:rsid w:val="00E12712"/>
    <w:rsid w:val="00E1400E"/>
    <w:rsid w:val="00E14642"/>
    <w:rsid w:val="00E15D32"/>
    <w:rsid w:val="00E16CF7"/>
    <w:rsid w:val="00E17366"/>
    <w:rsid w:val="00E1786B"/>
    <w:rsid w:val="00E204F4"/>
    <w:rsid w:val="00E21A46"/>
    <w:rsid w:val="00E3287E"/>
    <w:rsid w:val="00E32B4D"/>
    <w:rsid w:val="00E3444F"/>
    <w:rsid w:val="00E352FD"/>
    <w:rsid w:val="00E35C9D"/>
    <w:rsid w:val="00E36776"/>
    <w:rsid w:val="00E36FC4"/>
    <w:rsid w:val="00E41B30"/>
    <w:rsid w:val="00E439EE"/>
    <w:rsid w:val="00E449F6"/>
    <w:rsid w:val="00E47A2A"/>
    <w:rsid w:val="00E53314"/>
    <w:rsid w:val="00E54F30"/>
    <w:rsid w:val="00E56279"/>
    <w:rsid w:val="00E57A70"/>
    <w:rsid w:val="00E60447"/>
    <w:rsid w:val="00E60EE5"/>
    <w:rsid w:val="00E62D74"/>
    <w:rsid w:val="00E643D2"/>
    <w:rsid w:val="00E67D12"/>
    <w:rsid w:val="00E72225"/>
    <w:rsid w:val="00E7322F"/>
    <w:rsid w:val="00E7332A"/>
    <w:rsid w:val="00E74551"/>
    <w:rsid w:val="00E75F48"/>
    <w:rsid w:val="00E76307"/>
    <w:rsid w:val="00E81E1B"/>
    <w:rsid w:val="00E83BE2"/>
    <w:rsid w:val="00E8651B"/>
    <w:rsid w:val="00E870AB"/>
    <w:rsid w:val="00E87FBE"/>
    <w:rsid w:val="00E92591"/>
    <w:rsid w:val="00E92A62"/>
    <w:rsid w:val="00EA1C2F"/>
    <w:rsid w:val="00EA350A"/>
    <w:rsid w:val="00EA4C20"/>
    <w:rsid w:val="00EA528B"/>
    <w:rsid w:val="00EA765A"/>
    <w:rsid w:val="00EB3814"/>
    <w:rsid w:val="00EB5E6F"/>
    <w:rsid w:val="00EC32F2"/>
    <w:rsid w:val="00EC353A"/>
    <w:rsid w:val="00EC5204"/>
    <w:rsid w:val="00EC5E86"/>
    <w:rsid w:val="00EC6CD3"/>
    <w:rsid w:val="00ED03BE"/>
    <w:rsid w:val="00ED0F05"/>
    <w:rsid w:val="00ED3758"/>
    <w:rsid w:val="00ED4CBC"/>
    <w:rsid w:val="00ED4DA7"/>
    <w:rsid w:val="00ED5977"/>
    <w:rsid w:val="00EE1327"/>
    <w:rsid w:val="00EE413B"/>
    <w:rsid w:val="00EE5B05"/>
    <w:rsid w:val="00EE6947"/>
    <w:rsid w:val="00EF00C6"/>
    <w:rsid w:val="00EF45D8"/>
    <w:rsid w:val="00EF4A4D"/>
    <w:rsid w:val="00EF5ECB"/>
    <w:rsid w:val="00EF60F3"/>
    <w:rsid w:val="00EF6F1D"/>
    <w:rsid w:val="00F00641"/>
    <w:rsid w:val="00F006BF"/>
    <w:rsid w:val="00F00E78"/>
    <w:rsid w:val="00F018B0"/>
    <w:rsid w:val="00F0198E"/>
    <w:rsid w:val="00F02A52"/>
    <w:rsid w:val="00F02A79"/>
    <w:rsid w:val="00F02E7A"/>
    <w:rsid w:val="00F0722C"/>
    <w:rsid w:val="00F1032D"/>
    <w:rsid w:val="00F1119E"/>
    <w:rsid w:val="00F152CD"/>
    <w:rsid w:val="00F155D3"/>
    <w:rsid w:val="00F15AC4"/>
    <w:rsid w:val="00F16E48"/>
    <w:rsid w:val="00F16FC6"/>
    <w:rsid w:val="00F17B9B"/>
    <w:rsid w:val="00F17EA7"/>
    <w:rsid w:val="00F21A4A"/>
    <w:rsid w:val="00F26EEF"/>
    <w:rsid w:val="00F27222"/>
    <w:rsid w:val="00F27492"/>
    <w:rsid w:val="00F30A9A"/>
    <w:rsid w:val="00F3118D"/>
    <w:rsid w:val="00F332A0"/>
    <w:rsid w:val="00F345FC"/>
    <w:rsid w:val="00F35C4F"/>
    <w:rsid w:val="00F35F6B"/>
    <w:rsid w:val="00F362B7"/>
    <w:rsid w:val="00F37738"/>
    <w:rsid w:val="00F4039E"/>
    <w:rsid w:val="00F40541"/>
    <w:rsid w:val="00F433AA"/>
    <w:rsid w:val="00F433EB"/>
    <w:rsid w:val="00F44A67"/>
    <w:rsid w:val="00F451F8"/>
    <w:rsid w:val="00F4615A"/>
    <w:rsid w:val="00F462CC"/>
    <w:rsid w:val="00F5073C"/>
    <w:rsid w:val="00F50903"/>
    <w:rsid w:val="00F54C6D"/>
    <w:rsid w:val="00F558D6"/>
    <w:rsid w:val="00F57A29"/>
    <w:rsid w:val="00F65315"/>
    <w:rsid w:val="00F65A61"/>
    <w:rsid w:val="00F66864"/>
    <w:rsid w:val="00F67535"/>
    <w:rsid w:val="00F70A19"/>
    <w:rsid w:val="00F72257"/>
    <w:rsid w:val="00F72C2C"/>
    <w:rsid w:val="00F76395"/>
    <w:rsid w:val="00F7710F"/>
    <w:rsid w:val="00F8036B"/>
    <w:rsid w:val="00F809B3"/>
    <w:rsid w:val="00F80D04"/>
    <w:rsid w:val="00F81327"/>
    <w:rsid w:val="00F822B1"/>
    <w:rsid w:val="00F833AC"/>
    <w:rsid w:val="00F84966"/>
    <w:rsid w:val="00F919DF"/>
    <w:rsid w:val="00F92503"/>
    <w:rsid w:val="00F95AF4"/>
    <w:rsid w:val="00F96475"/>
    <w:rsid w:val="00F97613"/>
    <w:rsid w:val="00F976F2"/>
    <w:rsid w:val="00FA1715"/>
    <w:rsid w:val="00FA19D7"/>
    <w:rsid w:val="00FA41AA"/>
    <w:rsid w:val="00FA44F2"/>
    <w:rsid w:val="00FA4788"/>
    <w:rsid w:val="00FA5B6F"/>
    <w:rsid w:val="00FA635D"/>
    <w:rsid w:val="00FB21A2"/>
    <w:rsid w:val="00FB4D2D"/>
    <w:rsid w:val="00FB5ACF"/>
    <w:rsid w:val="00FB6A8F"/>
    <w:rsid w:val="00FB6D00"/>
    <w:rsid w:val="00FC373A"/>
    <w:rsid w:val="00FC5607"/>
    <w:rsid w:val="00FC6A88"/>
    <w:rsid w:val="00FC6C77"/>
    <w:rsid w:val="00FD1FC7"/>
    <w:rsid w:val="00FD49D1"/>
    <w:rsid w:val="00FD5FFD"/>
    <w:rsid w:val="00FD6E70"/>
    <w:rsid w:val="00FD6E74"/>
    <w:rsid w:val="00FD7004"/>
    <w:rsid w:val="00FD7E73"/>
    <w:rsid w:val="00FE0C16"/>
    <w:rsid w:val="00FE1160"/>
    <w:rsid w:val="00FE311E"/>
    <w:rsid w:val="00FE5558"/>
    <w:rsid w:val="00FE5762"/>
    <w:rsid w:val="00FE7D64"/>
    <w:rsid w:val="00FF31E1"/>
    <w:rsid w:val="00FF3AAA"/>
    <w:rsid w:val="00FF48C2"/>
    <w:rsid w:val="00FF5747"/>
    <w:rsid w:val="00FF5B8E"/>
    <w:rsid w:val="00FF5C02"/>
    <w:rsid w:val="00FF5F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B50EA"/>
  <w15:docId w15:val="{A9FAA9CF-815E-45F5-BAC9-9E028D1C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25AA"/>
    <w:pPr>
      <w:spacing w:after="0" w:line="240" w:lineRule="auto"/>
    </w:pPr>
    <w:rPr>
      <w:rFonts w:ascii="Cambria" w:eastAsia="Cambria" w:hAnsi="Cambria" w:cs="Times New Roman"/>
      <w:sz w:val="24"/>
      <w:szCs w:val="24"/>
    </w:rPr>
  </w:style>
  <w:style w:type="paragraph" w:styleId="berschrift1">
    <w:name w:val="heading 1"/>
    <w:basedOn w:val="Standard"/>
    <w:next w:val="Standard"/>
    <w:link w:val="berschrift1Zchn"/>
    <w:uiPriority w:val="9"/>
    <w:qFormat/>
    <w:rsid w:val="009269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464D75"/>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464D75"/>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7EAD"/>
    <w:pPr>
      <w:tabs>
        <w:tab w:val="center" w:pos="4536"/>
        <w:tab w:val="right" w:pos="9072"/>
      </w:tabs>
    </w:pPr>
  </w:style>
  <w:style w:type="character" w:customStyle="1" w:styleId="KopfzeileZchn">
    <w:name w:val="Kopfzeile Zchn"/>
    <w:basedOn w:val="Absatz-Standardschriftart"/>
    <w:link w:val="Kopfzeile"/>
    <w:uiPriority w:val="99"/>
    <w:rsid w:val="00767EAD"/>
  </w:style>
  <w:style w:type="paragraph" w:styleId="Fuzeile">
    <w:name w:val="footer"/>
    <w:basedOn w:val="Standard"/>
    <w:link w:val="FuzeileZchn"/>
    <w:uiPriority w:val="99"/>
    <w:unhideWhenUsed/>
    <w:rsid w:val="00767EAD"/>
    <w:pPr>
      <w:tabs>
        <w:tab w:val="center" w:pos="4536"/>
        <w:tab w:val="right" w:pos="9072"/>
      </w:tabs>
    </w:pPr>
  </w:style>
  <w:style w:type="character" w:customStyle="1" w:styleId="FuzeileZchn">
    <w:name w:val="Fußzeile Zchn"/>
    <w:basedOn w:val="Absatz-Standardschriftart"/>
    <w:link w:val="Fuzeile"/>
    <w:uiPriority w:val="99"/>
    <w:rsid w:val="00767EAD"/>
  </w:style>
  <w:style w:type="paragraph" w:customStyle="1" w:styleId="02Titel1316fettgrau">
    <w:name w:val="02 Titel 13/16 fett grau"/>
    <w:basedOn w:val="Standard"/>
    <w:qFormat/>
    <w:rsid w:val="00767EAD"/>
    <w:pPr>
      <w:spacing w:line="320" w:lineRule="exact"/>
    </w:pPr>
    <w:rPr>
      <w:rFonts w:ascii="Arial" w:hAnsi="Arial"/>
      <w:b/>
      <w:color w:val="D9D9D9"/>
      <w:sz w:val="26"/>
    </w:rPr>
  </w:style>
  <w:style w:type="character" w:styleId="Hyperlink">
    <w:name w:val="Hyperlink"/>
    <w:semiHidden/>
    <w:rsid w:val="00AC7D77"/>
    <w:rPr>
      <w:color w:val="0000FF"/>
      <w:u w:val="single"/>
    </w:rPr>
  </w:style>
  <w:style w:type="character" w:styleId="Seitenzahl">
    <w:name w:val="page number"/>
    <w:basedOn w:val="Absatz-Standardschriftart"/>
    <w:semiHidden/>
    <w:rsid w:val="00AC7D77"/>
  </w:style>
  <w:style w:type="paragraph" w:customStyle="1" w:styleId="06Fusszeile7595">
    <w:name w:val="06 Fusszeile 7.5/9.5"/>
    <w:rsid w:val="00AC7D77"/>
    <w:pPr>
      <w:spacing w:after="0" w:line="190" w:lineRule="exact"/>
    </w:pPr>
    <w:rPr>
      <w:rFonts w:ascii="Arial" w:eastAsia="Cambria" w:hAnsi="Arial" w:cs="Arial"/>
      <w:noProof/>
      <w:sz w:val="15"/>
      <w:szCs w:val="18"/>
      <w:lang w:val="de-CH"/>
    </w:rPr>
  </w:style>
  <w:style w:type="character" w:styleId="Platzhaltertext">
    <w:name w:val="Placeholder Text"/>
    <w:basedOn w:val="Absatz-Standardschriftart"/>
    <w:uiPriority w:val="99"/>
    <w:semiHidden/>
    <w:rsid w:val="00AC7D77"/>
    <w:rPr>
      <w:color w:val="808080"/>
    </w:rPr>
  </w:style>
  <w:style w:type="paragraph" w:styleId="Sprechblasentext">
    <w:name w:val="Balloon Text"/>
    <w:basedOn w:val="Standard"/>
    <w:link w:val="SprechblasentextZchn"/>
    <w:uiPriority w:val="99"/>
    <w:semiHidden/>
    <w:unhideWhenUsed/>
    <w:rsid w:val="00492A5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2A54"/>
    <w:rPr>
      <w:rFonts w:ascii="Tahoma" w:eastAsia="Cambria" w:hAnsi="Tahoma" w:cs="Tahoma"/>
      <w:sz w:val="16"/>
      <w:szCs w:val="16"/>
    </w:rPr>
  </w:style>
  <w:style w:type="character" w:customStyle="1" w:styleId="berschrift2Zchn">
    <w:name w:val="Überschrift 2 Zchn"/>
    <w:basedOn w:val="Absatz-Standardschriftart"/>
    <w:link w:val="berschrift2"/>
    <w:uiPriority w:val="9"/>
    <w:rsid w:val="00464D7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464D75"/>
    <w:rPr>
      <w:rFonts w:ascii="Times New Roman" w:eastAsia="Times New Roman" w:hAnsi="Times New Roman" w:cs="Times New Roman"/>
      <w:b/>
      <w:bCs/>
      <w:sz w:val="27"/>
      <w:szCs w:val="27"/>
      <w:lang w:eastAsia="de-DE"/>
    </w:rPr>
  </w:style>
  <w:style w:type="paragraph" w:customStyle="1" w:styleId="article-subheadline">
    <w:name w:val="article-subheadline"/>
    <w:basedOn w:val="Standard"/>
    <w:rsid w:val="00464D75"/>
    <w:pPr>
      <w:spacing w:before="100" w:beforeAutospacing="1" w:after="100" w:afterAutospacing="1"/>
    </w:pPr>
    <w:rPr>
      <w:rFonts w:ascii="Times New Roman" w:eastAsia="Times New Roman" w:hAnsi="Times New Roman"/>
      <w:lang w:eastAsia="de-DE"/>
    </w:rPr>
  </w:style>
  <w:style w:type="paragraph" w:styleId="StandardWeb">
    <w:name w:val="Normal (Web)"/>
    <w:basedOn w:val="Standard"/>
    <w:uiPriority w:val="99"/>
    <w:unhideWhenUsed/>
    <w:rsid w:val="00464D75"/>
    <w:pPr>
      <w:spacing w:before="100" w:beforeAutospacing="1" w:after="100" w:afterAutospacing="1"/>
    </w:pPr>
    <w:rPr>
      <w:rFonts w:ascii="Times New Roman" w:eastAsia="Times New Roman" w:hAnsi="Times New Roman"/>
      <w:lang w:eastAsia="de-DE"/>
    </w:rPr>
  </w:style>
  <w:style w:type="character" w:styleId="Kommentarzeichen">
    <w:name w:val="annotation reference"/>
    <w:basedOn w:val="Absatz-Standardschriftart"/>
    <w:uiPriority w:val="99"/>
    <w:semiHidden/>
    <w:unhideWhenUsed/>
    <w:rsid w:val="00CD62C5"/>
    <w:rPr>
      <w:sz w:val="16"/>
      <w:szCs w:val="16"/>
    </w:rPr>
  </w:style>
  <w:style w:type="paragraph" w:styleId="Kommentartext">
    <w:name w:val="annotation text"/>
    <w:basedOn w:val="Standard"/>
    <w:link w:val="KommentartextZchn"/>
    <w:uiPriority w:val="99"/>
    <w:unhideWhenUsed/>
    <w:rsid w:val="00CD62C5"/>
    <w:rPr>
      <w:sz w:val="20"/>
      <w:szCs w:val="20"/>
    </w:rPr>
  </w:style>
  <w:style w:type="character" w:customStyle="1" w:styleId="KommentartextZchn">
    <w:name w:val="Kommentartext Zchn"/>
    <w:basedOn w:val="Absatz-Standardschriftart"/>
    <w:link w:val="Kommentartext"/>
    <w:uiPriority w:val="99"/>
    <w:rsid w:val="00CD62C5"/>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CD62C5"/>
    <w:rPr>
      <w:b/>
      <w:bCs/>
    </w:rPr>
  </w:style>
  <w:style w:type="character" w:customStyle="1" w:styleId="KommentarthemaZchn">
    <w:name w:val="Kommentarthema Zchn"/>
    <w:basedOn w:val="KommentartextZchn"/>
    <w:link w:val="Kommentarthema"/>
    <w:uiPriority w:val="99"/>
    <w:semiHidden/>
    <w:rsid w:val="00CD62C5"/>
    <w:rPr>
      <w:rFonts w:ascii="Cambria" w:eastAsia="Cambria" w:hAnsi="Cambria" w:cs="Times New Roman"/>
      <w:b/>
      <w:bCs/>
      <w:sz w:val="20"/>
      <w:szCs w:val="20"/>
    </w:rPr>
  </w:style>
  <w:style w:type="paragraph" w:styleId="Listenabsatz">
    <w:name w:val="List Paragraph"/>
    <w:basedOn w:val="Standard"/>
    <w:uiPriority w:val="34"/>
    <w:qFormat/>
    <w:rsid w:val="00555272"/>
    <w:pPr>
      <w:ind w:left="720"/>
      <w:contextualSpacing/>
    </w:pPr>
  </w:style>
  <w:style w:type="character" w:customStyle="1" w:styleId="NichtaufgelsteErwhnung1">
    <w:name w:val="Nicht aufgelöste Erwähnung1"/>
    <w:basedOn w:val="Absatz-Standardschriftart"/>
    <w:uiPriority w:val="99"/>
    <w:semiHidden/>
    <w:unhideWhenUsed/>
    <w:rsid w:val="00A5221F"/>
    <w:rPr>
      <w:color w:val="808080"/>
      <w:shd w:val="clear" w:color="auto" w:fill="E6E6E6"/>
    </w:rPr>
  </w:style>
  <w:style w:type="character" w:styleId="Fett">
    <w:name w:val="Strong"/>
    <w:basedOn w:val="Absatz-Standardschriftart"/>
    <w:uiPriority w:val="22"/>
    <w:qFormat/>
    <w:rsid w:val="008E1E9B"/>
    <w:rPr>
      <w:b/>
      <w:bCs/>
    </w:rPr>
  </w:style>
  <w:style w:type="character" w:customStyle="1" w:styleId="berschrift1Zchn">
    <w:name w:val="Überschrift 1 Zchn"/>
    <w:basedOn w:val="Absatz-Standardschriftart"/>
    <w:link w:val="berschrift1"/>
    <w:uiPriority w:val="9"/>
    <w:rsid w:val="00926908"/>
    <w:rPr>
      <w:rFonts w:asciiTheme="majorHAnsi" w:eastAsiaTheme="majorEastAsia" w:hAnsiTheme="majorHAnsi" w:cstheme="majorBidi"/>
      <w:color w:val="2E74B5" w:themeColor="accent1" w:themeShade="BF"/>
      <w:sz w:val="32"/>
      <w:szCs w:val="32"/>
    </w:rPr>
  </w:style>
  <w:style w:type="character" w:customStyle="1" w:styleId="e24kjd">
    <w:name w:val="e24kjd"/>
    <w:basedOn w:val="Absatz-Standardschriftart"/>
    <w:rsid w:val="00627576"/>
  </w:style>
  <w:style w:type="character" w:customStyle="1" w:styleId="NichtaufgelsteErwhnung2">
    <w:name w:val="Nicht aufgelöste Erwähnung2"/>
    <w:basedOn w:val="Absatz-Standardschriftart"/>
    <w:uiPriority w:val="99"/>
    <w:semiHidden/>
    <w:unhideWhenUsed/>
    <w:rsid w:val="00401B22"/>
    <w:rPr>
      <w:color w:val="605E5C"/>
      <w:shd w:val="clear" w:color="auto" w:fill="E1DFDD"/>
    </w:rPr>
  </w:style>
  <w:style w:type="paragraph" w:styleId="berarbeitung">
    <w:name w:val="Revision"/>
    <w:hidden/>
    <w:uiPriority w:val="99"/>
    <w:semiHidden/>
    <w:rsid w:val="003126B7"/>
    <w:pPr>
      <w:spacing w:after="0" w:line="240" w:lineRule="auto"/>
    </w:pPr>
    <w:rPr>
      <w:rFonts w:ascii="Cambria" w:eastAsia="Cambria" w:hAnsi="Cambria" w:cs="Times New Roman"/>
      <w:sz w:val="24"/>
      <w:szCs w:val="24"/>
    </w:rPr>
  </w:style>
  <w:style w:type="paragraph" w:customStyle="1" w:styleId="TableBody">
    <w:name w:val="Table Body"/>
    <w:basedOn w:val="Standard"/>
    <w:link w:val="TableBodyChar"/>
    <w:qFormat/>
    <w:rsid w:val="00745654"/>
    <w:rPr>
      <w:rFonts w:ascii="Roboto Light" w:eastAsiaTheme="minorHAnsi" w:hAnsi="Roboto Light" w:cstheme="minorBidi"/>
      <w:sz w:val="20"/>
      <w:lang w:val="en-US"/>
    </w:rPr>
  </w:style>
  <w:style w:type="character" w:customStyle="1" w:styleId="TableBodyChar">
    <w:name w:val="Table Body Char"/>
    <w:basedOn w:val="Absatz-Standardschriftart"/>
    <w:link w:val="TableBody"/>
    <w:rsid w:val="00745654"/>
    <w:rPr>
      <w:rFonts w:ascii="Roboto Light" w:hAnsi="Roboto Light"/>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8286">
      <w:bodyDiv w:val="1"/>
      <w:marLeft w:val="0"/>
      <w:marRight w:val="0"/>
      <w:marTop w:val="0"/>
      <w:marBottom w:val="0"/>
      <w:divBdr>
        <w:top w:val="none" w:sz="0" w:space="0" w:color="auto"/>
        <w:left w:val="none" w:sz="0" w:space="0" w:color="auto"/>
        <w:bottom w:val="none" w:sz="0" w:space="0" w:color="auto"/>
        <w:right w:val="none" w:sz="0" w:space="0" w:color="auto"/>
      </w:divBdr>
      <w:divsChild>
        <w:div w:id="1768231684">
          <w:marLeft w:val="0"/>
          <w:marRight w:val="0"/>
          <w:marTop w:val="0"/>
          <w:marBottom w:val="0"/>
          <w:divBdr>
            <w:top w:val="none" w:sz="0" w:space="0" w:color="auto"/>
            <w:left w:val="none" w:sz="0" w:space="0" w:color="auto"/>
            <w:bottom w:val="none" w:sz="0" w:space="0" w:color="auto"/>
            <w:right w:val="none" w:sz="0" w:space="0" w:color="auto"/>
          </w:divBdr>
        </w:div>
        <w:div w:id="121534275">
          <w:marLeft w:val="0"/>
          <w:marRight w:val="0"/>
          <w:marTop w:val="0"/>
          <w:marBottom w:val="0"/>
          <w:divBdr>
            <w:top w:val="none" w:sz="0" w:space="0" w:color="auto"/>
            <w:left w:val="none" w:sz="0" w:space="0" w:color="auto"/>
            <w:bottom w:val="none" w:sz="0" w:space="0" w:color="auto"/>
            <w:right w:val="none" w:sz="0" w:space="0" w:color="auto"/>
          </w:divBdr>
        </w:div>
        <w:div w:id="1284771774">
          <w:marLeft w:val="0"/>
          <w:marRight w:val="0"/>
          <w:marTop w:val="0"/>
          <w:marBottom w:val="0"/>
          <w:divBdr>
            <w:top w:val="none" w:sz="0" w:space="0" w:color="auto"/>
            <w:left w:val="none" w:sz="0" w:space="0" w:color="auto"/>
            <w:bottom w:val="none" w:sz="0" w:space="0" w:color="auto"/>
            <w:right w:val="none" w:sz="0" w:space="0" w:color="auto"/>
          </w:divBdr>
          <w:divsChild>
            <w:div w:id="17294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79207">
      <w:bodyDiv w:val="1"/>
      <w:marLeft w:val="0"/>
      <w:marRight w:val="0"/>
      <w:marTop w:val="0"/>
      <w:marBottom w:val="0"/>
      <w:divBdr>
        <w:top w:val="none" w:sz="0" w:space="0" w:color="auto"/>
        <w:left w:val="none" w:sz="0" w:space="0" w:color="auto"/>
        <w:bottom w:val="none" w:sz="0" w:space="0" w:color="auto"/>
        <w:right w:val="none" w:sz="0" w:space="0" w:color="auto"/>
      </w:divBdr>
    </w:div>
    <w:div w:id="274754577">
      <w:bodyDiv w:val="1"/>
      <w:marLeft w:val="0"/>
      <w:marRight w:val="0"/>
      <w:marTop w:val="0"/>
      <w:marBottom w:val="0"/>
      <w:divBdr>
        <w:top w:val="none" w:sz="0" w:space="0" w:color="auto"/>
        <w:left w:val="none" w:sz="0" w:space="0" w:color="auto"/>
        <w:bottom w:val="none" w:sz="0" w:space="0" w:color="auto"/>
        <w:right w:val="none" w:sz="0" w:space="0" w:color="auto"/>
      </w:divBdr>
      <w:divsChild>
        <w:div w:id="2128740389">
          <w:marLeft w:val="0"/>
          <w:marRight w:val="0"/>
          <w:marTop w:val="0"/>
          <w:marBottom w:val="0"/>
          <w:divBdr>
            <w:top w:val="none" w:sz="0" w:space="0" w:color="auto"/>
            <w:left w:val="none" w:sz="0" w:space="0" w:color="auto"/>
            <w:bottom w:val="none" w:sz="0" w:space="0" w:color="auto"/>
            <w:right w:val="none" w:sz="0" w:space="0" w:color="auto"/>
          </w:divBdr>
        </w:div>
        <w:div w:id="385835253">
          <w:marLeft w:val="0"/>
          <w:marRight w:val="0"/>
          <w:marTop w:val="0"/>
          <w:marBottom w:val="0"/>
          <w:divBdr>
            <w:top w:val="none" w:sz="0" w:space="0" w:color="auto"/>
            <w:left w:val="none" w:sz="0" w:space="0" w:color="auto"/>
            <w:bottom w:val="none" w:sz="0" w:space="0" w:color="auto"/>
            <w:right w:val="none" w:sz="0" w:space="0" w:color="auto"/>
          </w:divBdr>
        </w:div>
        <w:div w:id="1231815613">
          <w:marLeft w:val="0"/>
          <w:marRight w:val="0"/>
          <w:marTop w:val="0"/>
          <w:marBottom w:val="0"/>
          <w:divBdr>
            <w:top w:val="none" w:sz="0" w:space="0" w:color="auto"/>
            <w:left w:val="none" w:sz="0" w:space="0" w:color="auto"/>
            <w:bottom w:val="none" w:sz="0" w:space="0" w:color="auto"/>
            <w:right w:val="none" w:sz="0" w:space="0" w:color="auto"/>
          </w:divBdr>
        </w:div>
        <w:div w:id="1666785269">
          <w:marLeft w:val="0"/>
          <w:marRight w:val="0"/>
          <w:marTop w:val="0"/>
          <w:marBottom w:val="0"/>
          <w:divBdr>
            <w:top w:val="none" w:sz="0" w:space="0" w:color="auto"/>
            <w:left w:val="none" w:sz="0" w:space="0" w:color="auto"/>
            <w:bottom w:val="none" w:sz="0" w:space="0" w:color="auto"/>
            <w:right w:val="none" w:sz="0" w:space="0" w:color="auto"/>
          </w:divBdr>
        </w:div>
        <w:div w:id="8026264">
          <w:marLeft w:val="0"/>
          <w:marRight w:val="0"/>
          <w:marTop w:val="0"/>
          <w:marBottom w:val="0"/>
          <w:divBdr>
            <w:top w:val="none" w:sz="0" w:space="0" w:color="auto"/>
            <w:left w:val="none" w:sz="0" w:space="0" w:color="auto"/>
            <w:bottom w:val="none" w:sz="0" w:space="0" w:color="auto"/>
            <w:right w:val="none" w:sz="0" w:space="0" w:color="auto"/>
          </w:divBdr>
        </w:div>
      </w:divsChild>
    </w:div>
    <w:div w:id="935287688">
      <w:bodyDiv w:val="1"/>
      <w:marLeft w:val="0"/>
      <w:marRight w:val="0"/>
      <w:marTop w:val="0"/>
      <w:marBottom w:val="0"/>
      <w:divBdr>
        <w:top w:val="none" w:sz="0" w:space="0" w:color="auto"/>
        <w:left w:val="none" w:sz="0" w:space="0" w:color="auto"/>
        <w:bottom w:val="none" w:sz="0" w:space="0" w:color="auto"/>
        <w:right w:val="none" w:sz="0" w:space="0" w:color="auto"/>
      </w:divBdr>
    </w:div>
    <w:div w:id="957956482">
      <w:bodyDiv w:val="1"/>
      <w:marLeft w:val="0"/>
      <w:marRight w:val="0"/>
      <w:marTop w:val="0"/>
      <w:marBottom w:val="0"/>
      <w:divBdr>
        <w:top w:val="none" w:sz="0" w:space="0" w:color="auto"/>
        <w:left w:val="none" w:sz="0" w:space="0" w:color="auto"/>
        <w:bottom w:val="none" w:sz="0" w:space="0" w:color="auto"/>
        <w:right w:val="none" w:sz="0" w:space="0" w:color="auto"/>
      </w:divBdr>
    </w:div>
    <w:div w:id="977566677">
      <w:bodyDiv w:val="1"/>
      <w:marLeft w:val="0"/>
      <w:marRight w:val="0"/>
      <w:marTop w:val="0"/>
      <w:marBottom w:val="0"/>
      <w:divBdr>
        <w:top w:val="none" w:sz="0" w:space="0" w:color="auto"/>
        <w:left w:val="none" w:sz="0" w:space="0" w:color="auto"/>
        <w:bottom w:val="none" w:sz="0" w:space="0" w:color="auto"/>
        <w:right w:val="none" w:sz="0" w:space="0" w:color="auto"/>
      </w:divBdr>
    </w:div>
    <w:div w:id="1060254526">
      <w:bodyDiv w:val="1"/>
      <w:marLeft w:val="0"/>
      <w:marRight w:val="0"/>
      <w:marTop w:val="0"/>
      <w:marBottom w:val="0"/>
      <w:divBdr>
        <w:top w:val="none" w:sz="0" w:space="0" w:color="auto"/>
        <w:left w:val="none" w:sz="0" w:space="0" w:color="auto"/>
        <w:bottom w:val="none" w:sz="0" w:space="0" w:color="auto"/>
        <w:right w:val="none" w:sz="0" w:space="0" w:color="auto"/>
      </w:divBdr>
    </w:div>
    <w:div w:id="1445690414">
      <w:bodyDiv w:val="1"/>
      <w:marLeft w:val="0"/>
      <w:marRight w:val="0"/>
      <w:marTop w:val="0"/>
      <w:marBottom w:val="0"/>
      <w:divBdr>
        <w:top w:val="none" w:sz="0" w:space="0" w:color="auto"/>
        <w:left w:val="none" w:sz="0" w:space="0" w:color="auto"/>
        <w:bottom w:val="none" w:sz="0" w:space="0" w:color="auto"/>
        <w:right w:val="none" w:sz="0" w:space="0" w:color="auto"/>
      </w:divBdr>
    </w:div>
    <w:div w:id="172559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mailto:info@foamgla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C615D-4BD8-4182-BE7F-99ABD018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1274</Words>
  <Characters>8030</Characters>
  <Application>Microsoft Office Word</Application>
  <DocSecurity>0</DocSecurity>
  <Lines>66</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Foamglas</vt:lpstr>
      <vt:lpstr>Foamglas</vt:lpstr>
    </vt:vector>
  </TitlesOfParts>
  <Company>https://de.foamglas.com/</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Foamglas</dc:title>
  <dc:creator>Dirk Vogt</dc:creator>
  <cp:lastModifiedBy>Carolin Lyskawa</cp:lastModifiedBy>
  <cp:revision>32</cp:revision>
  <cp:lastPrinted>2026-02-27T13:02:00Z</cp:lastPrinted>
  <dcterms:created xsi:type="dcterms:W3CDTF">2026-04-30T07:38:00Z</dcterms:created>
  <dcterms:modified xsi:type="dcterms:W3CDTF">2026-08-03T13:44:00Z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1294925e-f35b-40db-8e1f-0f298fdd3913</vt:lpwstr>
  </property>
  <property fmtid="{D5CDD505-2E9C-101B-9397-08002B2CF9AE}" pid="3" name="TitusCorpClassification">
    <vt:lpwstr>Not Applicable</vt:lpwstr>
  </property>
</Properties>
</file>