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22A072" w14:textId="77777777" w:rsidR="00D478E0" w:rsidRPr="00BD49AC" w:rsidRDefault="00483F09">
      <w:pPr>
        <w:pStyle w:val="Kopfzeile"/>
        <w:tabs>
          <w:tab w:val="clear" w:pos="4536"/>
          <w:tab w:val="clear" w:pos="9072"/>
        </w:tabs>
        <w:spacing w:line="480" w:lineRule="exact"/>
      </w:pPr>
      <w:bookmarkStart w:id="0" w:name="_Hlk161911050"/>
      <w:bookmarkEnd w:id="0"/>
      <w:r w:rsidRPr="00BD49AC">
        <w:rPr>
          <w:b/>
          <w:bCs/>
          <w:sz w:val="48"/>
        </w:rPr>
        <w:t>Presseinformation</w:t>
      </w:r>
    </w:p>
    <w:p w14:paraId="7971F061" w14:textId="77777777" w:rsidR="00D478E0" w:rsidRPr="00BD49AC" w:rsidRDefault="00483F09">
      <w:pPr>
        <w:pStyle w:val="Kopfzeile"/>
        <w:tabs>
          <w:tab w:val="clear" w:pos="4536"/>
          <w:tab w:val="clear" w:pos="9072"/>
        </w:tabs>
        <w:spacing w:line="320" w:lineRule="exact"/>
        <w:rPr>
          <w:sz w:val="18"/>
          <w:szCs w:val="18"/>
        </w:rPr>
      </w:pPr>
      <w:r w:rsidRPr="00BD49AC">
        <w:rPr>
          <w:b/>
          <w:bCs/>
          <w:sz w:val="18"/>
          <w:szCs w:val="18"/>
        </w:rPr>
        <w:t>Leipfinger-Bader GmbH,</w:t>
      </w:r>
      <w:r w:rsidRPr="00BD49AC">
        <w:rPr>
          <w:sz w:val="18"/>
          <w:szCs w:val="18"/>
        </w:rPr>
        <w:t xml:space="preserve"> Ziegeleistraße 15, 84172 Vatersdorf</w:t>
      </w:r>
    </w:p>
    <w:p w14:paraId="231FB792" w14:textId="77777777" w:rsidR="00D478E0" w:rsidRPr="00BD49AC" w:rsidRDefault="00483F09">
      <w:pPr>
        <w:pStyle w:val="Kopfzeile"/>
        <w:tabs>
          <w:tab w:val="clear" w:pos="4536"/>
          <w:tab w:val="clear" w:pos="9072"/>
        </w:tabs>
        <w:spacing w:line="320" w:lineRule="exact"/>
        <w:rPr>
          <w:sz w:val="18"/>
          <w:szCs w:val="18"/>
        </w:rPr>
      </w:pPr>
      <w:r w:rsidRPr="00BD49AC">
        <w:rPr>
          <w:sz w:val="18"/>
          <w:szCs w:val="18"/>
        </w:rPr>
        <w:t>Abdruck honorarfrei. Belegexemplar und Rückfragen bitte an:</w:t>
      </w:r>
    </w:p>
    <w:p w14:paraId="29A89D85" w14:textId="77777777" w:rsidR="00273385" w:rsidRPr="00613C4D" w:rsidRDefault="00273385" w:rsidP="00273385">
      <w:pPr>
        <w:pStyle w:val="Kopfzeile"/>
        <w:tabs>
          <w:tab w:val="left" w:pos="708"/>
        </w:tabs>
        <w:spacing w:line="320" w:lineRule="exact"/>
        <w:rPr>
          <w:color w:val="000000"/>
          <w:sz w:val="18"/>
          <w:szCs w:val="18"/>
        </w:rPr>
      </w:pPr>
      <w:r w:rsidRPr="00613C4D">
        <w:rPr>
          <w:b/>
          <w:bCs/>
          <w:color w:val="000000"/>
          <w:sz w:val="18"/>
          <w:szCs w:val="18"/>
        </w:rPr>
        <w:t>Kommunikation2B</w:t>
      </w:r>
      <w:r w:rsidRPr="00613C4D">
        <w:rPr>
          <w:color w:val="000000"/>
          <w:sz w:val="18"/>
          <w:szCs w:val="18"/>
        </w:rPr>
        <w:t xml:space="preserve">, </w:t>
      </w:r>
      <w:r w:rsidRPr="002D1BE2">
        <w:rPr>
          <w:color w:val="000000"/>
          <w:sz w:val="18"/>
          <w:szCs w:val="18"/>
        </w:rPr>
        <w:t>Saarlandstr. 117, 44139 Dortmund</w:t>
      </w:r>
      <w:r w:rsidRPr="00613C4D">
        <w:rPr>
          <w:color w:val="000000"/>
          <w:sz w:val="18"/>
          <w:szCs w:val="18"/>
        </w:rPr>
        <w:t>, Fon: 0231/33049323</w:t>
      </w:r>
    </w:p>
    <w:p w14:paraId="2119FC13" w14:textId="77777777" w:rsidR="00D478E0" w:rsidRPr="00BD49AC" w:rsidRDefault="00D478E0">
      <w:pPr>
        <w:pStyle w:val="Kopfzeile"/>
        <w:tabs>
          <w:tab w:val="clear" w:pos="4536"/>
          <w:tab w:val="clear" w:pos="9072"/>
        </w:tabs>
        <w:spacing w:line="400" w:lineRule="exact"/>
        <w:rPr>
          <w:sz w:val="20"/>
        </w:rPr>
      </w:pPr>
    </w:p>
    <w:p w14:paraId="18E18208" w14:textId="77777777" w:rsidR="00E92524" w:rsidRPr="00BD49AC" w:rsidRDefault="00E92524">
      <w:pPr>
        <w:pStyle w:val="Kopfzeile"/>
        <w:tabs>
          <w:tab w:val="clear" w:pos="4536"/>
          <w:tab w:val="clear" w:pos="9072"/>
        </w:tabs>
        <w:spacing w:line="400" w:lineRule="exact"/>
        <w:rPr>
          <w:sz w:val="20"/>
        </w:rPr>
      </w:pPr>
    </w:p>
    <w:p w14:paraId="039A1E2C" w14:textId="77777777" w:rsidR="00E92524" w:rsidRPr="00BD49AC" w:rsidRDefault="00E92524">
      <w:pPr>
        <w:pStyle w:val="Kopfzeile"/>
        <w:tabs>
          <w:tab w:val="clear" w:pos="4536"/>
          <w:tab w:val="clear" w:pos="9072"/>
        </w:tabs>
        <w:spacing w:line="400" w:lineRule="exact"/>
        <w:rPr>
          <w:sz w:val="20"/>
        </w:rPr>
      </w:pPr>
    </w:p>
    <w:p w14:paraId="4EC5F261" w14:textId="77777777" w:rsidR="00E92524" w:rsidRPr="00BD49AC" w:rsidRDefault="00E92524">
      <w:pPr>
        <w:pStyle w:val="Kopfzeile"/>
        <w:tabs>
          <w:tab w:val="clear" w:pos="4536"/>
          <w:tab w:val="clear" w:pos="9072"/>
        </w:tabs>
        <w:spacing w:line="400" w:lineRule="exact"/>
        <w:rPr>
          <w:sz w:val="20"/>
        </w:rPr>
      </w:pPr>
    </w:p>
    <w:p w14:paraId="00E26739" w14:textId="5FC7106A" w:rsidR="00E92524" w:rsidRPr="00BD49AC" w:rsidRDefault="003A48C1" w:rsidP="008D6ED8">
      <w:pPr>
        <w:spacing w:line="400" w:lineRule="exact"/>
        <w:jc w:val="right"/>
        <w:rPr>
          <w:sz w:val="24"/>
        </w:rPr>
      </w:pPr>
      <w:r w:rsidRPr="00BD49AC">
        <w:rPr>
          <w:sz w:val="24"/>
        </w:rPr>
        <w:t>0</w:t>
      </w:r>
      <w:r w:rsidR="006F34EE">
        <w:rPr>
          <w:sz w:val="24"/>
        </w:rPr>
        <w:t>8</w:t>
      </w:r>
      <w:r w:rsidR="000B6AF7" w:rsidRPr="00BD49AC">
        <w:rPr>
          <w:sz w:val="24"/>
        </w:rPr>
        <w:t>/</w:t>
      </w:r>
      <w:r w:rsidR="00E92524" w:rsidRPr="00BD49AC">
        <w:rPr>
          <w:sz w:val="24"/>
        </w:rPr>
        <w:t>2</w:t>
      </w:r>
      <w:r w:rsidR="008464CC" w:rsidRPr="00BD49AC">
        <w:rPr>
          <w:sz w:val="24"/>
        </w:rPr>
        <w:t>6</w:t>
      </w:r>
      <w:r w:rsidR="00994A4D" w:rsidRPr="00BD49AC">
        <w:rPr>
          <w:sz w:val="24"/>
        </w:rPr>
        <w:t>-</w:t>
      </w:r>
      <w:r w:rsidR="00547203" w:rsidRPr="00BD49AC">
        <w:rPr>
          <w:sz w:val="24"/>
        </w:rPr>
        <w:t>11</w:t>
      </w:r>
    </w:p>
    <w:p w14:paraId="5073C970" w14:textId="77777777" w:rsidR="00DC0776" w:rsidRDefault="00DC0776" w:rsidP="00E92524">
      <w:pPr>
        <w:rPr>
          <w:b/>
          <w:bCs/>
          <w:sz w:val="40"/>
          <w:szCs w:val="40"/>
        </w:rPr>
      </w:pPr>
    </w:p>
    <w:p w14:paraId="4EF6A44D" w14:textId="01E6646B" w:rsidR="00CB0422" w:rsidRDefault="00852494" w:rsidP="00E92524">
      <w:pPr>
        <w:rPr>
          <w:b/>
          <w:bCs/>
          <w:sz w:val="40"/>
          <w:szCs w:val="40"/>
        </w:rPr>
      </w:pPr>
      <w:r w:rsidRPr="006B59DA">
        <w:rPr>
          <w:b/>
          <w:bCs/>
          <w:sz w:val="40"/>
          <w:szCs w:val="40"/>
        </w:rPr>
        <w:t>Differenzierung statt Uniformität</w:t>
      </w:r>
      <w:r w:rsidR="00DC0776" w:rsidRPr="006B59DA">
        <w:rPr>
          <w:b/>
          <w:bCs/>
          <w:sz w:val="40"/>
          <w:szCs w:val="40"/>
        </w:rPr>
        <w:t>: Neue Akzente in der Parkhausarchitektur</w:t>
      </w:r>
    </w:p>
    <w:p w14:paraId="72075C17" w14:textId="77777777" w:rsidR="00DC0776" w:rsidRPr="00BD49AC" w:rsidRDefault="00DC0776" w:rsidP="00E92524">
      <w:pPr>
        <w:rPr>
          <w:b/>
          <w:bCs/>
          <w:sz w:val="40"/>
          <w:szCs w:val="40"/>
        </w:rPr>
      </w:pPr>
    </w:p>
    <w:p w14:paraId="5E9785CB" w14:textId="5D46BA6B" w:rsidR="003050DC" w:rsidRPr="00BD49AC" w:rsidRDefault="0033028B" w:rsidP="00966213">
      <w:pPr>
        <w:spacing w:line="360" w:lineRule="auto"/>
        <w:jc w:val="both"/>
        <w:rPr>
          <w:sz w:val="28"/>
          <w:szCs w:val="28"/>
        </w:rPr>
      </w:pPr>
      <w:r w:rsidRPr="00BD49AC">
        <w:rPr>
          <w:sz w:val="28"/>
          <w:szCs w:val="28"/>
        </w:rPr>
        <w:t>Tonality</w:t>
      </w:r>
      <w:r w:rsidR="00CE335A" w:rsidRPr="00BD49AC">
        <w:rPr>
          <w:sz w:val="28"/>
          <w:szCs w:val="28"/>
        </w:rPr>
        <w:t>-</w:t>
      </w:r>
      <w:r w:rsidR="0005219E">
        <w:rPr>
          <w:sz w:val="28"/>
          <w:szCs w:val="28"/>
        </w:rPr>
        <w:t>Keramik bringt Dynamik und Eleganz ins</w:t>
      </w:r>
      <w:r w:rsidR="00966213" w:rsidRPr="00BD49AC">
        <w:rPr>
          <w:sz w:val="28"/>
          <w:szCs w:val="28"/>
        </w:rPr>
        <w:t xml:space="preserve"> Stadtbild</w:t>
      </w:r>
    </w:p>
    <w:p w14:paraId="4AD499DA" w14:textId="77777777" w:rsidR="0033028B" w:rsidRPr="00BD49AC" w:rsidRDefault="0033028B" w:rsidP="00E73EC2">
      <w:pPr>
        <w:spacing w:line="360" w:lineRule="auto"/>
        <w:jc w:val="both"/>
        <w:rPr>
          <w:b/>
          <w:bCs/>
          <w:sz w:val="24"/>
        </w:rPr>
      </w:pPr>
    </w:p>
    <w:p w14:paraId="4164E4FE" w14:textId="1FC45FC7" w:rsidR="00142D62" w:rsidRPr="00BD49AC" w:rsidRDefault="007B253F" w:rsidP="00FD6CD0">
      <w:pPr>
        <w:numPr>
          <w:ilvl w:val="0"/>
          <w:numId w:val="1"/>
        </w:numPr>
        <w:tabs>
          <w:tab w:val="clear" w:pos="0"/>
        </w:tabs>
        <w:spacing w:line="360" w:lineRule="auto"/>
        <w:jc w:val="both"/>
        <w:rPr>
          <w:sz w:val="24"/>
        </w:rPr>
      </w:pPr>
      <w:r w:rsidRPr="007B253F">
        <w:rPr>
          <w:b/>
          <w:bCs/>
          <w:sz w:val="24"/>
        </w:rPr>
        <w:t xml:space="preserve">Parkhäuser sind </w:t>
      </w:r>
      <w:r w:rsidR="00DC0776">
        <w:rPr>
          <w:b/>
          <w:bCs/>
          <w:sz w:val="24"/>
        </w:rPr>
        <w:t>heute weit mehr als</w:t>
      </w:r>
      <w:r w:rsidRPr="007B253F">
        <w:rPr>
          <w:b/>
          <w:bCs/>
          <w:sz w:val="24"/>
        </w:rPr>
        <w:t xml:space="preserve"> bloße Zweckbauten</w:t>
      </w:r>
      <w:r w:rsidR="00DC0776">
        <w:rPr>
          <w:b/>
          <w:bCs/>
          <w:sz w:val="24"/>
        </w:rPr>
        <w:t xml:space="preserve"> </w:t>
      </w:r>
      <w:r w:rsidRPr="007B253F">
        <w:rPr>
          <w:b/>
          <w:bCs/>
          <w:sz w:val="24"/>
        </w:rPr>
        <w:t xml:space="preserve">– sie sind Teil der urbanen </w:t>
      </w:r>
      <w:r>
        <w:rPr>
          <w:b/>
          <w:bCs/>
          <w:sz w:val="24"/>
        </w:rPr>
        <w:t xml:space="preserve">Gestaltung </w:t>
      </w:r>
      <w:r w:rsidRPr="007B253F">
        <w:rPr>
          <w:b/>
          <w:bCs/>
          <w:sz w:val="24"/>
        </w:rPr>
        <w:t>und prägen das Gesicht moderner Städte.</w:t>
      </w:r>
      <w:r>
        <w:rPr>
          <w:b/>
          <w:bCs/>
          <w:sz w:val="24"/>
        </w:rPr>
        <w:t xml:space="preserve"> Außergewöhnliche Fassaden, die weit über Standardlösungen hinausgehen, lassen sich mit </w:t>
      </w:r>
      <w:r w:rsidRPr="007B253F">
        <w:rPr>
          <w:b/>
          <w:bCs/>
          <w:sz w:val="24"/>
        </w:rPr>
        <w:t xml:space="preserve">Tonality-Keramikbaguettes von Leipfinger-Bader </w:t>
      </w:r>
      <w:r>
        <w:rPr>
          <w:b/>
          <w:bCs/>
          <w:sz w:val="24"/>
        </w:rPr>
        <w:t xml:space="preserve">realisieren. Sie </w:t>
      </w:r>
      <w:r w:rsidRPr="007B253F">
        <w:rPr>
          <w:b/>
          <w:bCs/>
          <w:sz w:val="24"/>
        </w:rPr>
        <w:t xml:space="preserve">verbinden Funktionalität mit anspruchsvoller Ästhetik und machen Parkhäuser zu architektonischen Blickfängen. Die </w:t>
      </w:r>
      <w:r w:rsidRPr="00142D62">
        <w:rPr>
          <w:b/>
          <w:bCs/>
          <w:sz w:val="24"/>
        </w:rPr>
        <w:t xml:space="preserve">aus regionalen Rohstoffen gefertigte </w:t>
      </w:r>
      <w:r w:rsidRPr="007B253F">
        <w:rPr>
          <w:b/>
          <w:bCs/>
          <w:sz w:val="24"/>
        </w:rPr>
        <w:t>Keramik sorg</w:t>
      </w:r>
      <w:r>
        <w:rPr>
          <w:b/>
          <w:bCs/>
          <w:sz w:val="24"/>
        </w:rPr>
        <w:t>t</w:t>
      </w:r>
      <w:r w:rsidRPr="007B253F">
        <w:rPr>
          <w:b/>
          <w:bCs/>
          <w:sz w:val="24"/>
        </w:rPr>
        <w:t xml:space="preserve"> für natürliche Belüftung</w:t>
      </w:r>
      <w:r>
        <w:rPr>
          <w:b/>
          <w:bCs/>
          <w:sz w:val="24"/>
        </w:rPr>
        <w:t>,</w:t>
      </w:r>
      <w:r w:rsidRPr="007B253F">
        <w:rPr>
          <w:b/>
          <w:bCs/>
          <w:sz w:val="24"/>
        </w:rPr>
        <w:t xml:space="preserve"> erfüll</w:t>
      </w:r>
      <w:r>
        <w:rPr>
          <w:b/>
          <w:bCs/>
          <w:sz w:val="24"/>
        </w:rPr>
        <w:t>t</w:t>
      </w:r>
      <w:r w:rsidRPr="007B253F">
        <w:rPr>
          <w:b/>
          <w:bCs/>
          <w:sz w:val="24"/>
        </w:rPr>
        <w:t xml:space="preserve"> höchste Anforderungen an Nachhaltigkeit und Langlebigkeit</w:t>
      </w:r>
      <w:r>
        <w:rPr>
          <w:b/>
          <w:bCs/>
          <w:sz w:val="24"/>
        </w:rPr>
        <w:t xml:space="preserve"> und</w:t>
      </w:r>
      <w:r w:rsidRPr="007B253F">
        <w:rPr>
          <w:b/>
          <w:bCs/>
          <w:sz w:val="24"/>
        </w:rPr>
        <w:t xml:space="preserve"> setz</w:t>
      </w:r>
      <w:r>
        <w:rPr>
          <w:b/>
          <w:bCs/>
          <w:sz w:val="24"/>
        </w:rPr>
        <w:t>t</w:t>
      </w:r>
      <w:r w:rsidRPr="007B253F">
        <w:rPr>
          <w:b/>
          <w:bCs/>
          <w:sz w:val="24"/>
        </w:rPr>
        <w:t xml:space="preserve"> gestalterisch </w:t>
      </w:r>
      <w:r>
        <w:rPr>
          <w:b/>
          <w:bCs/>
          <w:sz w:val="24"/>
        </w:rPr>
        <w:t xml:space="preserve">völlig </w:t>
      </w:r>
      <w:r w:rsidRPr="007B253F">
        <w:rPr>
          <w:b/>
          <w:bCs/>
          <w:sz w:val="24"/>
        </w:rPr>
        <w:t>neue Maßstäbe. Ihre witterungs- und UV-beständige Oberfläche, kombiniert mit einem dauerhaften Graffitischutz, macht sie zu einem Sinnbild für moderne, pflegeleichte und wirtschaftliche Baukunst.</w:t>
      </w:r>
    </w:p>
    <w:p w14:paraId="7C0DCDBF" w14:textId="77777777" w:rsidR="00142D62" w:rsidRPr="00BD49AC" w:rsidRDefault="00142D62" w:rsidP="00FD6CD0">
      <w:pPr>
        <w:numPr>
          <w:ilvl w:val="0"/>
          <w:numId w:val="1"/>
        </w:numPr>
        <w:tabs>
          <w:tab w:val="clear" w:pos="0"/>
        </w:tabs>
        <w:spacing w:line="360" w:lineRule="auto"/>
        <w:jc w:val="both"/>
        <w:rPr>
          <w:sz w:val="24"/>
        </w:rPr>
      </w:pPr>
    </w:p>
    <w:p w14:paraId="26A33F80" w14:textId="2FED785A" w:rsidR="006D1AFB" w:rsidRPr="006D1AFB" w:rsidRDefault="006D1AFB" w:rsidP="006D1AFB">
      <w:pPr>
        <w:pStyle w:val="berschrift1"/>
        <w:spacing w:line="360" w:lineRule="auto"/>
        <w:rPr>
          <w:b w:val="0"/>
          <w:bCs w:val="0"/>
          <w:sz w:val="24"/>
        </w:rPr>
      </w:pPr>
      <w:r w:rsidRPr="006D1AFB">
        <w:rPr>
          <w:b w:val="0"/>
          <w:bCs w:val="0"/>
          <w:sz w:val="24"/>
        </w:rPr>
        <w:t xml:space="preserve">Parkhäuser spielen eine zentrale Rolle in der urbanen Infrastruktur und sind wirtschaftlich von enormer Bedeutung. Laut Statista generiert allein der deutsche Parkhausmarkt jährlich Milliardenumsätze – vergleichbar mit Branchen wie der Gastronomie oder dem Einzelhandel. Ihre Funktion geht dabei weit über das bloße Abstellen von Fahrzeugen hinaus: Sie sind Visitenkarten für Innenstädte, Einkaufszentren und Bahnhöfe, die sowohl architektonisch als auch </w:t>
      </w:r>
      <w:r w:rsidRPr="006D1AFB">
        <w:rPr>
          <w:b w:val="0"/>
          <w:bCs w:val="0"/>
          <w:sz w:val="24"/>
        </w:rPr>
        <w:lastRenderedPageBreak/>
        <w:t xml:space="preserve">funktional überzeugen müssen. Moderne Parkhäuser stellen Architekten und Bauherren </w:t>
      </w:r>
      <w:r w:rsidR="00182B45">
        <w:rPr>
          <w:b w:val="0"/>
          <w:bCs w:val="0"/>
          <w:sz w:val="24"/>
        </w:rPr>
        <w:t xml:space="preserve">daher </w:t>
      </w:r>
      <w:r w:rsidRPr="006D1AFB">
        <w:rPr>
          <w:b w:val="0"/>
          <w:bCs w:val="0"/>
          <w:sz w:val="24"/>
        </w:rPr>
        <w:t>vor die Herausforderung, gestalterische Ansprüche mit praktischen Anforderungen wie zuverlässiger Belüftung zu vereinen – ein Balanceakt, der bisher oft gestalterische Freiheiten einschränkte.</w:t>
      </w:r>
    </w:p>
    <w:p w14:paraId="333C8596" w14:textId="77777777" w:rsidR="00204C26" w:rsidRPr="00BD49AC" w:rsidRDefault="00204C26" w:rsidP="00204C26">
      <w:pPr>
        <w:spacing w:line="360" w:lineRule="auto"/>
        <w:jc w:val="both"/>
        <w:rPr>
          <w:sz w:val="24"/>
        </w:rPr>
      </w:pPr>
    </w:p>
    <w:p w14:paraId="30411282" w14:textId="52E8ED0E" w:rsidR="009951E2" w:rsidRPr="00BD49AC" w:rsidRDefault="005C5A2E" w:rsidP="008156E2">
      <w:pPr>
        <w:numPr>
          <w:ilvl w:val="0"/>
          <w:numId w:val="1"/>
        </w:numPr>
        <w:tabs>
          <w:tab w:val="clear" w:pos="0"/>
        </w:tabs>
        <w:spacing w:line="360" w:lineRule="auto"/>
        <w:jc w:val="both"/>
        <w:rPr>
          <w:sz w:val="24"/>
        </w:rPr>
      </w:pPr>
      <w:r w:rsidRPr="00BD49AC">
        <w:rPr>
          <w:b/>
          <w:bCs/>
          <w:sz w:val="24"/>
        </w:rPr>
        <w:t>Von der Problemzone zur Potenzialfläche</w:t>
      </w:r>
    </w:p>
    <w:p w14:paraId="77F97719" w14:textId="505EA138" w:rsidR="00D97998" w:rsidRDefault="001B3AE2" w:rsidP="00C07EE6">
      <w:pPr>
        <w:numPr>
          <w:ilvl w:val="0"/>
          <w:numId w:val="1"/>
        </w:numPr>
        <w:tabs>
          <w:tab w:val="clear" w:pos="0"/>
        </w:tabs>
        <w:spacing w:line="360" w:lineRule="auto"/>
        <w:jc w:val="both"/>
        <w:rPr>
          <w:sz w:val="24"/>
        </w:rPr>
      </w:pPr>
      <w:r w:rsidRPr="001B3AE2">
        <w:rPr>
          <w:sz w:val="24"/>
        </w:rPr>
        <w:t>Neben einer einladenden, hellen Innengestaltung ist es vor allem die Fassade, die das Erscheinungsbild und die Attraktivität eines Parkhauses prägt. Eine offene, durchdacht gestaltete Gebäudehülle vermittelt nicht nur Modernität, sondern trägt auch entscheidend zum Sicherheitsgefühl der Nutzer bei – insbesondere für Frauen. Doch vielerorts zeigen sich Parkhäuser noch von ihrer Schattenseite: grau, dunkel, beschmiert, und oft in einem Zustand, der weder funktional noch ästhetisch überzeugt. Die Reinigung solcher veralteten Fassaden ist aufwändig und teuer, während das Personal vielerorts knapp ist. Kommunen stehen daher vor der Herausforderung, diese Schandflecke im Stadtbild zu beseitigen und gleichzeitig den wachsenden Anforderungen an nachhaltige Mobilitäts- und Stadtentwicklungskonzepte gerecht zu werden. Parkhäuser entwickeln sich zunehmend zu multifunktionalen Gebäuden, die neben dem Parken auch Raum für Einzelhandel, Büros oder E-Mobility-Angebote bieten. Um diesen Wandel zu unterstützen, sind innovative Fassadenlösungen gefragt, die nicht nur flexibel auf neue Anforderungen reagieren, sondern auch das Stadtbild nachhaltig aufwerten.</w:t>
      </w:r>
    </w:p>
    <w:p w14:paraId="2207DAAB" w14:textId="77777777" w:rsidR="001B3AE2" w:rsidRPr="00BD49AC" w:rsidRDefault="001B3AE2" w:rsidP="00C07EE6">
      <w:pPr>
        <w:numPr>
          <w:ilvl w:val="0"/>
          <w:numId w:val="1"/>
        </w:numPr>
        <w:tabs>
          <w:tab w:val="clear" w:pos="0"/>
        </w:tabs>
        <w:spacing w:line="360" w:lineRule="auto"/>
        <w:jc w:val="both"/>
        <w:rPr>
          <w:sz w:val="24"/>
        </w:rPr>
      </w:pPr>
    </w:p>
    <w:p w14:paraId="1E15B40C" w14:textId="538220DC" w:rsidR="00204C26" w:rsidRPr="00BD49AC" w:rsidRDefault="00AA114F" w:rsidP="00204C26">
      <w:pPr>
        <w:numPr>
          <w:ilvl w:val="0"/>
          <w:numId w:val="1"/>
        </w:numPr>
        <w:tabs>
          <w:tab w:val="clear" w:pos="0"/>
        </w:tabs>
        <w:spacing w:line="360" w:lineRule="auto"/>
        <w:jc w:val="both"/>
        <w:rPr>
          <w:b/>
          <w:bCs/>
          <w:sz w:val="24"/>
        </w:rPr>
      </w:pPr>
      <w:r w:rsidRPr="00BD49AC">
        <w:rPr>
          <w:b/>
          <w:bCs/>
          <w:sz w:val="24"/>
        </w:rPr>
        <w:t xml:space="preserve">Technisch funktional </w:t>
      </w:r>
      <w:r w:rsidR="00596CBA" w:rsidRPr="00BD49AC">
        <w:rPr>
          <w:b/>
          <w:bCs/>
          <w:sz w:val="24"/>
        </w:rPr>
        <w:t xml:space="preserve">und </w:t>
      </w:r>
      <w:r w:rsidRPr="00BD49AC">
        <w:rPr>
          <w:b/>
          <w:bCs/>
          <w:sz w:val="24"/>
        </w:rPr>
        <w:t xml:space="preserve">hochwertig </w:t>
      </w:r>
      <w:r w:rsidR="00596CBA" w:rsidRPr="00BD49AC">
        <w:rPr>
          <w:b/>
          <w:bCs/>
          <w:sz w:val="24"/>
        </w:rPr>
        <w:t>designt</w:t>
      </w:r>
    </w:p>
    <w:p w14:paraId="41A9058E" w14:textId="66367DDC" w:rsidR="00204C26" w:rsidRPr="00BD49AC" w:rsidRDefault="007579F0" w:rsidP="005602BE">
      <w:pPr>
        <w:spacing w:line="360" w:lineRule="auto"/>
        <w:jc w:val="both"/>
        <w:rPr>
          <w:sz w:val="24"/>
        </w:rPr>
      </w:pPr>
      <w:r w:rsidRPr="00BD49AC">
        <w:rPr>
          <w:sz w:val="24"/>
        </w:rPr>
        <w:t xml:space="preserve">Vor diesem Hintergrund hat Leipfinger-Bader </w:t>
      </w:r>
      <w:r w:rsidR="008A334B" w:rsidRPr="00BD49AC">
        <w:rPr>
          <w:sz w:val="24"/>
        </w:rPr>
        <w:t>Tonality-</w:t>
      </w:r>
      <w:r w:rsidR="00204C26" w:rsidRPr="00BD49AC">
        <w:rPr>
          <w:sz w:val="24"/>
        </w:rPr>
        <w:t xml:space="preserve">Keramikbaguettes </w:t>
      </w:r>
      <w:r w:rsidRPr="00BD49AC">
        <w:rPr>
          <w:sz w:val="24"/>
        </w:rPr>
        <w:t>speziell</w:t>
      </w:r>
      <w:r w:rsidR="003611B8" w:rsidRPr="00BD49AC">
        <w:rPr>
          <w:sz w:val="24"/>
        </w:rPr>
        <w:t xml:space="preserve"> für den</w:t>
      </w:r>
      <w:r w:rsidR="008A334B" w:rsidRPr="00BD49AC">
        <w:rPr>
          <w:sz w:val="24"/>
        </w:rPr>
        <w:t xml:space="preserve"> </w:t>
      </w:r>
      <w:r w:rsidR="003611B8" w:rsidRPr="00BD49AC">
        <w:rPr>
          <w:sz w:val="24"/>
        </w:rPr>
        <w:t xml:space="preserve">Einsatz als </w:t>
      </w:r>
      <w:r w:rsidR="008A334B" w:rsidRPr="00BD49AC">
        <w:rPr>
          <w:sz w:val="24"/>
        </w:rPr>
        <w:t xml:space="preserve">Fassadenlösung </w:t>
      </w:r>
      <w:r w:rsidR="003611B8" w:rsidRPr="00BD49AC">
        <w:rPr>
          <w:sz w:val="24"/>
        </w:rPr>
        <w:t xml:space="preserve">bei </w:t>
      </w:r>
      <w:r w:rsidR="008A334B" w:rsidRPr="00BD49AC">
        <w:rPr>
          <w:sz w:val="24"/>
        </w:rPr>
        <w:t>Parkhäuser</w:t>
      </w:r>
      <w:r w:rsidR="003611B8" w:rsidRPr="00BD49AC">
        <w:rPr>
          <w:sz w:val="24"/>
        </w:rPr>
        <w:t>n</w:t>
      </w:r>
      <w:r w:rsidRPr="00BD49AC">
        <w:rPr>
          <w:sz w:val="24"/>
        </w:rPr>
        <w:t xml:space="preserve"> entwickelt</w:t>
      </w:r>
      <w:r w:rsidR="008A334B" w:rsidRPr="00BD49AC">
        <w:rPr>
          <w:sz w:val="24"/>
        </w:rPr>
        <w:t xml:space="preserve">. </w:t>
      </w:r>
      <w:r w:rsidR="003611B8" w:rsidRPr="00BD49AC">
        <w:rPr>
          <w:sz w:val="24"/>
        </w:rPr>
        <w:t xml:space="preserve">Die </w:t>
      </w:r>
      <w:r w:rsidR="005602BE" w:rsidRPr="00BD49AC">
        <w:rPr>
          <w:sz w:val="24"/>
        </w:rPr>
        <w:t>langformatige</w:t>
      </w:r>
      <w:r w:rsidR="003611B8" w:rsidRPr="00BD49AC">
        <w:rPr>
          <w:sz w:val="24"/>
        </w:rPr>
        <w:t>n</w:t>
      </w:r>
      <w:r w:rsidR="005602BE" w:rsidRPr="00BD49AC">
        <w:rPr>
          <w:sz w:val="24"/>
        </w:rPr>
        <w:t>, hohle</w:t>
      </w:r>
      <w:r w:rsidR="003611B8" w:rsidRPr="00BD49AC">
        <w:rPr>
          <w:sz w:val="24"/>
        </w:rPr>
        <w:t>n</w:t>
      </w:r>
      <w:r w:rsidR="005602BE" w:rsidRPr="00BD49AC">
        <w:rPr>
          <w:sz w:val="24"/>
        </w:rPr>
        <w:t xml:space="preserve"> </w:t>
      </w:r>
      <w:r w:rsidR="00566A5B">
        <w:rPr>
          <w:sz w:val="24"/>
        </w:rPr>
        <w:t>Keramik</w:t>
      </w:r>
      <w:r w:rsidR="005602BE" w:rsidRPr="00BD49AC">
        <w:rPr>
          <w:sz w:val="24"/>
        </w:rPr>
        <w:t xml:space="preserve">elemente </w:t>
      </w:r>
      <w:r w:rsidR="00EE6F54" w:rsidRPr="00BD49AC">
        <w:rPr>
          <w:sz w:val="24"/>
        </w:rPr>
        <w:t xml:space="preserve">vereinen </w:t>
      </w:r>
      <w:r w:rsidRPr="00BD49AC">
        <w:rPr>
          <w:sz w:val="24"/>
        </w:rPr>
        <w:t xml:space="preserve">modernes </w:t>
      </w:r>
      <w:r w:rsidR="00566A5B">
        <w:rPr>
          <w:sz w:val="24"/>
        </w:rPr>
        <w:t>High-End-</w:t>
      </w:r>
      <w:r w:rsidR="00EE6F54" w:rsidRPr="00BD49AC">
        <w:rPr>
          <w:sz w:val="24"/>
        </w:rPr>
        <w:t xml:space="preserve">Design </w:t>
      </w:r>
      <w:r w:rsidR="00566A5B">
        <w:rPr>
          <w:sz w:val="24"/>
        </w:rPr>
        <w:t>mit lebenslanger Wartungsfreiheit und Beständigkeit</w:t>
      </w:r>
      <w:r w:rsidR="005602BE" w:rsidRPr="00BD49AC">
        <w:rPr>
          <w:sz w:val="24"/>
        </w:rPr>
        <w:t xml:space="preserve">. Sie </w:t>
      </w:r>
      <w:r w:rsidR="003611B8" w:rsidRPr="00BD49AC">
        <w:rPr>
          <w:sz w:val="24"/>
        </w:rPr>
        <w:t>verfügen</w:t>
      </w:r>
      <w:r w:rsidR="005602BE" w:rsidRPr="00BD49AC">
        <w:rPr>
          <w:sz w:val="24"/>
        </w:rPr>
        <w:t xml:space="preserve"> </w:t>
      </w:r>
      <w:r w:rsidR="003611B8" w:rsidRPr="00BD49AC">
        <w:rPr>
          <w:sz w:val="24"/>
        </w:rPr>
        <w:t xml:space="preserve">über </w:t>
      </w:r>
      <w:r w:rsidR="005602BE" w:rsidRPr="00BD49AC">
        <w:rPr>
          <w:sz w:val="24"/>
        </w:rPr>
        <w:t>quadratische</w:t>
      </w:r>
      <w:r w:rsidR="006127F2" w:rsidRPr="00BD49AC">
        <w:rPr>
          <w:sz w:val="24"/>
        </w:rPr>
        <w:t xml:space="preserve"> oder auch runde</w:t>
      </w:r>
      <w:r w:rsidR="005602BE" w:rsidRPr="00BD49AC">
        <w:rPr>
          <w:sz w:val="24"/>
        </w:rPr>
        <w:t xml:space="preserve"> Querschnitt</w:t>
      </w:r>
      <w:r w:rsidR="006127F2" w:rsidRPr="00BD49AC">
        <w:rPr>
          <w:sz w:val="24"/>
        </w:rPr>
        <w:t>e</w:t>
      </w:r>
      <w:r w:rsidR="005602BE" w:rsidRPr="00BD49AC">
        <w:rPr>
          <w:sz w:val="24"/>
        </w:rPr>
        <w:t xml:space="preserve"> und werden mit speziellen Haltesystemen </w:t>
      </w:r>
      <w:r w:rsidR="003611B8" w:rsidRPr="00BD49AC">
        <w:rPr>
          <w:sz w:val="24"/>
        </w:rPr>
        <w:t xml:space="preserve">vertikal </w:t>
      </w:r>
      <w:r w:rsidR="00D43CA1" w:rsidRPr="00BD49AC">
        <w:rPr>
          <w:sz w:val="24"/>
        </w:rPr>
        <w:t xml:space="preserve">an der Fassade </w:t>
      </w:r>
      <w:r w:rsidR="005602BE" w:rsidRPr="00BD49AC">
        <w:rPr>
          <w:sz w:val="24"/>
        </w:rPr>
        <w:t>befestigt.</w:t>
      </w:r>
      <w:r w:rsidR="003611B8" w:rsidRPr="00BD49AC">
        <w:rPr>
          <w:sz w:val="24"/>
        </w:rPr>
        <w:t xml:space="preserve"> Die L</w:t>
      </w:r>
      <w:r w:rsidR="005602BE" w:rsidRPr="00BD49AC">
        <w:rPr>
          <w:sz w:val="24"/>
        </w:rPr>
        <w:t xml:space="preserve">änge </w:t>
      </w:r>
      <w:r w:rsidR="00EE6F54" w:rsidRPr="00BD49AC">
        <w:rPr>
          <w:sz w:val="24"/>
        </w:rPr>
        <w:t xml:space="preserve">der </w:t>
      </w:r>
      <w:r w:rsidR="00EE6F54" w:rsidRPr="00BD49AC">
        <w:rPr>
          <w:sz w:val="24"/>
        </w:rPr>
        <w:lastRenderedPageBreak/>
        <w:t xml:space="preserve">einzelnen Elemente </w:t>
      </w:r>
      <w:r w:rsidR="003611B8" w:rsidRPr="00BD49AC">
        <w:rPr>
          <w:sz w:val="24"/>
        </w:rPr>
        <w:t xml:space="preserve">ist </w:t>
      </w:r>
      <w:r w:rsidR="00EE6F54" w:rsidRPr="00BD49AC">
        <w:rPr>
          <w:sz w:val="24"/>
        </w:rPr>
        <w:t xml:space="preserve">stets </w:t>
      </w:r>
      <w:r w:rsidR="005602BE" w:rsidRPr="00BD49AC">
        <w:rPr>
          <w:sz w:val="24"/>
        </w:rPr>
        <w:t xml:space="preserve">projektabhängig </w:t>
      </w:r>
      <w:r w:rsidR="003611B8" w:rsidRPr="00BD49AC">
        <w:rPr>
          <w:sz w:val="24"/>
        </w:rPr>
        <w:t xml:space="preserve">und kann beispielsweise </w:t>
      </w:r>
      <w:r w:rsidR="005602BE" w:rsidRPr="00BD49AC">
        <w:rPr>
          <w:sz w:val="24"/>
        </w:rPr>
        <w:t>geschosshoch</w:t>
      </w:r>
      <w:r w:rsidR="003611B8" w:rsidRPr="00BD49AC">
        <w:rPr>
          <w:sz w:val="24"/>
        </w:rPr>
        <w:t xml:space="preserve"> sein.</w:t>
      </w:r>
      <w:r w:rsidR="000D66A2" w:rsidRPr="00BD49AC">
        <w:rPr>
          <w:sz w:val="24"/>
        </w:rPr>
        <w:t xml:space="preserve"> </w:t>
      </w:r>
      <w:r w:rsidR="00230F33">
        <w:rPr>
          <w:sz w:val="24"/>
        </w:rPr>
        <w:t>Die farbigen Gestaltungsmöglichkeiten reichen von</w:t>
      </w:r>
      <w:r w:rsidR="00BD3D82" w:rsidRPr="00BD49AC">
        <w:rPr>
          <w:sz w:val="24"/>
        </w:rPr>
        <w:t xml:space="preserve"> warmen Erdtönen bis zu modernen Grauschattierungen, von glatten bis zu strukturierten Oberflächen. </w:t>
      </w:r>
      <w:r w:rsidR="004124F0" w:rsidRPr="00BD49AC">
        <w:rPr>
          <w:sz w:val="24"/>
        </w:rPr>
        <w:t xml:space="preserve">Da </w:t>
      </w:r>
      <w:r w:rsidR="00EE6F54" w:rsidRPr="00BD49AC">
        <w:rPr>
          <w:sz w:val="24"/>
        </w:rPr>
        <w:t>die Elemente</w:t>
      </w:r>
      <w:r w:rsidR="005602BE" w:rsidRPr="00BD49AC">
        <w:rPr>
          <w:sz w:val="24"/>
        </w:rPr>
        <w:t xml:space="preserve"> hängend produziert</w:t>
      </w:r>
      <w:r w:rsidR="00EE6F54" w:rsidRPr="00BD49AC">
        <w:rPr>
          <w:sz w:val="24"/>
        </w:rPr>
        <w:t xml:space="preserve"> werden</w:t>
      </w:r>
      <w:r w:rsidR="005602BE" w:rsidRPr="00BD49AC">
        <w:rPr>
          <w:sz w:val="24"/>
        </w:rPr>
        <w:t xml:space="preserve">, </w:t>
      </w:r>
      <w:r w:rsidR="00EE6F54" w:rsidRPr="00BD49AC">
        <w:rPr>
          <w:sz w:val="24"/>
        </w:rPr>
        <w:t xml:space="preserve">entstehen </w:t>
      </w:r>
      <w:r w:rsidR="005602BE" w:rsidRPr="00BD49AC">
        <w:rPr>
          <w:sz w:val="24"/>
        </w:rPr>
        <w:t>besonders hochwertige Oberflächen ohne Produktionsabdrücke.</w:t>
      </w:r>
      <w:r w:rsidR="0046376A" w:rsidRPr="00BD49AC">
        <w:rPr>
          <w:sz w:val="24"/>
        </w:rPr>
        <w:t xml:space="preserve"> </w:t>
      </w:r>
      <w:r w:rsidR="00D43CA1" w:rsidRPr="00BD49AC">
        <w:rPr>
          <w:sz w:val="24"/>
        </w:rPr>
        <w:t xml:space="preserve">Zudem </w:t>
      </w:r>
      <w:r w:rsidR="0046376A" w:rsidRPr="00BD49AC">
        <w:rPr>
          <w:sz w:val="24"/>
        </w:rPr>
        <w:t>sorgen die</w:t>
      </w:r>
      <w:r w:rsidR="00D43CA1" w:rsidRPr="00BD49AC">
        <w:rPr>
          <w:sz w:val="24"/>
        </w:rPr>
        <w:t xml:space="preserve"> Baguettes</w:t>
      </w:r>
      <w:r w:rsidR="0046376A" w:rsidRPr="00BD49AC">
        <w:rPr>
          <w:sz w:val="24"/>
        </w:rPr>
        <w:t xml:space="preserve"> </w:t>
      </w:r>
      <w:r w:rsidR="00230F33">
        <w:rPr>
          <w:sz w:val="24"/>
        </w:rPr>
        <w:t xml:space="preserve">– auch Squares genannt – </w:t>
      </w:r>
      <w:r w:rsidR="0046376A" w:rsidRPr="00BD49AC">
        <w:rPr>
          <w:sz w:val="24"/>
        </w:rPr>
        <w:t>dafür</w:t>
      </w:r>
      <w:r w:rsidR="00204C26" w:rsidRPr="00BD49AC">
        <w:rPr>
          <w:sz w:val="24"/>
        </w:rPr>
        <w:t xml:space="preserve">, </w:t>
      </w:r>
      <w:r w:rsidR="00D43CA1" w:rsidRPr="00BD49AC">
        <w:rPr>
          <w:sz w:val="24"/>
        </w:rPr>
        <w:t xml:space="preserve">die erforderlichen </w:t>
      </w:r>
      <w:r w:rsidR="00204C26" w:rsidRPr="00BD49AC">
        <w:rPr>
          <w:sz w:val="24"/>
        </w:rPr>
        <w:t xml:space="preserve">Lüftungsschlitze </w:t>
      </w:r>
      <w:r w:rsidR="006C4B79" w:rsidRPr="00BD49AC">
        <w:rPr>
          <w:sz w:val="24"/>
        </w:rPr>
        <w:t xml:space="preserve">bei Parkhäusern elegant </w:t>
      </w:r>
      <w:r w:rsidR="00204C26" w:rsidRPr="00BD49AC">
        <w:rPr>
          <w:sz w:val="24"/>
        </w:rPr>
        <w:t>in d</w:t>
      </w:r>
      <w:r w:rsidR="006C4B79" w:rsidRPr="00BD49AC">
        <w:rPr>
          <w:sz w:val="24"/>
        </w:rPr>
        <w:t>ie</w:t>
      </w:r>
      <w:r w:rsidR="00204C26" w:rsidRPr="00BD49AC">
        <w:rPr>
          <w:sz w:val="24"/>
        </w:rPr>
        <w:t xml:space="preserve"> Fassade zu integrieren</w:t>
      </w:r>
      <w:r w:rsidR="00D43CA1" w:rsidRPr="00BD49AC">
        <w:rPr>
          <w:sz w:val="24"/>
        </w:rPr>
        <w:t xml:space="preserve">. Denn die </w:t>
      </w:r>
      <w:r w:rsidR="00204C26" w:rsidRPr="00BD49AC">
        <w:rPr>
          <w:sz w:val="24"/>
        </w:rPr>
        <w:t xml:space="preserve">offene Anordnung der Baguettes </w:t>
      </w:r>
      <w:r w:rsidR="00003FD4" w:rsidRPr="00BD49AC">
        <w:rPr>
          <w:sz w:val="24"/>
        </w:rPr>
        <w:t>ermöglicht</w:t>
      </w:r>
      <w:r w:rsidR="00204C26" w:rsidRPr="00BD49AC">
        <w:rPr>
          <w:sz w:val="24"/>
        </w:rPr>
        <w:t xml:space="preserve"> eine natürliche </w:t>
      </w:r>
      <w:r w:rsidR="00636A8F" w:rsidRPr="00BD49AC">
        <w:rPr>
          <w:sz w:val="24"/>
        </w:rPr>
        <w:t>L</w:t>
      </w:r>
      <w:r w:rsidR="00204C26" w:rsidRPr="00BD49AC">
        <w:rPr>
          <w:sz w:val="24"/>
        </w:rPr>
        <w:t>üftung, die nach aktuellen Brandschutz- und Lüftungsvorschriften zwingend erforderlich ist.</w:t>
      </w:r>
    </w:p>
    <w:p w14:paraId="717F846B" w14:textId="77777777" w:rsidR="00BD3D82" w:rsidRPr="00BD49AC" w:rsidRDefault="00BD3D82" w:rsidP="005602BE">
      <w:pPr>
        <w:spacing w:line="360" w:lineRule="auto"/>
        <w:jc w:val="both"/>
        <w:rPr>
          <w:sz w:val="24"/>
        </w:rPr>
      </w:pPr>
    </w:p>
    <w:p w14:paraId="0F16EDA7" w14:textId="7EE2A621" w:rsidR="00204C26" w:rsidRPr="00BD49AC" w:rsidRDefault="00596CBA" w:rsidP="00204C26">
      <w:pPr>
        <w:numPr>
          <w:ilvl w:val="0"/>
          <w:numId w:val="1"/>
        </w:numPr>
        <w:tabs>
          <w:tab w:val="clear" w:pos="0"/>
        </w:tabs>
        <w:spacing w:line="360" w:lineRule="auto"/>
        <w:jc w:val="both"/>
        <w:rPr>
          <w:b/>
          <w:bCs/>
          <w:sz w:val="24"/>
        </w:rPr>
      </w:pPr>
      <w:r w:rsidRPr="00BD49AC">
        <w:rPr>
          <w:b/>
          <w:bCs/>
          <w:sz w:val="24"/>
        </w:rPr>
        <w:t>Widerstandskraft trifft Nachhaltigkeit</w:t>
      </w:r>
    </w:p>
    <w:p w14:paraId="28743836" w14:textId="13CA2E71" w:rsidR="00204C26" w:rsidRPr="00BD49AC" w:rsidRDefault="00204C26" w:rsidP="00560FAA">
      <w:pPr>
        <w:spacing w:line="360" w:lineRule="auto"/>
        <w:jc w:val="both"/>
        <w:rPr>
          <w:sz w:val="24"/>
        </w:rPr>
      </w:pPr>
      <w:r w:rsidRPr="00BD49AC">
        <w:rPr>
          <w:sz w:val="24"/>
        </w:rPr>
        <w:t xml:space="preserve">Keramik als Fassadenmaterial überzeugt </w:t>
      </w:r>
      <w:r w:rsidR="00BD3D82" w:rsidRPr="00BD49AC">
        <w:rPr>
          <w:sz w:val="24"/>
        </w:rPr>
        <w:t>dabei</w:t>
      </w:r>
      <w:r w:rsidRPr="00BD49AC">
        <w:rPr>
          <w:sz w:val="24"/>
        </w:rPr>
        <w:t xml:space="preserve"> auch in </w:t>
      </w:r>
      <w:r w:rsidR="00230F33">
        <w:rPr>
          <w:sz w:val="24"/>
        </w:rPr>
        <w:t xml:space="preserve">puncto </w:t>
      </w:r>
      <w:r w:rsidRPr="00BD49AC">
        <w:rPr>
          <w:sz w:val="24"/>
        </w:rPr>
        <w:t xml:space="preserve">Nachhaltigkeit und </w:t>
      </w:r>
      <w:r w:rsidR="00500867">
        <w:rPr>
          <w:sz w:val="24"/>
        </w:rPr>
        <w:t>Resilienz</w:t>
      </w:r>
      <w:r w:rsidRPr="00BD49AC">
        <w:rPr>
          <w:sz w:val="24"/>
        </w:rPr>
        <w:t xml:space="preserve">. </w:t>
      </w:r>
      <w:r w:rsidR="00552329">
        <w:rPr>
          <w:sz w:val="24"/>
        </w:rPr>
        <w:t>Die</w:t>
      </w:r>
      <w:r w:rsidR="007579F0" w:rsidRPr="00BD49AC">
        <w:rPr>
          <w:sz w:val="24"/>
        </w:rPr>
        <w:t xml:space="preserve"> </w:t>
      </w:r>
      <w:r w:rsidR="00560FAA" w:rsidRPr="00BD49AC">
        <w:rPr>
          <w:sz w:val="24"/>
        </w:rPr>
        <w:t xml:space="preserve">Produkte von Tonality werden </w:t>
      </w:r>
      <w:r w:rsidR="007579F0" w:rsidRPr="00BD49AC">
        <w:rPr>
          <w:sz w:val="24"/>
        </w:rPr>
        <w:t xml:space="preserve">ausschließlich </w:t>
      </w:r>
      <w:r w:rsidR="00560FAA" w:rsidRPr="00BD49AC">
        <w:rPr>
          <w:sz w:val="24"/>
        </w:rPr>
        <w:t>aus natürlichen, regional im Westerwald gewonnenen Rohstoffen gefertigt</w:t>
      </w:r>
      <w:r w:rsidR="007579F0" w:rsidRPr="00BD49AC">
        <w:rPr>
          <w:sz w:val="24"/>
        </w:rPr>
        <w:t>. Sie</w:t>
      </w:r>
      <w:r w:rsidR="00560FAA" w:rsidRPr="00BD49AC">
        <w:rPr>
          <w:sz w:val="24"/>
        </w:rPr>
        <w:t xml:space="preserve"> sind besonders widerstandsfähig gegenüber Witterungseinflüssen und UV-Strahlung. Dank des speziellen Brennprozesses bei hohen Temperaturen nimmt die Oberfläche weder in</w:t>
      </w:r>
      <w:r w:rsidR="00C808E0" w:rsidRPr="00BD49AC">
        <w:rPr>
          <w:sz w:val="24"/>
        </w:rPr>
        <w:t>n</w:t>
      </w:r>
      <w:r w:rsidR="00560FAA" w:rsidRPr="00BD49AC">
        <w:rPr>
          <w:sz w:val="24"/>
        </w:rPr>
        <w:t>erstädtischen Schmutz noch Feinstaub auf</w:t>
      </w:r>
      <w:r w:rsidR="00230F33">
        <w:rPr>
          <w:sz w:val="24"/>
        </w:rPr>
        <w:t>. D</w:t>
      </w:r>
      <w:r w:rsidR="00560FAA" w:rsidRPr="00BD49AC">
        <w:rPr>
          <w:sz w:val="24"/>
        </w:rPr>
        <w:t>ie Fassade bleibt dauerhaft sauber und ansehnlich.</w:t>
      </w:r>
      <w:r w:rsidR="00407CF6" w:rsidRPr="00BD49AC">
        <w:rPr>
          <w:sz w:val="24"/>
        </w:rPr>
        <w:t xml:space="preserve"> Auch ein zuverlässiger </w:t>
      </w:r>
      <w:r w:rsidR="00560FAA" w:rsidRPr="00BD49AC">
        <w:rPr>
          <w:sz w:val="24"/>
        </w:rPr>
        <w:t xml:space="preserve">Graffitischutz </w:t>
      </w:r>
      <w:r w:rsidR="00407CF6" w:rsidRPr="00BD49AC">
        <w:rPr>
          <w:sz w:val="24"/>
        </w:rPr>
        <w:t>ist durch den Brennprozess bereits in die Keramik integriert</w:t>
      </w:r>
      <w:r w:rsidR="00560FAA" w:rsidRPr="00BD49AC">
        <w:rPr>
          <w:sz w:val="24"/>
        </w:rPr>
        <w:t xml:space="preserve">, </w:t>
      </w:r>
      <w:r w:rsidR="00407CF6" w:rsidRPr="00BD49AC">
        <w:rPr>
          <w:sz w:val="24"/>
        </w:rPr>
        <w:t xml:space="preserve">so </w:t>
      </w:r>
      <w:r w:rsidR="00560FAA" w:rsidRPr="00BD49AC">
        <w:rPr>
          <w:sz w:val="24"/>
        </w:rPr>
        <w:t xml:space="preserve">dass Farbschmierereien </w:t>
      </w:r>
      <w:r w:rsidR="00407CF6" w:rsidRPr="00BD49AC">
        <w:rPr>
          <w:sz w:val="24"/>
        </w:rPr>
        <w:t xml:space="preserve">mit </w:t>
      </w:r>
      <w:r w:rsidR="00560FAA" w:rsidRPr="00BD49AC">
        <w:rPr>
          <w:sz w:val="24"/>
        </w:rPr>
        <w:t>einfach</w:t>
      </w:r>
      <w:r w:rsidR="00407CF6" w:rsidRPr="00BD49AC">
        <w:rPr>
          <w:sz w:val="24"/>
        </w:rPr>
        <w:t>en Rein</w:t>
      </w:r>
      <w:r w:rsidR="00C808E0" w:rsidRPr="00BD49AC">
        <w:rPr>
          <w:sz w:val="24"/>
        </w:rPr>
        <w:t>i</w:t>
      </w:r>
      <w:r w:rsidR="00D7221A" w:rsidRPr="00BD49AC">
        <w:rPr>
          <w:sz w:val="24"/>
        </w:rPr>
        <w:t>g</w:t>
      </w:r>
      <w:r w:rsidR="00407CF6" w:rsidRPr="00BD49AC">
        <w:rPr>
          <w:sz w:val="24"/>
        </w:rPr>
        <w:t>ungsmitteln schnell</w:t>
      </w:r>
      <w:r w:rsidR="00560FAA" w:rsidRPr="00BD49AC">
        <w:rPr>
          <w:sz w:val="24"/>
        </w:rPr>
        <w:t xml:space="preserve"> und rückstandslos entfernt werden können</w:t>
      </w:r>
      <w:r w:rsidR="00407CF6" w:rsidRPr="00BD49AC">
        <w:rPr>
          <w:sz w:val="24"/>
        </w:rPr>
        <w:t>.</w:t>
      </w:r>
      <w:r w:rsidR="00560FAA" w:rsidRPr="00BD49AC">
        <w:rPr>
          <w:sz w:val="24"/>
        </w:rPr>
        <w:t xml:space="preserve"> </w:t>
      </w:r>
      <w:r w:rsidR="00407CF6" w:rsidRPr="00BD49AC">
        <w:rPr>
          <w:sz w:val="24"/>
        </w:rPr>
        <w:t>E</w:t>
      </w:r>
      <w:r w:rsidR="00560FAA" w:rsidRPr="00BD49AC">
        <w:rPr>
          <w:sz w:val="24"/>
        </w:rPr>
        <w:t xml:space="preserve">ine nachträgliche Erneuerung dieses Schutzes ist nicht erforderlich. Die einfache Reinigung, der geringe Wartungsaufwand </w:t>
      </w:r>
      <w:r w:rsidR="007579F0" w:rsidRPr="00BD49AC">
        <w:rPr>
          <w:sz w:val="24"/>
        </w:rPr>
        <w:t xml:space="preserve">sowie </w:t>
      </w:r>
      <w:r w:rsidR="00560FAA" w:rsidRPr="00BD49AC">
        <w:rPr>
          <w:sz w:val="24"/>
        </w:rPr>
        <w:t xml:space="preserve">die </w:t>
      </w:r>
      <w:r w:rsidR="00407CF6" w:rsidRPr="00BD49AC">
        <w:rPr>
          <w:sz w:val="24"/>
        </w:rPr>
        <w:t>lange Lebensdauer führen zu</w:t>
      </w:r>
      <w:r w:rsidR="00C808E0" w:rsidRPr="00BD49AC">
        <w:rPr>
          <w:sz w:val="24"/>
        </w:rPr>
        <w:t xml:space="preserve"> </w:t>
      </w:r>
      <w:r w:rsidR="00407CF6" w:rsidRPr="00BD49AC">
        <w:rPr>
          <w:sz w:val="24"/>
        </w:rPr>
        <w:t>niedrigen Betriebskosten über den gesamten Lebenszyklus hinweg.</w:t>
      </w:r>
    </w:p>
    <w:p w14:paraId="0339EA3F" w14:textId="77777777" w:rsidR="00897EAE" w:rsidRDefault="00897EAE" w:rsidP="00117638">
      <w:pPr>
        <w:spacing w:line="360" w:lineRule="auto"/>
        <w:jc w:val="both"/>
        <w:rPr>
          <w:sz w:val="24"/>
        </w:rPr>
      </w:pPr>
    </w:p>
    <w:p w14:paraId="55B62A10" w14:textId="595BB5C9" w:rsidR="00552329" w:rsidRPr="00552329" w:rsidRDefault="00552329" w:rsidP="00552329">
      <w:pPr>
        <w:spacing w:line="360" w:lineRule="auto"/>
        <w:jc w:val="both"/>
        <w:rPr>
          <w:sz w:val="24"/>
        </w:rPr>
      </w:pPr>
      <w:r w:rsidRPr="00552329">
        <w:rPr>
          <w:b/>
          <w:bCs/>
          <w:sz w:val="24"/>
        </w:rPr>
        <w:t>Ein Impuls für nachhaltige Stadtentwicklung</w:t>
      </w:r>
      <w:r w:rsidRPr="00552329">
        <w:rPr>
          <w:sz w:val="24"/>
        </w:rPr>
        <w:br/>
      </w:r>
      <w:r w:rsidR="00AC6911">
        <w:rPr>
          <w:sz w:val="24"/>
        </w:rPr>
        <w:t xml:space="preserve">Tonality-Keramik eignet sich </w:t>
      </w:r>
      <w:r w:rsidR="00182B45">
        <w:rPr>
          <w:sz w:val="24"/>
        </w:rPr>
        <w:t>insbesondere</w:t>
      </w:r>
      <w:r w:rsidR="00AC6911">
        <w:rPr>
          <w:sz w:val="24"/>
        </w:rPr>
        <w:t xml:space="preserve"> für die Sanierung bestehender Parkhäuser, da sie sich mit ihrem geringen Eigengewicht auf fast jedem Untergrund problemlos montieren lässt</w:t>
      </w:r>
      <w:r w:rsidRPr="00552329">
        <w:rPr>
          <w:sz w:val="24"/>
        </w:rPr>
        <w:t xml:space="preserve">. </w:t>
      </w:r>
      <w:r w:rsidR="001B3AE2">
        <w:rPr>
          <w:sz w:val="24"/>
        </w:rPr>
        <w:t>In</w:t>
      </w:r>
      <w:r w:rsidRPr="00552329">
        <w:rPr>
          <w:sz w:val="24"/>
        </w:rPr>
        <w:t xml:space="preserve"> Zeiten, in denen Städte zunehmend auf multifunktionale und ressourcenschonende Konzepte setzen, können Parkhäuser mit innovativen Fassadenlösungen zu einem echten Vorbild werden. Sie </w:t>
      </w:r>
      <w:r w:rsidRPr="00552329">
        <w:rPr>
          <w:sz w:val="24"/>
        </w:rPr>
        <w:lastRenderedPageBreak/>
        <w:t>verwandeln graue und in die Jahre gekommene Zweckbauten in lebendige, sichere und attraktive Orte, die das Stadtbild bereichern und gleichzeitig wirtschaftlich überzeugen. Die Kombination aus Langlebigkeit, Wartungsfreiheit und gestalterischer Vielfalt macht Tonality-Keramik zur idealen Wahl für Kommunen und Bauherren, die nicht nur funktionale Gebäude schaffen, sondern auch ein Zeichen für nachhaltige Baukunst setzen wollen. Es ist an der Zeit, das Potenzial dieser oft unterschätzten Bauwerke zu nutzen und ihnen einen neuen, zukunftsweisenden Charakter zu verleihen.</w:t>
      </w:r>
    </w:p>
    <w:p w14:paraId="41514A3A" w14:textId="77777777" w:rsidR="00552329" w:rsidRPr="00BD49AC" w:rsidRDefault="00552329" w:rsidP="00117638">
      <w:pPr>
        <w:spacing w:line="360" w:lineRule="auto"/>
        <w:jc w:val="both"/>
        <w:rPr>
          <w:sz w:val="24"/>
        </w:rPr>
      </w:pPr>
    </w:p>
    <w:p w14:paraId="626E3CA9" w14:textId="3EFEB7E7" w:rsidR="00CB7213" w:rsidRPr="00BD49AC" w:rsidRDefault="00115CA2" w:rsidP="00BE3D29">
      <w:pPr>
        <w:spacing w:line="360" w:lineRule="auto"/>
        <w:jc w:val="both"/>
        <w:rPr>
          <w:sz w:val="24"/>
        </w:rPr>
      </w:pPr>
      <w:r w:rsidRPr="00BD49AC">
        <w:rPr>
          <w:sz w:val="24"/>
        </w:rPr>
        <w:t xml:space="preserve">Interessierte erhalten weitere Informationen unter </w:t>
      </w:r>
      <w:hyperlink r:id="rId16" w:history="1">
        <w:r w:rsidRPr="00BD49AC">
          <w:rPr>
            <w:rStyle w:val="Hyperlink"/>
            <w:sz w:val="24"/>
          </w:rPr>
          <w:t>www.leipfinger-bader.de</w:t>
        </w:r>
      </w:hyperlink>
      <w:r w:rsidRPr="00BD49AC">
        <w:rPr>
          <w:sz w:val="24"/>
        </w:rPr>
        <w:t xml:space="preserve"> und </w:t>
      </w:r>
      <w:hyperlink r:id="rId17" w:history="1">
        <w:r w:rsidRPr="00BD49AC">
          <w:rPr>
            <w:rStyle w:val="Hyperlink"/>
            <w:sz w:val="24"/>
          </w:rPr>
          <w:t>www.tonality.de</w:t>
        </w:r>
      </w:hyperlink>
      <w:r w:rsidRPr="00BD49AC">
        <w:rPr>
          <w:sz w:val="24"/>
        </w:rPr>
        <w:t xml:space="preserve">. </w:t>
      </w:r>
    </w:p>
    <w:p w14:paraId="29331E89" w14:textId="2817E096" w:rsidR="00916FD6" w:rsidRPr="00C22BA3" w:rsidRDefault="00C41D25" w:rsidP="00C22BA3">
      <w:pPr>
        <w:spacing w:line="360" w:lineRule="auto"/>
        <w:jc w:val="right"/>
        <w:rPr>
          <w:sz w:val="24"/>
        </w:rPr>
      </w:pPr>
      <w:r w:rsidRPr="00BD49AC">
        <w:rPr>
          <w:sz w:val="24"/>
        </w:rPr>
        <w:t xml:space="preserve">ca. </w:t>
      </w:r>
      <w:r w:rsidR="00C22BA3">
        <w:rPr>
          <w:sz w:val="24"/>
        </w:rPr>
        <w:t>5</w:t>
      </w:r>
      <w:r w:rsidR="005619AC" w:rsidRPr="00BD49AC">
        <w:rPr>
          <w:sz w:val="24"/>
        </w:rPr>
        <w:t>.</w:t>
      </w:r>
      <w:r w:rsidR="00C22BA3">
        <w:rPr>
          <w:sz w:val="24"/>
        </w:rPr>
        <w:t>9</w:t>
      </w:r>
      <w:r w:rsidR="000F3414" w:rsidRPr="00BD49AC">
        <w:rPr>
          <w:sz w:val="24"/>
        </w:rPr>
        <w:t>00</w:t>
      </w:r>
      <w:r w:rsidR="00E92524" w:rsidRPr="00BD49AC">
        <w:rPr>
          <w:sz w:val="24"/>
        </w:rPr>
        <w:t xml:space="preserve"> Z</w:t>
      </w:r>
      <w:r w:rsidR="008B4776" w:rsidRPr="00BD49AC">
        <w:rPr>
          <w:sz w:val="24"/>
        </w:rPr>
        <w:t>e</w:t>
      </w:r>
      <w:r w:rsidR="00E92524" w:rsidRPr="00BD49AC">
        <w:rPr>
          <w:sz w:val="24"/>
        </w:rPr>
        <w:t>ichen</w:t>
      </w:r>
    </w:p>
    <w:p w14:paraId="615ACFB5" w14:textId="77777777" w:rsidR="00916FD6" w:rsidRPr="00BD49AC" w:rsidRDefault="00916FD6" w:rsidP="00117E28">
      <w:pPr>
        <w:spacing w:line="360" w:lineRule="auto"/>
        <w:rPr>
          <w:b/>
          <w:sz w:val="24"/>
          <w:u w:val="single"/>
        </w:rPr>
      </w:pPr>
    </w:p>
    <w:p w14:paraId="523725D4" w14:textId="77777777" w:rsidR="00732AA8" w:rsidRPr="00BD49AC" w:rsidRDefault="00732AA8" w:rsidP="00117E28">
      <w:pPr>
        <w:spacing w:line="360" w:lineRule="auto"/>
        <w:rPr>
          <w:b/>
          <w:sz w:val="24"/>
          <w:u w:val="single"/>
        </w:rPr>
      </w:pPr>
    </w:p>
    <w:p w14:paraId="3E485797" w14:textId="370F9F34" w:rsidR="00B370DF" w:rsidRDefault="00483F09" w:rsidP="00117E28">
      <w:pPr>
        <w:spacing w:line="360" w:lineRule="auto"/>
        <w:rPr>
          <w:b/>
          <w:sz w:val="24"/>
          <w:u w:val="single"/>
        </w:rPr>
      </w:pPr>
      <w:r w:rsidRPr="00BD49AC">
        <w:rPr>
          <w:b/>
          <w:sz w:val="24"/>
          <w:u w:val="single"/>
        </w:rPr>
        <w:t>Bildunterschriften</w:t>
      </w:r>
    </w:p>
    <w:p w14:paraId="0D69F6FB" w14:textId="77777777" w:rsidR="00857C02" w:rsidRPr="00C22BA3" w:rsidRDefault="00857C02" w:rsidP="00117E28">
      <w:pPr>
        <w:spacing w:line="360" w:lineRule="auto"/>
        <w:rPr>
          <w:b/>
          <w:sz w:val="24"/>
          <w:u w:val="single"/>
        </w:rPr>
      </w:pPr>
    </w:p>
    <w:p w14:paraId="7047D19C" w14:textId="20610692" w:rsidR="00B370DF" w:rsidRPr="00857C02" w:rsidRDefault="00B370DF" w:rsidP="00117E28">
      <w:pPr>
        <w:spacing w:line="360" w:lineRule="auto"/>
        <w:rPr>
          <w:bCs/>
          <w:i/>
          <w:iCs/>
          <w:sz w:val="24"/>
          <w:u w:val="single"/>
        </w:rPr>
      </w:pPr>
      <w:r w:rsidRPr="00BD49AC">
        <w:rPr>
          <w:bCs/>
          <w:i/>
          <w:iCs/>
          <w:sz w:val="24"/>
          <w:u w:val="single"/>
        </w:rPr>
        <w:t>(Bitte beachten Sie die unterschiedlichen Bildquellen!)</w:t>
      </w:r>
    </w:p>
    <w:p w14:paraId="53C4F62B" w14:textId="77777777" w:rsidR="00F241F2" w:rsidRPr="00BD49AC" w:rsidRDefault="00F241F2" w:rsidP="006B59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Cs/>
          <w:sz w:val="24"/>
        </w:rPr>
      </w:pPr>
    </w:p>
    <w:p w14:paraId="21BA63C0" w14:textId="2FB42AE8" w:rsidR="00F35A03" w:rsidRPr="00BD49AC" w:rsidRDefault="00732AA8"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noProof/>
        </w:rPr>
        <w:drawing>
          <wp:inline distT="0" distB="0" distL="0" distR="0" wp14:anchorId="2DDEDD59" wp14:editId="0C375828">
            <wp:extent cx="3514725" cy="2428875"/>
            <wp:effectExtent l="0" t="0" r="9525" b="9525"/>
            <wp:docPr id="1645791338" name="Grafik 1" descr="Ein Bild, das Himmel, Gewerbegebäude, draußen, Architektu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91338" name="Grafik 1" descr="Ein Bild, das Himmel, Gewerbegebäude, draußen, Architektur enthält.&#10;&#10;KI-generierte Inhalte können fehlerhaft sein."/>
                    <pic:cNvPicPr/>
                  </pic:nvPicPr>
                  <pic:blipFill>
                    <a:blip r:embed="rId18"/>
                    <a:stretch>
                      <a:fillRect/>
                    </a:stretch>
                  </pic:blipFill>
                  <pic:spPr>
                    <a:xfrm>
                      <a:off x="0" y="0"/>
                      <a:ext cx="3514725" cy="2428875"/>
                    </a:xfrm>
                    <a:prstGeom prst="rect">
                      <a:avLst/>
                    </a:prstGeom>
                  </pic:spPr>
                </pic:pic>
              </a:graphicData>
            </a:graphic>
          </wp:inline>
        </w:drawing>
      </w:r>
    </w:p>
    <w:p w14:paraId="569A4341" w14:textId="0E176F61" w:rsidR="00F241F2" w:rsidRPr="00BD49AC" w:rsidRDefault="00F241F2"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b/>
          <w:sz w:val="24"/>
          <w:lang w:eastAsia="en-US"/>
        </w:rPr>
        <w:t>[26-</w:t>
      </w:r>
      <w:r w:rsidR="009951E2" w:rsidRPr="00BD49AC">
        <w:rPr>
          <w:b/>
          <w:sz w:val="24"/>
          <w:lang w:eastAsia="en-US"/>
        </w:rPr>
        <w:t>11</w:t>
      </w:r>
      <w:r w:rsidRPr="00BD49AC">
        <w:rPr>
          <w:b/>
          <w:sz w:val="24"/>
          <w:lang w:eastAsia="en-US"/>
        </w:rPr>
        <w:t xml:space="preserve"> </w:t>
      </w:r>
      <w:r w:rsidR="00E67168" w:rsidRPr="00BD49AC">
        <w:rPr>
          <w:b/>
          <w:sz w:val="24"/>
          <w:lang w:eastAsia="en-US"/>
        </w:rPr>
        <w:t>Parkhaus</w:t>
      </w:r>
      <w:r w:rsidR="00FD3F29" w:rsidRPr="00BD49AC">
        <w:rPr>
          <w:b/>
          <w:sz w:val="24"/>
          <w:lang w:eastAsia="en-US"/>
        </w:rPr>
        <w:t>fassade</w:t>
      </w:r>
      <w:r w:rsidRPr="00BD49AC">
        <w:rPr>
          <w:b/>
          <w:sz w:val="24"/>
          <w:lang w:eastAsia="en-US"/>
        </w:rPr>
        <w:t xml:space="preserve">] </w:t>
      </w:r>
    </w:p>
    <w:p w14:paraId="23AB841C" w14:textId="670D98D7" w:rsidR="006127F2" w:rsidRPr="00BD49AC" w:rsidRDefault="006127F2" w:rsidP="00913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sidRPr="00BD49AC">
        <w:rPr>
          <w:bCs/>
          <w:i/>
          <w:iCs/>
          <w:sz w:val="24"/>
          <w:lang w:eastAsia="en-US"/>
        </w:rPr>
        <w:t>Tonality-Keramik eignet sich speziell auch für den Einsatz an Parkhaus</w:t>
      </w:r>
      <w:r w:rsidR="000D6CAC" w:rsidRPr="00BD49AC">
        <w:rPr>
          <w:bCs/>
          <w:i/>
          <w:iCs/>
          <w:sz w:val="24"/>
          <w:lang w:eastAsia="en-US"/>
        </w:rPr>
        <w:t>f</w:t>
      </w:r>
      <w:r w:rsidRPr="00BD49AC">
        <w:rPr>
          <w:bCs/>
          <w:i/>
          <w:iCs/>
          <w:sz w:val="24"/>
          <w:lang w:eastAsia="en-US"/>
        </w:rPr>
        <w:t>assaden.</w:t>
      </w:r>
      <w:r w:rsidR="00913B13" w:rsidRPr="00BD49AC">
        <w:rPr>
          <w:bCs/>
          <w:i/>
          <w:iCs/>
          <w:sz w:val="24"/>
          <w:lang w:eastAsia="en-US"/>
        </w:rPr>
        <w:t xml:space="preserve"> </w:t>
      </w:r>
    </w:p>
    <w:p w14:paraId="3336F51A" w14:textId="60288177" w:rsidR="00B370DF" w:rsidRPr="00BD49AC" w:rsidRDefault="009951E2" w:rsidP="00B370DF">
      <w:pPr>
        <w:spacing w:line="360" w:lineRule="auto"/>
        <w:jc w:val="right"/>
        <w:rPr>
          <w:sz w:val="24"/>
        </w:rPr>
      </w:pPr>
      <w:r w:rsidRPr="00BD49AC">
        <w:rPr>
          <w:sz w:val="24"/>
        </w:rPr>
        <w:t xml:space="preserve">Foto: </w:t>
      </w:r>
      <w:r w:rsidR="00B370DF" w:rsidRPr="00BD49AC">
        <w:rPr>
          <w:sz w:val="24"/>
        </w:rPr>
        <w:t>Martin Sommerschield</w:t>
      </w:r>
    </w:p>
    <w:p w14:paraId="245F51FE" w14:textId="5E65A84E" w:rsidR="009951E2" w:rsidRPr="00BD49AC" w:rsidRDefault="009951E2" w:rsidP="009951E2">
      <w:pPr>
        <w:spacing w:line="360" w:lineRule="auto"/>
        <w:jc w:val="right"/>
        <w:rPr>
          <w:sz w:val="24"/>
        </w:rPr>
      </w:pPr>
    </w:p>
    <w:p w14:paraId="0915E490" w14:textId="77777777" w:rsidR="00CD5B0B" w:rsidRPr="00BD49AC" w:rsidRDefault="00CD5B0B"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p>
    <w:p w14:paraId="65161AA8" w14:textId="6C1F310D" w:rsidR="00CD5B0B" w:rsidRPr="00BD49AC" w:rsidRDefault="006052D6"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noProof/>
        </w:rPr>
        <w:lastRenderedPageBreak/>
        <w:drawing>
          <wp:inline distT="0" distB="0" distL="0" distR="0" wp14:anchorId="03A99D89" wp14:editId="6AB71B5F">
            <wp:extent cx="2009801" cy="2908300"/>
            <wp:effectExtent l="0" t="0" r="9525" b="6350"/>
            <wp:docPr id="112553202" name="Grafik 1" descr="Ein Bild, das Himmel, Gewerbegebäude, draußen,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3202" name="Grafik 1" descr="Ein Bild, das Himmel, Gewerbegebäude, draußen, Gebäude enthält.&#10;&#10;KI-generierte Inhalte können fehlerhaft sein."/>
                    <pic:cNvPicPr/>
                  </pic:nvPicPr>
                  <pic:blipFill>
                    <a:blip r:embed="rId19"/>
                    <a:stretch>
                      <a:fillRect/>
                    </a:stretch>
                  </pic:blipFill>
                  <pic:spPr>
                    <a:xfrm>
                      <a:off x="0" y="0"/>
                      <a:ext cx="2012963" cy="2912876"/>
                    </a:xfrm>
                    <a:prstGeom prst="rect">
                      <a:avLst/>
                    </a:prstGeom>
                  </pic:spPr>
                </pic:pic>
              </a:graphicData>
            </a:graphic>
          </wp:inline>
        </w:drawing>
      </w:r>
    </w:p>
    <w:p w14:paraId="5A84E8D4" w14:textId="209AE5E6" w:rsidR="00F241F2" w:rsidRPr="00BD49AC" w:rsidRDefault="00F241F2"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b/>
          <w:sz w:val="24"/>
          <w:lang w:eastAsia="en-US"/>
        </w:rPr>
        <w:t>[26-</w:t>
      </w:r>
      <w:r w:rsidR="00F2241F" w:rsidRPr="00BD49AC">
        <w:rPr>
          <w:b/>
          <w:sz w:val="24"/>
          <w:lang w:eastAsia="en-US"/>
        </w:rPr>
        <w:t xml:space="preserve">11 </w:t>
      </w:r>
      <w:r w:rsidR="00D7647D" w:rsidRPr="00BD49AC">
        <w:rPr>
          <w:b/>
          <w:sz w:val="24"/>
          <w:lang w:eastAsia="en-US"/>
        </w:rPr>
        <w:t>Lebendig</w:t>
      </w:r>
      <w:r w:rsidRPr="00BD49AC">
        <w:rPr>
          <w:b/>
          <w:sz w:val="24"/>
          <w:lang w:eastAsia="en-US"/>
        </w:rPr>
        <w:t xml:space="preserve">] </w:t>
      </w:r>
    </w:p>
    <w:p w14:paraId="7479AC05" w14:textId="681A0986" w:rsidR="00FA3408" w:rsidRPr="00BD49AC" w:rsidRDefault="00913B13" w:rsidP="00FA3408">
      <w:pPr>
        <w:spacing w:line="360" w:lineRule="auto"/>
        <w:jc w:val="both"/>
        <w:rPr>
          <w:bCs/>
          <w:i/>
          <w:iCs/>
          <w:sz w:val="24"/>
          <w:lang w:eastAsia="en-US"/>
        </w:rPr>
      </w:pPr>
      <w:r w:rsidRPr="00BD49AC">
        <w:rPr>
          <w:bCs/>
          <w:i/>
          <w:iCs/>
          <w:sz w:val="24"/>
          <w:lang w:eastAsia="en-US"/>
        </w:rPr>
        <w:t>Keramikfassaden von Tonality überzeugen nicht nur durch ihre lebendige Erscheinung, sondern auch durch ihre ausgeprägte Langlebigkeit und den geringen Wartungsaufwand.</w:t>
      </w:r>
    </w:p>
    <w:p w14:paraId="4A2005D5" w14:textId="1BC5AF74" w:rsidR="00C35F9E" w:rsidRDefault="00FA3408" w:rsidP="00262C84">
      <w:pPr>
        <w:spacing w:line="360" w:lineRule="auto"/>
        <w:jc w:val="right"/>
        <w:rPr>
          <w:sz w:val="24"/>
        </w:rPr>
      </w:pPr>
      <w:r w:rsidRPr="00BD49AC">
        <w:rPr>
          <w:sz w:val="24"/>
        </w:rPr>
        <w:t xml:space="preserve">Foto: </w:t>
      </w:r>
      <w:r w:rsidR="00EB675B" w:rsidRPr="00BD49AC">
        <w:rPr>
          <w:sz w:val="24"/>
        </w:rPr>
        <w:t>Martin Sommerschield</w:t>
      </w:r>
    </w:p>
    <w:p w14:paraId="4140F37A" w14:textId="77777777" w:rsidR="00D14111" w:rsidRDefault="00D14111" w:rsidP="00262C84">
      <w:pPr>
        <w:spacing w:line="360" w:lineRule="auto"/>
        <w:jc w:val="right"/>
        <w:rPr>
          <w:sz w:val="24"/>
        </w:rPr>
      </w:pPr>
    </w:p>
    <w:p w14:paraId="7951A6C0" w14:textId="4A590659" w:rsidR="006B59DA" w:rsidRDefault="006B59DA" w:rsidP="006B59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Pr>
          <w:noProof/>
        </w:rPr>
        <w:drawing>
          <wp:inline distT="0" distB="0" distL="0" distR="0" wp14:anchorId="54556BCF" wp14:editId="6C15B81E">
            <wp:extent cx="3648075" cy="2428875"/>
            <wp:effectExtent l="0" t="0" r="9525" b="9525"/>
            <wp:docPr id="20506113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11307" name=""/>
                    <pic:cNvPicPr/>
                  </pic:nvPicPr>
                  <pic:blipFill>
                    <a:blip r:embed="rId20"/>
                    <a:stretch>
                      <a:fillRect/>
                    </a:stretch>
                  </pic:blipFill>
                  <pic:spPr>
                    <a:xfrm>
                      <a:off x="0" y="0"/>
                      <a:ext cx="3648075" cy="2428875"/>
                    </a:xfrm>
                    <a:prstGeom prst="rect">
                      <a:avLst/>
                    </a:prstGeom>
                  </pic:spPr>
                </pic:pic>
              </a:graphicData>
            </a:graphic>
          </wp:inline>
        </w:drawing>
      </w:r>
    </w:p>
    <w:p w14:paraId="2106F498" w14:textId="143967D9" w:rsidR="006B59DA" w:rsidRPr="00BD49AC" w:rsidRDefault="006B59DA" w:rsidP="006B59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b/>
          <w:sz w:val="24"/>
          <w:lang w:eastAsia="en-US"/>
        </w:rPr>
        <w:t>[26-11 Parkhaus im Stadtbild]</w:t>
      </w:r>
    </w:p>
    <w:p w14:paraId="0554B187" w14:textId="77777777" w:rsidR="006B59DA" w:rsidRDefault="006B59DA" w:rsidP="00C7396A">
      <w:pPr>
        <w:spacing w:line="360" w:lineRule="auto"/>
        <w:jc w:val="both"/>
        <w:rPr>
          <w:sz w:val="24"/>
        </w:rPr>
      </w:pPr>
      <w:r w:rsidRPr="00BD49AC">
        <w:rPr>
          <w:bCs/>
          <w:i/>
          <w:iCs/>
          <w:sz w:val="24"/>
          <w:lang w:eastAsia="en-US"/>
        </w:rPr>
        <w:t>Parkhäuser prägen zunehmend das Stadtbild und müssen Funktionalität, Sicherheit und Belüftung mit architektonischer Qualität in Einklang bringen.</w:t>
      </w:r>
      <w:r w:rsidRPr="006B59DA">
        <w:rPr>
          <w:sz w:val="24"/>
        </w:rPr>
        <w:t xml:space="preserve"> </w:t>
      </w:r>
    </w:p>
    <w:p w14:paraId="76AF3FEB" w14:textId="09E8A6BF" w:rsidR="006B59DA" w:rsidRDefault="006B59DA" w:rsidP="006B59DA">
      <w:pPr>
        <w:spacing w:line="360" w:lineRule="auto"/>
        <w:jc w:val="right"/>
        <w:rPr>
          <w:sz w:val="24"/>
        </w:rPr>
      </w:pPr>
      <w:r w:rsidRPr="00BD49AC">
        <w:rPr>
          <w:sz w:val="24"/>
        </w:rPr>
        <w:t>Foto: Martin Sommerschield</w:t>
      </w:r>
    </w:p>
    <w:p w14:paraId="73C47EC0" w14:textId="3C340645" w:rsidR="00262C84" w:rsidRDefault="00262C84" w:rsidP="006B59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sz w:val="24"/>
        </w:rPr>
      </w:pPr>
    </w:p>
    <w:p w14:paraId="49D19CBA" w14:textId="77777777" w:rsidR="00262C84" w:rsidRPr="00262C84" w:rsidRDefault="00262C84" w:rsidP="00262C84">
      <w:pPr>
        <w:spacing w:line="360" w:lineRule="auto"/>
        <w:jc w:val="right"/>
        <w:rPr>
          <w:sz w:val="24"/>
        </w:rPr>
      </w:pPr>
    </w:p>
    <w:p w14:paraId="518C29E5" w14:textId="212A2972" w:rsidR="00C35F9E" w:rsidRPr="00BD49AC" w:rsidRDefault="006052D6"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noProof/>
        </w:rPr>
        <w:lastRenderedPageBreak/>
        <w:drawing>
          <wp:inline distT="0" distB="0" distL="0" distR="0" wp14:anchorId="6984ABCA" wp14:editId="67E00A49">
            <wp:extent cx="1974695" cy="2857500"/>
            <wp:effectExtent l="0" t="0" r="6985" b="0"/>
            <wp:docPr id="1927027346" name="Grafik 1" descr="Ein Bild, das Gebäude, draußen, Fenster, Stad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027346" name="Grafik 1" descr="Ein Bild, das Gebäude, draußen, Fenster, Stadt enthält.&#10;&#10;KI-generierte Inhalte können fehlerhaft sein."/>
                    <pic:cNvPicPr/>
                  </pic:nvPicPr>
                  <pic:blipFill>
                    <a:blip r:embed="rId21"/>
                    <a:stretch>
                      <a:fillRect/>
                    </a:stretch>
                  </pic:blipFill>
                  <pic:spPr>
                    <a:xfrm>
                      <a:off x="0" y="0"/>
                      <a:ext cx="1980485" cy="2865879"/>
                    </a:xfrm>
                    <a:prstGeom prst="rect">
                      <a:avLst/>
                    </a:prstGeom>
                  </pic:spPr>
                </pic:pic>
              </a:graphicData>
            </a:graphic>
          </wp:inline>
        </w:drawing>
      </w:r>
      <w:r w:rsidR="00C35F9E" w:rsidRPr="00BD49AC">
        <w:rPr>
          <w:b/>
          <w:sz w:val="24"/>
          <w:lang w:eastAsia="en-US"/>
        </w:rPr>
        <w:t xml:space="preserve"> </w:t>
      </w:r>
    </w:p>
    <w:p w14:paraId="5AAA8A98" w14:textId="015FC16D" w:rsidR="00F241F2" w:rsidRPr="00BD49AC" w:rsidRDefault="00F241F2"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b/>
          <w:sz w:val="24"/>
          <w:lang w:eastAsia="en-US"/>
        </w:rPr>
        <w:t>[26-</w:t>
      </w:r>
      <w:r w:rsidR="00F2241F" w:rsidRPr="00BD49AC">
        <w:rPr>
          <w:b/>
          <w:sz w:val="24"/>
          <w:lang w:eastAsia="en-US"/>
        </w:rPr>
        <w:t>11</w:t>
      </w:r>
      <w:r w:rsidRPr="00BD49AC">
        <w:rPr>
          <w:b/>
          <w:sz w:val="24"/>
          <w:lang w:eastAsia="en-US"/>
        </w:rPr>
        <w:t xml:space="preserve"> </w:t>
      </w:r>
      <w:r w:rsidR="00C35F9E" w:rsidRPr="00BD49AC">
        <w:rPr>
          <w:b/>
          <w:sz w:val="24"/>
          <w:lang w:eastAsia="en-US"/>
        </w:rPr>
        <w:t>Keramik</w:t>
      </w:r>
      <w:r w:rsidRPr="00BD49AC">
        <w:rPr>
          <w:b/>
          <w:sz w:val="24"/>
          <w:lang w:eastAsia="en-US"/>
        </w:rPr>
        <w:t xml:space="preserve">] </w:t>
      </w:r>
    </w:p>
    <w:p w14:paraId="2BFCF105" w14:textId="21828356" w:rsidR="00FA3408" w:rsidRPr="00BD49AC" w:rsidRDefault="00956FD1" w:rsidP="00FA34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sidRPr="00BD49AC">
        <w:rPr>
          <w:bCs/>
          <w:i/>
          <w:iCs/>
          <w:sz w:val="24"/>
          <w:lang w:eastAsia="en-US"/>
        </w:rPr>
        <w:t xml:space="preserve">Fassadenkeramik von Tonality </w:t>
      </w:r>
      <w:r w:rsidR="00732AA8" w:rsidRPr="00BD49AC">
        <w:rPr>
          <w:bCs/>
          <w:i/>
          <w:iCs/>
          <w:sz w:val="24"/>
          <w:lang w:eastAsia="en-US"/>
        </w:rPr>
        <w:t>zeichnet sich durch</w:t>
      </w:r>
      <w:r w:rsidRPr="00BD49AC">
        <w:rPr>
          <w:bCs/>
          <w:i/>
          <w:iCs/>
          <w:sz w:val="24"/>
          <w:lang w:eastAsia="en-US"/>
        </w:rPr>
        <w:t xml:space="preserve"> ihre hochwertigen Oberflächen von matt über glänzend schimmernd bis hin zu strukturiert oder ebenmäßig</w:t>
      </w:r>
      <w:r w:rsidR="00732AA8" w:rsidRPr="00BD49AC">
        <w:rPr>
          <w:bCs/>
          <w:i/>
          <w:iCs/>
          <w:sz w:val="24"/>
          <w:lang w:eastAsia="en-US"/>
        </w:rPr>
        <w:t xml:space="preserve"> aus.</w:t>
      </w:r>
    </w:p>
    <w:p w14:paraId="7E5F5793" w14:textId="3D51AA4E" w:rsidR="00EB675B" w:rsidRDefault="00FA3408" w:rsidP="00262C84">
      <w:pPr>
        <w:spacing w:line="360" w:lineRule="auto"/>
        <w:jc w:val="right"/>
        <w:rPr>
          <w:sz w:val="24"/>
        </w:rPr>
      </w:pPr>
      <w:r w:rsidRPr="00BD49AC">
        <w:rPr>
          <w:sz w:val="24"/>
        </w:rPr>
        <w:t xml:space="preserve">Foto: </w:t>
      </w:r>
      <w:r w:rsidR="00EB675B" w:rsidRPr="00BD49AC">
        <w:rPr>
          <w:sz w:val="24"/>
        </w:rPr>
        <w:t>Martin Sommerschield</w:t>
      </w:r>
    </w:p>
    <w:p w14:paraId="09E0548D" w14:textId="77777777" w:rsidR="00857C02" w:rsidRPr="00BD49AC" w:rsidRDefault="00857C02" w:rsidP="00262C84">
      <w:pPr>
        <w:spacing w:line="360" w:lineRule="auto"/>
        <w:jc w:val="right"/>
        <w:rPr>
          <w:sz w:val="24"/>
        </w:rPr>
      </w:pPr>
    </w:p>
    <w:p w14:paraId="67694331" w14:textId="23807671" w:rsidR="00B76517" w:rsidRPr="00BD49AC" w:rsidRDefault="00B76517" w:rsidP="00EB675B">
      <w:pPr>
        <w:spacing w:line="360" w:lineRule="auto"/>
        <w:rPr>
          <w:sz w:val="24"/>
        </w:rPr>
      </w:pPr>
      <w:r w:rsidRPr="00BD49AC">
        <w:rPr>
          <w:noProof/>
        </w:rPr>
        <w:drawing>
          <wp:inline distT="0" distB="0" distL="0" distR="0" wp14:anchorId="4A5AF2DD" wp14:editId="1E23EB6B">
            <wp:extent cx="3514725" cy="2428875"/>
            <wp:effectExtent l="0" t="0" r="9525" b="9525"/>
            <wp:docPr id="2911537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53720" name=""/>
                    <pic:cNvPicPr/>
                  </pic:nvPicPr>
                  <pic:blipFill>
                    <a:blip r:embed="rId22"/>
                    <a:stretch>
                      <a:fillRect/>
                    </a:stretch>
                  </pic:blipFill>
                  <pic:spPr>
                    <a:xfrm>
                      <a:off x="0" y="0"/>
                      <a:ext cx="3514725" cy="2428875"/>
                    </a:xfrm>
                    <a:prstGeom prst="rect">
                      <a:avLst/>
                    </a:prstGeom>
                  </pic:spPr>
                </pic:pic>
              </a:graphicData>
            </a:graphic>
          </wp:inline>
        </w:drawing>
      </w:r>
    </w:p>
    <w:p w14:paraId="563AD822" w14:textId="2740AAE0" w:rsidR="00B76517" w:rsidRPr="00BD49AC" w:rsidRDefault="00B76517" w:rsidP="00B76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b/>
          <w:sz w:val="24"/>
          <w:lang w:eastAsia="en-US"/>
        </w:rPr>
        <w:t xml:space="preserve">[26-11 Hell] </w:t>
      </w:r>
    </w:p>
    <w:p w14:paraId="2A826266" w14:textId="54597814" w:rsidR="00B76517" w:rsidRPr="00BD49AC" w:rsidRDefault="003F5494" w:rsidP="00B76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sidRPr="00BD49AC">
        <w:rPr>
          <w:bCs/>
          <w:i/>
          <w:iCs/>
          <w:sz w:val="24"/>
          <w:lang w:eastAsia="en-US"/>
        </w:rPr>
        <w:t xml:space="preserve">Die keramischen Baguettes lassen ausreichend Licht ins Innere des Parkhauses fallen. Dies ist </w:t>
      </w:r>
      <w:r w:rsidR="007251B2" w:rsidRPr="00BD49AC">
        <w:rPr>
          <w:bCs/>
          <w:i/>
          <w:iCs/>
          <w:sz w:val="24"/>
          <w:lang w:eastAsia="en-US"/>
        </w:rPr>
        <w:t xml:space="preserve">sowohl </w:t>
      </w:r>
      <w:r w:rsidRPr="00BD49AC">
        <w:rPr>
          <w:bCs/>
          <w:i/>
          <w:iCs/>
          <w:sz w:val="24"/>
          <w:lang w:eastAsia="en-US"/>
        </w:rPr>
        <w:t>ein gestalterische Element</w:t>
      </w:r>
      <w:r w:rsidR="007251B2" w:rsidRPr="00BD49AC">
        <w:rPr>
          <w:bCs/>
          <w:i/>
          <w:iCs/>
          <w:sz w:val="24"/>
          <w:lang w:eastAsia="en-US"/>
        </w:rPr>
        <w:t xml:space="preserve"> als auch </w:t>
      </w:r>
      <w:r w:rsidRPr="00BD49AC">
        <w:rPr>
          <w:bCs/>
          <w:i/>
          <w:iCs/>
          <w:sz w:val="24"/>
          <w:lang w:eastAsia="en-US"/>
        </w:rPr>
        <w:t>ein Sicherheitsfaktor</w:t>
      </w:r>
      <w:r w:rsidR="0074721B" w:rsidRPr="00BD49AC">
        <w:rPr>
          <w:bCs/>
          <w:i/>
          <w:iCs/>
          <w:sz w:val="24"/>
          <w:lang w:eastAsia="en-US"/>
        </w:rPr>
        <w:t xml:space="preserve"> – nicht nur für Frauen.</w:t>
      </w:r>
    </w:p>
    <w:p w14:paraId="6705B8EC" w14:textId="77777777" w:rsidR="00B76517" w:rsidRPr="00BD49AC" w:rsidRDefault="00B76517" w:rsidP="00B76517">
      <w:pPr>
        <w:spacing w:line="360" w:lineRule="auto"/>
        <w:jc w:val="right"/>
        <w:rPr>
          <w:sz w:val="24"/>
        </w:rPr>
      </w:pPr>
      <w:r w:rsidRPr="00BD49AC">
        <w:rPr>
          <w:sz w:val="24"/>
        </w:rPr>
        <w:t>Foto: Leipfinger-Bader</w:t>
      </w:r>
    </w:p>
    <w:p w14:paraId="5847D172" w14:textId="77777777" w:rsidR="00B76517" w:rsidRPr="00BD49AC" w:rsidRDefault="00B76517" w:rsidP="00FA3408">
      <w:pPr>
        <w:spacing w:line="360" w:lineRule="auto"/>
        <w:jc w:val="right"/>
        <w:rPr>
          <w:sz w:val="24"/>
        </w:rPr>
      </w:pPr>
    </w:p>
    <w:p w14:paraId="09120179" w14:textId="21BA959F" w:rsidR="00B76517" w:rsidRPr="00BD49AC" w:rsidRDefault="00857C02" w:rsidP="00B76517">
      <w:pPr>
        <w:spacing w:line="360" w:lineRule="auto"/>
        <w:rPr>
          <w:sz w:val="24"/>
        </w:rPr>
      </w:pPr>
      <w:r>
        <w:rPr>
          <w:noProof/>
        </w:rPr>
        <w:lastRenderedPageBreak/>
        <w:drawing>
          <wp:inline distT="0" distB="0" distL="0" distR="0" wp14:anchorId="0E0AB8BA" wp14:editId="3FA5992F">
            <wp:extent cx="2237988" cy="3238500"/>
            <wp:effectExtent l="0" t="0" r="0" b="0"/>
            <wp:docPr id="10311928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92855" name=""/>
                    <pic:cNvPicPr/>
                  </pic:nvPicPr>
                  <pic:blipFill>
                    <a:blip r:embed="rId23"/>
                    <a:stretch>
                      <a:fillRect/>
                    </a:stretch>
                  </pic:blipFill>
                  <pic:spPr>
                    <a:xfrm>
                      <a:off x="0" y="0"/>
                      <a:ext cx="2238794" cy="3239666"/>
                    </a:xfrm>
                    <a:prstGeom prst="rect">
                      <a:avLst/>
                    </a:prstGeom>
                  </pic:spPr>
                </pic:pic>
              </a:graphicData>
            </a:graphic>
          </wp:inline>
        </w:drawing>
      </w:r>
    </w:p>
    <w:p w14:paraId="7FDE26F7" w14:textId="29376E77" w:rsidR="00B76517" w:rsidRPr="00BD49AC" w:rsidRDefault="00B76517" w:rsidP="00B76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b/>
          <w:sz w:val="24"/>
          <w:lang w:eastAsia="en-US"/>
        </w:rPr>
        <w:t xml:space="preserve">[26-11 Baguettes] </w:t>
      </w:r>
    </w:p>
    <w:p w14:paraId="0889C26D" w14:textId="77777777" w:rsidR="00B76517" w:rsidRPr="00BD49AC" w:rsidRDefault="00B76517" w:rsidP="00B76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sidRPr="00BD49AC">
        <w:rPr>
          <w:bCs/>
          <w:i/>
          <w:iCs/>
          <w:sz w:val="24"/>
          <w:lang w:eastAsia="en-US"/>
        </w:rPr>
        <w:t>Von warmen Erdtönen bis zu modernen Grauschattierungen: Keramikbaguettes bieten maximale Freiheit für individuelle Architektur.</w:t>
      </w:r>
    </w:p>
    <w:p w14:paraId="27F48A45" w14:textId="77777777" w:rsidR="00B76517" w:rsidRDefault="00B76517" w:rsidP="00B76517">
      <w:pPr>
        <w:spacing w:line="360" w:lineRule="auto"/>
        <w:jc w:val="right"/>
        <w:rPr>
          <w:sz w:val="24"/>
        </w:rPr>
      </w:pPr>
      <w:r w:rsidRPr="00BD49AC">
        <w:rPr>
          <w:sz w:val="24"/>
        </w:rPr>
        <w:t>Foto: Leipfinger-Bader</w:t>
      </w:r>
    </w:p>
    <w:p w14:paraId="0F24E249" w14:textId="77777777" w:rsidR="00857C02" w:rsidRPr="00BD49AC" w:rsidRDefault="00857C02" w:rsidP="00B76517">
      <w:pPr>
        <w:spacing w:line="360" w:lineRule="auto"/>
        <w:jc w:val="right"/>
        <w:rPr>
          <w:sz w:val="24"/>
        </w:rPr>
      </w:pPr>
    </w:p>
    <w:p w14:paraId="56F2F4A6" w14:textId="3597829B" w:rsidR="00B76517" w:rsidRPr="00BD49AC" w:rsidRDefault="00857C02" w:rsidP="00B76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Pr>
          <w:noProof/>
        </w:rPr>
        <w:drawing>
          <wp:inline distT="0" distB="0" distL="0" distR="0" wp14:anchorId="107A51AC" wp14:editId="7135D03E">
            <wp:extent cx="2190750" cy="3157761"/>
            <wp:effectExtent l="0" t="0" r="0" b="5080"/>
            <wp:docPr id="18497424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42401" name=""/>
                    <pic:cNvPicPr/>
                  </pic:nvPicPr>
                  <pic:blipFill>
                    <a:blip r:embed="rId24"/>
                    <a:stretch>
                      <a:fillRect/>
                    </a:stretch>
                  </pic:blipFill>
                  <pic:spPr>
                    <a:xfrm>
                      <a:off x="0" y="0"/>
                      <a:ext cx="2192627" cy="3160466"/>
                    </a:xfrm>
                    <a:prstGeom prst="rect">
                      <a:avLst/>
                    </a:prstGeom>
                  </pic:spPr>
                </pic:pic>
              </a:graphicData>
            </a:graphic>
          </wp:inline>
        </w:drawing>
      </w:r>
    </w:p>
    <w:p w14:paraId="77F136B2" w14:textId="17B8954A" w:rsidR="00857C02" w:rsidRPr="00BD49AC" w:rsidRDefault="00857C02" w:rsidP="00857C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b/>
          <w:sz w:val="24"/>
          <w:lang w:eastAsia="en-US"/>
        </w:rPr>
        <w:t xml:space="preserve">[26-11 </w:t>
      </w:r>
      <w:r>
        <w:rPr>
          <w:b/>
          <w:sz w:val="24"/>
          <w:lang w:eastAsia="en-US"/>
        </w:rPr>
        <w:t>Fassade</w:t>
      </w:r>
      <w:r w:rsidRPr="00BD49AC">
        <w:rPr>
          <w:b/>
          <w:sz w:val="24"/>
          <w:lang w:eastAsia="en-US"/>
        </w:rPr>
        <w:t xml:space="preserve">] </w:t>
      </w:r>
    </w:p>
    <w:p w14:paraId="7BCC3762" w14:textId="60460FD1" w:rsidR="00857C02" w:rsidRPr="00857C02" w:rsidRDefault="00857C02" w:rsidP="00857C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sidRPr="00857C02">
        <w:rPr>
          <w:bCs/>
          <w:i/>
          <w:iCs/>
          <w:sz w:val="24"/>
          <w:lang w:eastAsia="en-US"/>
        </w:rPr>
        <w:t xml:space="preserve">Keramikfassaden zeichnen sich durch ihre </w:t>
      </w:r>
      <w:r w:rsidRPr="00857C02">
        <w:rPr>
          <w:i/>
          <w:iCs/>
          <w:sz w:val="24"/>
        </w:rPr>
        <w:t>einfache Reinigung, den geringe Wartungsaufwand sowie die lange Lebensdauer aus.</w:t>
      </w:r>
    </w:p>
    <w:p w14:paraId="64759A05" w14:textId="77777777" w:rsidR="00857C02" w:rsidRPr="00BD49AC" w:rsidRDefault="00857C02" w:rsidP="00857C02">
      <w:pPr>
        <w:spacing w:line="360" w:lineRule="auto"/>
        <w:jc w:val="right"/>
        <w:rPr>
          <w:sz w:val="24"/>
        </w:rPr>
      </w:pPr>
      <w:r w:rsidRPr="00BD49AC">
        <w:rPr>
          <w:sz w:val="24"/>
        </w:rPr>
        <w:t>Foto: Leipfinger-Bader</w:t>
      </w:r>
    </w:p>
    <w:p w14:paraId="7F667587" w14:textId="77777777" w:rsidR="00B76517" w:rsidRPr="00BD49AC" w:rsidRDefault="00B76517" w:rsidP="00B76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p>
    <w:p w14:paraId="5AC0A58D" w14:textId="5036F902" w:rsidR="00B76517" w:rsidRPr="00BD49AC" w:rsidRDefault="00B76517" w:rsidP="00B76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noProof/>
        </w:rPr>
        <w:lastRenderedPageBreak/>
        <w:drawing>
          <wp:inline distT="0" distB="0" distL="0" distR="0" wp14:anchorId="67FB9100" wp14:editId="38F68D95">
            <wp:extent cx="3514725" cy="2428875"/>
            <wp:effectExtent l="0" t="0" r="9525" b="9525"/>
            <wp:docPr id="19124362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36295" name=""/>
                    <pic:cNvPicPr/>
                  </pic:nvPicPr>
                  <pic:blipFill>
                    <a:blip r:embed="rId25"/>
                    <a:stretch>
                      <a:fillRect/>
                    </a:stretch>
                  </pic:blipFill>
                  <pic:spPr>
                    <a:xfrm>
                      <a:off x="0" y="0"/>
                      <a:ext cx="3514725" cy="2428875"/>
                    </a:xfrm>
                    <a:prstGeom prst="rect">
                      <a:avLst/>
                    </a:prstGeom>
                  </pic:spPr>
                </pic:pic>
              </a:graphicData>
            </a:graphic>
          </wp:inline>
        </w:drawing>
      </w:r>
    </w:p>
    <w:p w14:paraId="6B693528" w14:textId="4FB17CB3" w:rsidR="00B76517" w:rsidRPr="00BD49AC" w:rsidRDefault="00B76517" w:rsidP="00B76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D49AC">
        <w:rPr>
          <w:b/>
          <w:sz w:val="24"/>
          <w:lang w:eastAsia="en-US"/>
        </w:rPr>
        <w:t xml:space="preserve">[26-11 Lüftung] </w:t>
      </w:r>
    </w:p>
    <w:p w14:paraId="4DD77DED" w14:textId="6030BA21" w:rsidR="006127F2" w:rsidRPr="00BD49AC" w:rsidRDefault="006127F2" w:rsidP="006127F2">
      <w:pPr>
        <w:spacing w:line="360" w:lineRule="auto"/>
        <w:jc w:val="both"/>
        <w:rPr>
          <w:bCs/>
          <w:i/>
          <w:iCs/>
          <w:sz w:val="24"/>
          <w:lang w:eastAsia="en-US"/>
        </w:rPr>
      </w:pPr>
      <w:r w:rsidRPr="00BD49AC">
        <w:rPr>
          <w:bCs/>
          <w:i/>
          <w:iCs/>
          <w:sz w:val="24"/>
          <w:lang w:eastAsia="en-US"/>
        </w:rPr>
        <w:t xml:space="preserve">Die offene Anordnung der </w:t>
      </w:r>
      <w:r w:rsidR="00DF53EC">
        <w:rPr>
          <w:bCs/>
          <w:i/>
          <w:iCs/>
          <w:sz w:val="24"/>
          <w:lang w:eastAsia="en-US"/>
        </w:rPr>
        <w:t xml:space="preserve">Baguettes </w:t>
      </w:r>
      <w:r w:rsidRPr="00BD49AC">
        <w:rPr>
          <w:bCs/>
          <w:i/>
          <w:iCs/>
          <w:sz w:val="24"/>
          <w:lang w:eastAsia="en-US"/>
        </w:rPr>
        <w:t>ermöglicht eine effektive Lüftung und erfüllt Brandschutzvorgaben.</w:t>
      </w:r>
    </w:p>
    <w:p w14:paraId="4DA1B683" w14:textId="77777777" w:rsidR="00B76517" w:rsidRPr="00BD49AC" w:rsidRDefault="00B76517" w:rsidP="00B76517">
      <w:pPr>
        <w:spacing w:line="360" w:lineRule="auto"/>
        <w:jc w:val="right"/>
        <w:rPr>
          <w:sz w:val="24"/>
        </w:rPr>
      </w:pPr>
      <w:r w:rsidRPr="00BD49AC">
        <w:rPr>
          <w:sz w:val="24"/>
        </w:rPr>
        <w:t>Foto: Leipfinger-Bader</w:t>
      </w:r>
    </w:p>
    <w:p w14:paraId="3393BCBF" w14:textId="77777777" w:rsidR="00857C02" w:rsidRDefault="00857C02" w:rsidP="003B714D">
      <w:pPr>
        <w:pStyle w:val="Textkrper21"/>
        <w:jc w:val="left"/>
        <w:rPr>
          <w:b/>
          <w:bCs/>
          <w:i w:val="0"/>
          <w:iCs w:val="0"/>
          <w:u w:val="single"/>
        </w:rPr>
      </w:pPr>
    </w:p>
    <w:p w14:paraId="4E83AB49" w14:textId="1509C9E9" w:rsidR="003B714D" w:rsidRPr="00BD49AC" w:rsidRDefault="003B714D" w:rsidP="003B714D">
      <w:pPr>
        <w:pStyle w:val="Textkrper21"/>
        <w:jc w:val="left"/>
        <w:rPr>
          <w:b/>
          <w:bCs/>
          <w:i w:val="0"/>
          <w:iCs w:val="0"/>
          <w:u w:val="single"/>
        </w:rPr>
      </w:pPr>
      <w:r w:rsidRPr="00BD49AC">
        <w:rPr>
          <w:b/>
          <w:bCs/>
          <w:i w:val="0"/>
          <w:iCs w:val="0"/>
          <w:u w:val="single"/>
        </w:rPr>
        <w:t>Social Media</w:t>
      </w:r>
    </w:p>
    <w:p w14:paraId="2C4EF1FA"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D49AC">
        <w:rPr>
          <w:bCs/>
          <w:sz w:val="24"/>
          <w:lang w:eastAsia="en-US"/>
        </w:rPr>
        <w:t xml:space="preserve">Sollten Sie das vorliegende Thema für einen Post nutzen, freuen wir uns, wenn Sie zu Leipfinger-Bader verlinken: </w:t>
      </w:r>
    </w:p>
    <w:p w14:paraId="6BA5D138"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p>
    <w:p w14:paraId="53584389" w14:textId="41830AED"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D49AC">
        <w:rPr>
          <w:bCs/>
          <w:sz w:val="24"/>
          <w:lang w:eastAsia="en-US"/>
        </w:rPr>
        <w:tab/>
        <w:t>Leipfinger-Bader</w:t>
      </w:r>
      <w:r w:rsidRPr="00BD49AC">
        <w:rPr>
          <w:bCs/>
          <w:sz w:val="24"/>
          <w:lang w:eastAsia="en-US"/>
        </w:rPr>
        <w:tab/>
        <w:t xml:space="preserve"> </w:t>
      </w:r>
      <w:r w:rsidRPr="00BD49AC">
        <w:rPr>
          <w:noProof/>
          <w:sz w:val="24"/>
          <w:lang w:eastAsia="de-DE"/>
        </w:rPr>
        <w:drawing>
          <wp:anchor distT="0" distB="0" distL="114300" distR="114300" simplePos="0" relativeHeight="251661316" behindDoc="1" locked="0" layoutInCell="1" allowOverlap="1" wp14:anchorId="2754FC5D" wp14:editId="0262466B">
            <wp:simplePos x="0" y="0"/>
            <wp:positionH relativeFrom="margin">
              <wp:posOffset>25400</wp:posOffset>
            </wp:positionH>
            <wp:positionV relativeFrom="paragraph">
              <wp:posOffset>67945</wp:posOffset>
            </wp:positionV>
            <wp:extent cx="355600" cy="339796"/>
            <wp:effectExtent l="0" t="0" r="6350" b="3175"/>
            <wp:wrapTight wrapText="bothSides">
              <wp:wrapPolygon edited="0">
                <wp:start x="0" y="0"/>
                <wp:lineTo x="0" y="20591"/>
                <wp:lineTo x="20829" y="20591"/>
                <wp:lineTo x="20829"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5600" cy="339796"/>
                    </a:xfrm>
                    <a:prstGeom prst="rect">
                      <a:avLst/>
                    </a:prstGeom>
                  </pic:spPr>
                </pic:pic>
              </a:graphicData>
            </a:graphic>
            <wp14:sizeRelH relativeFrom="page">
              <wp14:pctWidth>0</wp14:pctWidth>
            </wp14:sizeRelH>
            <wp14:sizeRelV relativeFrom="page">
              <wp14:pctHeight>0</wp14:pctHeight>
            </wp14:sizeRelV>
          </wp:anchor>
        </w:drawing>
      </w:r>
      <w:r w:rsidRPr="00BD49AC">
        <w:rPr>
          <w:bCs/>
          <w:sz w:val="24"/>
          <w:lang w:eastAsia="en-US"/>
        </w:rPr>
        <w:t xml:space="preserve"> </w:t>
      </w:r>
    </w:p>
    <w:p w14:paraId="7C23B1B6"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D49AC">
        <w:rPr>
          <w:bCs/>
          <w:sz w:val="24"/>
          <w:lang w:eastAsia="en-US"/>
        </w:rPr>
        <w:tab/>
        <w:t>Tonality @tonality.natural.facades</w:t>
      </w:r>
    </w:p>
    <w:p w14:paraId="0065963F"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D49AC">
        <w:rPr>
          <w:bCs/>
          <w:sz w:val="24"/>
          <w:lang w:eastAsia="en-US"/>
        </w:rPr>
        <w:t xml:space="preserve">   </w:t>
      </w:r>
      <w:r w:rsidRPr="00BD49AC">
        <w:rPr>
          <w:bCs/>
          <w:sz w:val="24"/>
          <w:lang w:eastAsia="en-US"/>
        </w:rPr>
        <w:tab/>
      </w:r>
      <w:r w:rsidRPr="00BD49AC">
        <w:rPr>
          <w:bCs/>
          <w:sz w:val="24"/>
          <w:lang w:eastAsia="en-US"/>
        </w:rPr>
        <w:tab/>
      </w:r>
    </w:p>
    <w:p w14:paraId="54419D91"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jc w:val="both"/>
        <w:rPr>
          <w:bCs/>
          <w:sz w:val="24"/>
          <w:lang w:eastAsia="en-US"/>
        </w:rPr>
      </w:pPr>
      <w:r w:rsidRPr="00BD49AC">
        <w:rPr>
          <w:bCs/>
          <w:noProof/>
          <w:sz w:val="24"/>
          <w:lang w:eastAsia="de-DE"/>
        </w:rPr>
        <w:drawing>
          <wp:anchor distT="0" distB="0" distL="114300" distR="114300" simplePos="0" relativeHeight="251662340" behindDoc="1" locked="0" layoutInCell="1" allowOverlap="1" wp14:anchorId="0F34270E" wp14:editId="5ECAEFB2">
            <wp:simplePos x="0" y="0"/>
            <wp:positionH relativeFrom="column">
              <wp:posOffset>42964</wp:posOffset>
            </wp:positionH>
            <wp:positionV relativeFrom="paragraph">
              <wp:posOffset>180828</wp:posOffset>
            </wp:positionV>
            <wp:extent cx="362686" cy="338667"/>
            <wp:effectExtent l="0" t="0" r="0" b="4445"/>
            <wp:wrapTight wrapText="bothSides">
              <wp:wrapPolygon edited="0">
                <wp:start x="0" y="0"/>
                <wp:lineTo x="0" y="20668"/>
                <wp:lineTo x="20427" y="20668"/>
                <wp:lineTo x="20427"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2686" cy="338667"/>
                    </a:xfrm>
                    <a:prstGeom prst="rect">
                      <a:avLst/>
                    </a:prstGeom>
                  </pic:spPr>
                </pic:pic>
              </a:graphicData>
            </a:graphic>
            <wp14:sizeRelH relativeFrom="page">
              <wp14:pctWidth>0</wp14:pctWidth>
            </wp14:sizeRelH>
            <wp14:sizeRelV relativeFrom="page">
              <wp14:pctHeight>0</wp14:pctHeight>
            </wp14:sizeRelV>
          </wp:anchor>
        </w:drawing>
      </w:r>
    </w:p>
    <w:p w14:paraId="7446A3BC"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bCs/>
          <w:sz w:val="24"/>
          <w:lang w:eastAsia="en-US"/>
        </w:rPr>
      </w:pPr>
      <w:r w:rsidRPr="00BD49AC">
        <w:rPr>
          <w:bCs/>
          <w:sz w:val="24"/>
          <w:lang w:eastAsia="en-US"/>
        </w:rPr>
        <w:t>Leipfinger-Bader @Leipfinger-Bader</w:t>
      </w:r>
      <w:r w:rsidRPr="00BD49AC">
        <w:rPr>
          <w:bCs/>
          <w:sz w:val="24"/>
          <w:lang w:eastAsia="en-US"/>
        </w:rPr>
        <w:br/>
        <w:t>Tonality @tonality-facades</w:t>
      </w:r>
    </w:p>
    <w:p w14:paraId="55044647"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jc w:val="both"/>
        <w:rPr>
          <w:bCs/>
          <w:sz w:val="24"/>
          <w:lang w:eastAsia="en-US"/>
        </w:rPr>
      </w:pPr>
    </w:p>
    <w:p w14:paraId="2008E9B0"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sz w:val="24"/>
          <w:lang w:eastAsia="en-US"/>
        </w:rPr>
      </w:pPr>
      <w:r w:rsidRPr="00BD49AC">
        <w:rPr>
          <w:noProof/>
          <w:lang w:eastAsia="de-DE"/>
        </w:rPr>
        <w:drawing>
          <wp:anchor distT="0" distB="0" distL="114300" distR="114300" simplePos="0" relativeHeight="251660292" behindDoc="0" locked="0" layoutInCell="1" allowOverlap="1" wp14:anchorId="2A5A6591" wp14:editId="68F746B6">
            <wp:simplePos x="0" y="0"/>
            <wp:positionH relativeFrom="margin">
              <wp:posOffset>0</wp:posOffset>
            </wp:positionH>
            <wp:positionV relativeFrom="paragraph">
              <wp:posOffset>116205</wp:posOffset>
            </wp:positionV>
            <wp:extent cx="404696" cy="38446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4696" cy="384460"/>
                    </a:xfrm>
                    <a:prstGeom prst="rect">
                      <a:avLst/>
                    </a:prstGeom>
                  </pic:spPr>
                </pic:pic>
              </a:graphicData>
            </a:graphic>
            <wp14:sizeRelH relativeFrom="page">
              <wp14:pctWidth>0</wp14:pctWidth>
            </wp14:sizeRelH>
            <wp14:sizeRelV relativeFrom="page">
              <wp14:pctHeight>0</wp14:pctHeight>
            </wp14:sizeRelV>
          </wp:anchor>
        </w:drawing>
      </w:r>
    </w:p>
    <w:p w14:paraId="10F9BAE4"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bCs/>
          <w:sz w:val="24"/>
          <w:lang w:eastAsia="en-US"/>
        </w:rPr>
      </w:pPr>
      <w:r w:rsidRPr="00BD49AC">
        <w:rPr>
          <w:bCs/>
          <w:sz w:val="24"/>
          <w:lang w:eastAsia="en-US"/>
        </w:rPr>
        <w:t>Leipfinger-Bader @leipfingerbader</w:t>
      </w:r>
      <w:r w:rsidRPr="00BD49AC">
        <w:rPr>
          <w:bCs/>
          <w:sz w:val="24"/>
          <w:lang w:eastAsia="en-US"/>
        </w:rPr>
        <w:br/>
        <w:t>Tonality @tonality.facades</w:t>
      </w:r>
    </w:p>
    <w:p w14:paraId="578367E9" w14:textId="77777777" w:rsidR="003B714D" w:rsidRPr="00BD49AC"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sz w:val="24"/>
          <w:lang w:eastAsia="en-US"/>
        </w:rPr>
      </w:pPr>
      <w:r w:rsidRPr="00BD49AC">
        <w:rPr>
          <w:bCs/>
          <w:sz w:val="24"/>
          <w:lang w:eastAsia="en-US"/>
        </w:rPr>
        <w:tab/>
      </w:r>
    </w:p>
    <w:p w14:paraId="7B87FC23" w14:textId="51418E99" w:rsidR="00D478E0" w:rsidRPr="00BD49AC" w:rsidRDefault="00D47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sz w:val="24"/>
          <w:lang w:eastAsia="en-US"/>
        </w:rPr>
      </w:pPr>
    </w:p>
    <w:p w14:paraId="2AE0C779" w14:textId="77777777" w:rsidR="00D478E0" w:rsidRPr="00BD49AC" w:rsidRDefault="00D47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
          <w:sz w:val="24"/>
          <w:lang w:eastAsia="en-US"/>
        </w:rPr>
      </w:pPr>
    </w:p>
    <w:p w14:paraId="0C513112" w14:textId="3F39E5B5" w:rsidR="00D478E0" w:rsidRPr="00BD49AC" w:rsidRDefault="00483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
          <w:sz w:val="24"/>
          <w:lang w:eastAsia="en-US"/>
        </w:rPr>
      </w:pPr>
      <w:r w:rsidRPr="00BD49AC">
        <w:rPr>
          <w:b/>
          <w:sz w:val="24"/>
          <w:lang w:eastAsia="en-US"/>
        </w:rPr>
        <w:t xml:space="preserve">Gerne können Sie folgende Posts nutzen: </w:t>
      </w:r>
    </w:p>
    <w:p w14:paraId="21D4374A" w14:textId="5493F8C6" w:rsidR="00D478E0" w:rsidRPr="00BD49AC" w:rsidRDefault="00D47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noProof/>
          <w:sz w:val="24"/>
        </w:rPr>
      </w:pPr>
    </w:p>
    <w:p w14:paraId="70478771" w14:textId="5A7898E7" w:rsidR="005B3226" w:rsidRPr="00BD49AC" w:rsidRDefault="00D33EB6" w:rsidP="005B32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D49AC">
        <w:rPr>
          <w:noProof/>
          <w:sz w:val="24"/>
          <w:lang w:eastAsia="de-DE"/>
        </w:rPr>
        <w:drawing>
          <wp:anchor distT="0" distB="0" distL="114300" distR="114300" simplePos="0" relativeHeight="251658240" behindDoc="0" locked="0" layoutInCell="1" allowOverlap="1" wp14:anchorId="67111726" wp14:editId="705273A8">
            <wp:simplePos x="0" y="0"/>
            <wp:positionH relativeFrom="column">
              <wp:posOffset>23495</wp:posOffset>
            </wp:positionH>
            <wp:positionV relativeFrom="paragraph">
              <wp:posOffset>11430</wp:posOffset>
            </wp:positionV>
            <wp:extent cx="287655" cy="274955"/>
            <wp:effectExtent l="0" t="0" r="0" b="0"/>
            <wp:wrapSquare wrapText="bothSides"/>
            <wp:docPr id="1034"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Grafik 7"/>
                    <pic:cNvPicPr/>
                  </pic:nvPicPr>
                  <pic:blipFill>
                    <a:blip r:embed="rId26" cstate="print"/>
                    <a:srcRect/>
                    <a:stretch/>
                  </pic:blipFill>
                  <pic:spPr>
                    <a:xfrm>
                      <a:off x="0" y="0"/>
                      <a:ext cx="287655" cy="274955"/>
                    </a:xfrm>
                    <a:prstGeom prst="rect">
                      <a:avLst/>
                    </a:prstGeom>
                  </pic:spPr>
                </pic:pic>
              </a:graphicData>
            </a:graphic>
          </wp:anchor>
        </w:drawing>
      </w:r>
      <w:r w:rsidR="00773858" w:rsidRPr="00BD49AC">
        <w:rPr>
          <w:bCs/>
          <w:sz w:val="24"/>
          <w:lang w:eastAsia="en-US"/>
        </w:rPr>
        <w:t>Ein Parkhaus, das mehr kann: @tonality.natural.facades-Keramikbaguettes von @leipfingerbader machen Fassaden zum Hingucker, sorgen für natürliche Belüftung, Schutz vor Schmutz und Graffiti sowie niedrige Betriebskosten. So werden aus grauen Zweckbauten attraktive Stadtbausteine.</w:t>
      </w:r>
    </w:p>
    <w:p w14:paraId="2CD7754F" w14:textId="77777777" w:rsidR="00783340" w:rsidRPr="00BD49AC" w:rsidRDefault="007833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p>
    <w:p w14:paraId="4F0BF9A7" w14:textId="1A9FBDF6" w:rsidR="00F40ED3" w:rsidRPr="00BD49AC" w:rsidRDefault="00483F09" w:rsidP="00F40E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lang w:eastAsia="en-US"/>
        </w:rPr>
      </w:pPr>
      <w:r w:rsidRPr="00BD49AC">
        <w:rPr>
          <w:noProof/>
          <w:sz w:val="24"/>
          <w:lang w:eastAsia="de-DE"/>
        </w:rPr>
        <w:drawing>
          <wp:anchor distT="0" distB="0" distL="114300" distR="114300" simplePos="0" relativeHeight="251658241" behindDoc="0" locked="0" layoutInCell="1" allowOverlap="1" wp14:anchorId="6925C8DB" wp14:editId="75A228BA">
            <wp:simplePos x="0" y="0"/>
            <wp:positionH relativeFrom="column">
              <wp:posOffset>8255</wp:posOffset>
            </wp:positionH>
            <wp:positionV relativeFrom="paragraph">
              <wp:posOffset>6203</wp:posOffset>
            </wp:positionV>
            <wp:extent cx="287655" cy="268604"/>
            <wp:effectExtent l="0" t="0" r="0" b="0"/>
            <wp:wrapSquare wrapText="bothSides"/>
            <wp:docPr id="1035"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7" cstate="print"/>
                    <a:srcRect/>
                    <a:stretch/>
                  </pic:blipFill>
                  <pic:spPr>
                    <a:xfrm>
                      <a:off x="0" y="0"/>
                      <a:ext cx="287655" cy="268604"/>
                    </a:xfrm>
                    <a:prstGeom prst="rect">
                      <a:avLst/>
                    </a:prstGeom>
                  </pic:spPr>
                </pic:pic>
              </a:graphicData>
            </a:graphic>
          </wp:anchor>
        </w:drawing>
      </w:r>
      <w:r w:rsidR="002F1E83" w:rsidRPr="00BD49AC">
        <w:rPr>
          <w:bCs/>
          <w:sz w:val="24"/>
          <w:lang w:eastAsia="en-US"/>
        </w:rPr>
        <w:t xml:space="preserve">Parkhäuser sind heute mehr als reine Zweckbauten – sie prägen das Stadtbild und müssen vielfältige Anforderungen erfüllen. </w:t>
      </w:r>
      <w:r w:rsidR="002F1E83" w:rsidRPr="00BD49AC">
        <w:rPr>
          <w:bCs/>
          <w:sz w:val="24"/>
          <w:lang w:eastAsia="en-US"/>
        </w:rPr>
        <w:lastRenderedPageBreak/>
        <w:t>@tonality-facades-Keramikbaguettes von @Leipfinger-Bader ermöglichen innovative Fassadenlösungen, die Design, Funktionalität und Nachhaltigkeit vereinen. So entstehen langlebige, pflegeleichte und architektonisch vielseitige Lösungen für zukunftsfähige Parkhausprojekte.</w:t>
      </w:r>
    </w:p>
    <w:p w14:paraId="725EDE6D" w14:textId="19755609" w:rsidR="00890884" w:rsidRPr="00BD49AC" w:rsidRDefault="008908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p>
    <w:p w14:paraId="3918FDAF" w14:textId="45BCC1B4" w:rsidR="00316826" w:rsidRPr="00857C02" w:rsidRDefault="00483F09" w:rsidP="00095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noProof/>
          <w:sz w:val="24"/>
          <w:lang w:eastAsia="de-DE"/>
        </w:rPr>
      </w:pPr>
      <w:r w:rsidRPr="00BD49AC">
        <w:rPr>
          <w:noProof/>
          <w:sz w:val="24"/>
          <w:lang w:eastAsia="de-DE"/>
        </w:rPr>
        <w:drawing>
          <wp:anchor distT="0" distB="0" distL="114300" distR="114300" simplePos="0" relativeHeight="251658244" behindDoc="0" locked="0" layoutInCell="1" allowOverlap="1" wp14:anchorId="7038C143" wp14:editId="4C5B2884">
            <wp:simplePos x="0" y="0"/>
            <wp:positionH relativeFrom="margin">
              <wp:posOffset>-5022</wp:posOffset>
            </wp:positionH>
            <wp:positionV relativeFrom="paragraph">
              <wp:posOffset>49530</wp:posOffset>
            </wp:positionV>
            <wp:extent cx="404696" cy="384460"/>
            <wp:effectExtent l="0" t="0" r="0" b="0"/>
            <wp:wrapSquare wrapText="bothSides"/>
            <wp:docPr id="1036" name="Grafi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Grafik 19"/>
                    <pic:cNvPicPr/>
                  </pic:nvPicPr>
                  <pic:blipFill>
                    <a:blip r:embed="rId28" cstate="print"/>
                    <a:srcRect/>
                    <a:stretch/>
                  </pic:blipFill>
                  <pic:spPr>
                    <a:xfrm>
                      <a:off x="0" y="0"/>
                      <a:ext cx="404696" cy="384460"/>
                    </a:xfrm>
                    <a:prstGeom prst="rect">
                      <a:avLst/>
                    </a:prstGeom>
                  </pic:spPr>
                </pic:pic>
              </a:graphicData>
            </a:graphic>
            <wp14:sizeRelH relativeFrom="page">
              <wp14:pctWidth>0</wp14:pctWidth>
            </wp14:sizeRelH>
            <wp14:sizeRelV relativeFrom="page">
              <wp14:pctHeight>0</wp14:pctHeight>
            </wp14:sizeRelV>
          </wp:anchor>
        </w:drawing>
      </w:r>
      <w:r w:rsidR="00945B29" w:rsidRPr="00BD49AC">
        <w:rPr>
          <w:noProof/>
          <w:sz w:val="24"/>
          <w:lang w:eastAsia="de-DE"/>
        </w:rPr>
        <w:t xml:space="preserve">Moderne Parkhäuser stellen hohe Anforderungen an Funktion, Belüftung und Gestaltung. Keramikbaguettes von </w:t>
      </w:r>
      <w:r w:rsidR="00945B29" w:rsidRPr="00BD49AC">
        <w:rPr>
          <w:bCs/>
          <w:sz w:val="24"/>
          <w:lang w:eastAsia="en-US"/>
        </w:rPr>
        <w:t>@tonality.facades</w:t>
      </w:r>
      <w:r w:rsidR="00945B29" w:rsidRPr="00BD49AC">
        <w:rPr>
          <w:noProof/>
          <w:sz w:val="24"/>
          <w:lang w:eastAsia="de-DE"/>
        </w:rPr>
        <w:t xml:space="preserve"> </w:t>
      </w:r>
      <w:r w:rsidR="00945B29" w:rsidRPr="00BD49AC">
        <w:rPr>
          <w:bCs/>
          <w:sz w:val="24"/>
          <w:lang w:eastAsia="en-US"/>
        </w:rPr>
        <w:t>(@leipfingerbader)</w:t>
      </w:r>
      <w:r w:rsidR="00945B29" w:rsidRPr="00BD49AC">
        <w:rPr>
          <w:noProof/>
          <w:sz w:val="24"/>
          <w:lang w:eastAsia="de-DE"/>
        </w:rPr>
        <w:t xml:space="preserve"> ermöglichen offene, langlebige und pflegeleichte Fassadenlösungen, die sich flexibel an architektonische Konzepte anpassen lassen.</w:t>
      </w:r>
      <w:r w:rsidR="00945B29" w:rsidRPr="00BD49AC">
        <w:rPr>
          <w:bCs/>
          <w:noProof/>
          <w:sz w:val="24"/>
          <w:lang w:eastAsia="de-DE"/>
        </w:rPr>
        <w:t xml:space="preserve"> </w:t>
      </w:r>
    </w:p>
    <w:p w14:paraId="23043ABC" w14:textId="77777777" w:rsidR="005A08DC" w:rsidRPr="00BD49AC" w:rsidRDefault="005A08DC">
      <w:pPr>
        <w:pStyle w:val="Textkrper"/>
        <w:spacing w:line="360" w:lineRule="auto"/>
        <w:rPr>
          <w:b w:val="0"/>
          <w:i/>
          <w:iCs/>
        </w:rPr>
      </w:pPr>
    </w:p>
    <w:tbl>
      <w:tblPr>
        <w:tblStyle w:val="Tabellenraster"/>
        <w:tblpPr w:leftFromText="141" w:rightFromText="141" w:vertAnchor="text" w:horzAnchor="margin" w:tblpY="4"/>
        <w:tblW w:w="0" w:type="auto"/>
        <w:tblBorders>
          <w:top w:val="none" w:sz="0" w:space="0" w:color="auto"/>
          <w:left w:val="none" w:sz="0" w:space="0" w:color="auto"/>
          <w:bottom w:val="none" w:sz="0" w:space="0" w:color="auto"/>
          <w:right w:val="none" w:sz="0" w:space="0" w:color="auto"/>
        </w:tblBorders>
        <w:shd w:val="clear" w:color="auto" w:fill="D9D9D9"/>
        <w:tblLook w:val="04A0" w:firstRow="1" w:lastRow="0" w:firstColumn="1" w:lastColumn="0" w:noHBand="0" w:noVBand="1"/>
      </w:tblPr>
      <w:tblGrid>
        <w:gridCol w:w="7473"/>
      </w:tblGrid>
      <w:tr w:rsidR="00B00A21" w:rsidRPr="00BD49AC" w14:paraId="78311E96" w14:textId="77777777">
        <w:tc>
          <w:tcPr>
            <w:tcW w:w="7473" w:type="dxa"/>
            <w:shd w:val="clear" w:color="auto" w:fill="D9D9D9"/>
          </w:tcPr>
          <w:p w14:paraId="649D647D" w14:textId="77777777" w:rsidR="00D478E0" w:rsidRPr="00BD49AC" w:rsidRDefault="00483F09">
            <w:pPr>
              <w:spacing w:line="400" w:lineRule="exact"/>
              <w:jc w:val="both"/>
              <w:rPr>
                <w:b/>
                <w:sz w:val="24"/>
              </w:rPr>
            </w:pPr>
            <w:r w:rsidRPr="00BD49AC">
              <w:rPr>
                <w:b/>
                <w:sz w:val="24"/>
              </w:rPr>
              <w:t>Über die Leipfinger-Bader GmbH:</w:t>
            </w:r>
          </w:p>
          <w:p w14:paraId="052504AD" w14:textId="1A131855" w:rsidR="00D478E0" w:rsidRPr="00BD49AC" w:rsidRDefault="00483F09">
            <w:pPr>
              <w:spacing w:line="400" w:lineRule="exact"/>
              <w:jc w:val="both"/>
              <w:rPr>
                <w:bCs/>
                <w:sz w:val="24"/>
              </w:rPr>
            </w:pPr>
            <w:r w:rsidRPr="00BD49AC">
              <w:rPr>
                <w:bCs/>
                <w:sz w:val="24"/>
              </w:rPr>
              <w:t xml:space="preserve">Leipfinger-Bader ist Marktführer für energieeffiziente und nachhaltige Systemlösungen am Bau und bietet Architekten, Planern und Investoren umfassende Beratungsleistungen. Das Unternehmen setzt als Innovationstreiber konsequent auf Forschung, Entwicklung und Prozessoptimierung. Zum High-End-Produktspektrum für Neubau und Sanierung zählen – neben massiven Mauerziegeln mit integriertem Schall- und Wärmeschutz – auch Recyclingprodukte, wie zum Beispiel der aus recycelten Ziegelresten bestehende Kaltziegel. Hinzu kommen Ziegelmodule und Ziegel-, Lehmziegel- und Stampflehm-Fertigteile für das serielle Bauen, </w:t>
            </w:r>
            <w:r w:rsidR="009E4807" w:rsidRPr="00BD49AC">
              <w:rPr>
                <w:bCs/>
                <w:sz w:val="24"/>
              </w:rPr>
              <w:t>Holz-</w:t>
            </w:r>
            <w:r w:rsidR="0037709B" w:rsidRPr="00BD49AC">
              <w:rPr>
                <w:bCs/>
                <w:sz w:val="24"/>
              </w:rPr>
              <w:t xml:space="preserve">Lehm </w:t>
            </w:r>
            <w:r w:rsidRPr="00BD49AC">
              <w:rPr>
                <w:bCs/>
                <w:sz w:val="24"/>
              </w:rPr>
              <w:t xml:space="preserve">Massivdecken als Alternative zu Stahlbetondecken, intelligente Lüftungssysteme, ein Rollladenkasten auch aus Holz, Lösungen für die Dachbegrünung, vorgehängte hinterlüftete </w:t>
            </w:r>
            <w:r w:rsidR="00171C76" w:rsidRPr="00BD49AC">
              <w:rPr>
                <w:bCs/>
                <w:sz w:val="24"/>
              </w:rPr>
              <w:t>Tonality-</w:t>
            </w:r>
            <w:r w:rsidRPr="00BD49AC">
              <w:rPr>
                <w:bCs/>
                <w:sz w:val="24"/>
              </w:rPr>
              <w:t>Keramikfassaden inklusive abgestimmter Unterkonstruktion, Bodensysteme wie der keramische Estrichziegel mit energieeffizienter Heizlösung sowie Lehmplatten für den Innenausbau. Letztere kommen im Holz- und Massivneubau sowie bei der Altbausanierung zum Einsatz – in Form von Trennwänden, als Innenbeplankung speicherschwacher Außenwände oder beim Dachausbau.</w:t>
            </w:r>
          </w:p>
        </w:tc>
      </w:tr>
    </w:tbl>
    <w:p w14:paraId="0E9C5078" w14:textId="77777777" w:rsidR="002F00AE" w:rsidRPr="00BD49AC" w:rsidRDefault="002F00AE">
      <w:pPr>
        <w:spacing w:line="400" w:lineRule="exact"/>
      </w:pPr>
    </w:p>
    <w:p w14:paraId="3CFA7423" w14:textId="39341F73" w:rsidR="00D478E0" w:rsidRPr="00BD49AC" w:rsidRDefault="00483F09">
      <w:pPr>
        <w:spacing w:line="400" w:lineRule="exact"/>
        <w:rPr>
          <w:sz w:val="24"/>
        </w:rPr>
      </w:pPr>
      <w:r w:rsidRPr="00BD49AC">
        <w:t>Rückfragen beantworte</w:t>
      </w:r>
      <w:r w:rsidR="00043A0F" w:rsidRPr="00BD49AC">
        <w:t>n</w:t>
      </w:r>
      <w:r w:rsidRPr="00BD49AC">
        <w:t xml:space="preserve"> gern</w:t>
      </w:r>
    </w:p>
    <w:p w14:paraId="6F4644DE" w14:textId="77777777" w:rsidR="00D478E0" w:rsidRPr="00BD49AC" w:rsidRDefault="00D478E0">
      <w:pPr>
        <w:spacing w:line="400" w:lineRule="exact"/>
        <w:rPr>
          <w:b/>
          <w:bCs/>
          <w:sz w:val="24"/>
        </w:rPr>
      </w:pPr>
    </w:p>
    <w:p w14:paraId="75CCF6E6" w14:textId="77777777" w:rsidR="00D478E0" w:rsidRPr="00BD49AC" w:rsidRDefault="00483F09">
      <w:pPr>
        <w:ind w:left="3402" w:hanging="3402"/>
      </w:pPr>
      <w:r w:rsidRPr="00BD49AC">
        <w:rPr>
          <w:b/>
          <w:sz w:val="20"/>
        </w:rPr>
        <w:t>Leipfinger-Bader</w:t>
      </w:r>
      <w:r w:rsidRPr="00BD49AC">
        <w:rPr>
          <w:b/>
          <w:sz w:val="20"/>
        </w:rPr>
        <w:tab/>
        <w:t>Kommunikation2B</w:t>
      </w:r>
    </w:p>
    <w:p w14:paraId="5328D84E" w14:textId="77777777" w:rsidR="00D478E0" w:rsidRPr="00BD49AC" w:rsidRDefault="00483F09">
      <w:pPr>
        <w:ind w:left="3402" w:hanging="3402"/>
      </w:pPr>
      <w:r w:rsidRPr="00BD49AC">
        <w:rPr>
          <w:bCs/>
          <w:sz w:val="20"/>
        </w:rPr>
        <w:t>Caterina Bader</w:t>
      </w:r>
      <w:r w:rsidRPr="00BD49AC">
        <w:rPr>
          <w:bCs/>
          <w:sz w:val="20"/>
        </w:rPr>
        <w:tab/>
        <w:t>Mareike Wand-Quassowski</w:t>
      </w:r>
    </w:p>
    <w:p w14:paraId="60FF00D3" w14:textId="77777777" w:rsidR="00D478E0" w:rsidRPr="00BD49AC" w:rsidRDefault="00483F09">
      <w:pPr>
        <w:ind w:left="3402" w:hanging="3402"/>
        <w:rPr>
          <w:lang w:val="en-US"/>
        </w:rPr>
      </w:pPr>
      <w:r w:rsidRPr="00BD49AC">
        <w:rPr>
          <w:bCs/>
          <w:sz w:val="20"/>
          <w:lang w:val="fr-FR"/>
        </w:rPr>
        <w:t>Tel.: 0 87 62 – 73 30</w:t>
      </w:r>
      <w:r w:rsidRPr="00BD49AC">
        <w:rPr>
          <w:bCs/>
          <w:sz w:val="20"/>
          <w:lang w:val="fr-FR"/>
        </w:rPr>
        <w:tab/>
        <w:t>Tel.: 02 31 – 33 04 93 23</w:t>
      </w:r>
    </w:p>
    <w:p w14:paraId="31CF8C59" w14:textId="77777777" w:rsidR="00D478E0" w:rsidRPr="00B00A21" w:rsidRDefault="00483F09">
      <w:pPr>
        <w:ind w:left="3402" w:hanging="3402"/>
        <w:rPr>
          <w:lang w:val="en-GB"/>
        </w:rPr>
      </w:pPr>
      <w:r w:rsidRPr="00BD49AC">
        <w:rPr>
          <w:sz w:val="20"/>
          <w:lang w:val="fr-FR"/>
        </w:rPr>
        <w:t>Mail: info@leipfinger-bader.de</w:t>
      </w:r>
      <w:r w:rsidRPr="00BD49AC">
        <w:rPr>
          <w:bCs/>
          <w:sz w:val="20"/>
          <w:lang w:val="fr-FR"/>
        </w:rPr>
        <w:tab/>
      </w:r>
      <w:r w:rsidRPr="00BD49AC">
        <w:rPr>
          <w:sz w:val="20"/>
          <w:lang w:val="fr-FR"/>
        </w:rPr>
        <w:t>Mail: m.quassowski@kommunikation2b.de</w:t>
      </w:r>
    </w:p>
    <w:sectPr w:rsidR="00D478E0" w:rsidRPr="00B00A21" w:rsidSect="00461DD0">
      <w:footerReference w:type="default" r:id="rId29"/>
      <w:headerReference w:type="first" r:id="rId30"/>
      <w:pgSz w:w="11906" w:h="16838"/>
      <w:pgMar w:top="1247" w:right="2835" w:bottom="851" w:left="1588"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8159" w14:textId="77777777" w:rsidR="001A7F95" w:rsidRDefault="001A7F95">
      <w:r>
        <w:separator/>
      </w:r>
    </w:p>
  </w:endnote>
  <w:endnote w:type="continuationSeparator" w:id="0">
    <w:p w14:paraId="23B27685" w14:textId="77777777" w:rsidR="001A7F95" w:rsidRDefault="001A7F95">
      <w:r>
        <w:continuationSeparator/>
      </w:r>
    </w:p>
  </w:endnote>
  <w:endnote w:type="continuationNotice" w:id="1">
    <w:p w14:paraId="2240784D" w14:textId="77777777" w:rsidR="001A7F95" w:rsidRDefault="001A7F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15A4" w14:textId="77777777" w:rsidR="00D478E0" w:rsidRDefault="00D478E0">
    <w:pPr>
      <w:pStyle w:val="Fuzeile"/>
      <w:rPr>
        <w:sz w:val="16"/>
      </w:rPr>
    </w:pPr>
  </w:p>
  <w:p w14:paraId="2D0723D9" w14:textId="40E5F150" w:rsidR="00D478E0" w:rsidRDefault="00483F09">
    <w:pPr>
      <w:pStyle w:val="Fuzeile"/>
      <w:rPr>
        <w:sz w:val="16"/>
      </w:rPr>
    </w:pPr>
    <w:r>
      <w:rPr>
        <w:sz w:val="16"/>
      </w:rPr>
      <w:t>2</w:t>
    </w:r>
    <w:r w:rsidR="008464CC">
      <w:rPr>
        <w:sz w:val="16"/>
      </w:rPr>
      <w:t>6</w:t>
    </w:r>
    <w:r w:rsidR="00994A4D">
      <w:rPr>
        <w:sz w:val="16"/>
      </w:rPr>
      <w:t>-</w:t>
    </w:r>
    <w:r w:rsidR="00547203">
      <w:rPr>
        <w:sz w:val="16"/>
      </w:rPr>
      <w:t>11</w:t>
    </w:r>
    <w:r w:rsidR="00994A4D">
      <w:rPr>
        <w:sz w:val="16"/>
      </w:rPr>
      <w:t xml:space="preserve"> </w:t>
    </w:r>
    <w:r w:rsidR="003B714D">
      <w:rPr>
        <w:sz w:val="16"/>
      </w:rPr>
      <w:t xml:space="preserve">TO </w:t>
    </w:r>
    <w:r w:rsidR="00076034">
      <w:rPr>
        <w:sz w:val="16"/>
      </w:rPr>
      <w:t>Parkhäuser</w:t>
    </w:r>
    <w:r w:rsidR="00567B8D">
      <w:rPr>
        <w:sz w:val="16"/>
      </w:rPr>
      <w:t xml:space="preserve"> mit Baguettes</w:t>
    </w:r>
    <w:r>
      <w:rPr>
        <w:sz w:val="16"/>
      </w:rPr>
      <w:tab/>
    </w:r>
    <w:r>
      <w:rPr>
        <w:sz w:val="16"/>
      </w:rPr>
      <w:tab/>
      <w:t xml:space="preserve">Seite </w:t>
    </w:r>
    <w:r>
      <w:rPr>
        <w:sz w:val="16"/>
      </w:rPr>
      <w:fldChar w:fldCharType="begin"/>
    </w:r>
    <w:r>
      <w:rPr>
        <w:sz w:val="16"/>
      </w:rPr>
      <w:instrText xml:space="preserve"> PAGE \* ARABIC </w:instrText>
    </w:r>
    <w:r>
      <w:rPr>
        <w:sz w:val="16"/>
      </w:rPr>
      <w:fldChar w:fldCharType="separate"/>
    </w:r>
    <w:r>
      <w:rPr>
        <w:noProof/>
        <w:sz w:val="16"/>
      </w:rPr>
      <w:t>6</w:t>
    </w:r>
    <w:r>
      <w:rPr>
        <w:sz w:val="16"/>
      </w:rPr>
      <w:fldChar w:fldCharType="end"/>
    </w:r>
    <w:r>
      <w:rPr>
        <w:sz w:val="16"/>
      </w:rPr>
      <w:t xml:space="preserve"> von </w:t>
    </w:r>
    <w:r>
      <w:rPr>
        <w:rStyle w:val="Seitenzahl"/>
        <w:sz w:val="16"/>
      </w:rPr>
      <w:fldChar w:fldCharType="begin"/>
    </w:r>
    <w:r>
      <w:rPr>
        <w:rStyle w:val="Seitenzahl"/>
        <w:sz w:val="16"/>
      </w:rPr>
      <w:instrText xml:space="preserve"> NUMPAGES \* ARABIC </w:instrText>
    </w:r>
    <w:r>
      <w:rPr>
        <w:rStyle w:val="Seitenzahl"/>
        <w:sz w:val="16"/>
      </w:rPr>
      <w:fldChar w:fldCharType="separate"/>
    </w:r>
    <w:r>
      <w:rPr>
        <w:rStyle w:val="Seitenzahl"/>
        <w:noProof/>
        <w:sz w:val="16"/>
      </w:rPr>
      <w:t>6</w:t>
    </w:r>
    <w:r>
      <w:rPr>
        <w:rStyle w:val="Seitenzah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EA453" w14:textId="77777777" w:rsidR="001A7F95" w:rsidRDefault="001A7F95">
      <w:r>
        <w:separator/>
      </w:r>
    </w:p>
  </w:footnote>
  <w:footnote w:type="continuationSeparator" w:id="0">
    <w:p w14:paraId="5C7CB0A2" w14:textId="77777777" w:rsidR="001A7F95" w:rsidRDefault="001A7F95">
      <w:r>
        <w:continuationSeparator/>
      </w:r>
    </w:p>
  </w:footnote>
  <w:footnote w:type="continuationNotice" w:id="1">
    <w:p w14:paraId="7A5638A3" w14:textId="77777777" w:rsidR="001A7F95" w:rsidRDefault="001A7F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2A9D" w14:textId="77777777" w:rsidR="00D478E0" w:rsidRDefault="00483F09">
    <w:pPr>
      <w:pStyle w:val="Kopfzeile"/>
    </w:pPr>
    <w:r>
      <w:rPr>
        <w:noProof/>
      </w:rPr>
      <w:drawing>
        <wp:anchor distT="0" distB="0" distL="114300" distR="114300" simplePos="0" relativeHeight="251658240" behindDoc="1" locked="0" layoutInCell="1" allowOverlap="1" wp14:anchorId="602E2F7C" wp14:editId="66E09896">
          <wp:simplePos x="0" y="0"/>
          <wp:positionH relativeFrom="column">
            <wp:posOffset>4265930</wp:posOffset>
          </wp:positionH>
          <wp:positionV relativeFrom="paragraph">
            <wp:posOffset>-211667</wp:posOffset>
          </wp:positionV>
          <wp:extent cx="1955800" cy="606022"/>
          <wp:effectExtent l="0" t="0" r="6350" b="3810"/>
          <wp:wrapTight wrapText="bothSides">
            <wp:wrapPolygon edited="0">
              <wp:start x="0" y="0"/>
              <wp:lineTo x="0" y="21057"/>
              <wp:lineTo x="21460" y="21057"/>
              <wp:lineTo x="21460" y="0"/>
              <wp:lineTo x="0" y="0"/>
            </wp:wrapPolygon>
          </wp:wrapTight>
          <wp:docPr id="4097" name="Grafik 773831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Grafik 773831917"/>
                  <pic:cNvPicPr/>
                </pic:nvPicPr>
                <pic:blipFill>
                  <a:blip r:embed="rId1" cstate="print"/>
                  <a:srcRect/>
                  <a:stretch/>
                </pic:blipFill>
                <pic:spPr>
                  <a:xfrm>
                    <a:off x="0" y="0"/>
                    <a:ext cx="1955800" cy="606022"/>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0905718"/>
    <w:lvl w:ilvl="0" w:tplc="A2DA291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0000002"/>
    <w:multiLevelType w:val="hybridMultilevel"/>
    <w:tmpl w:val="D590852C"/>
    <w:lvl w:ilvl="0" w:tplc="AAE6DEA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0000003"/>
    <w:multiLevelType w:val="hybridMultilevel"/>
    <w:tmpl w:val="09988354"/>
    <w:lvl w:ilvl="0" w:tplc="1F847306">
      <w:start w:val="1"/>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0000004"/>
    <w:multiLevelType w:val="hybridMultilevel"/>
    <w:tmpl w:val="394EC696"/>
    <w:lvl w:ilvl="0" w:tplc="44EC98E0">
      <w:start w:val="23"/>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00000005"/>
    <w:multiLevelType w:val="hybridMultilevel"/>
    <w:tmpl w:val="739CCA76"/>
    <w:lvl w:ilvl="0" w:tplc="0F5C78E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401ABAC4"/>
    <w:lvl w:ilvl="0" w:tplc="867E069E">
      <w:start w:val="4"/>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00000007"/>
    <w:multiLevelType w:val="hybridMultilevel"/>
    <w:tmpl w:val="E938B150"/>
    <w:lvl w:ilvl="0" w:tplc="A402858C">
      <w:start w:val="1"/>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00000008"/>
    <w:multiLevelType w:val="hybridMultilevel"/>
    <w:tmpl w:val="ACAA7E2C"/>
    <w:lvl w:ilvl="0" w:tplc="DC564C4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00000009"/>
    <w:multiLevelType w:val="hybridMultilevel"/>
    <w:tmpl w:val="E05E2976"/>
    <w:lvl w:ilvl="0" w:tplc="1160EF3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0000000A"/>
    <w:multiLevelType w:val="hybridMultilevel"/>
    <w:tmpl w:val="FEF6C1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000000B"/>
    <w:multiLevelType w:val="hybridMultilevel"/>
    <w:tmpl w:val="FC64436C"/>
    <w:lvl w:ilvl="0" w:tplc="95C2DF1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0000000C"/>
    <w:multiLevelType w:val="hybridMultilevel"/>
    <w:tmpl w:val="061CE216"/>
    <w:lvl w:ilvl="0" w:tplc="B8CE3A68">
      <w:start w:val="4"/>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0000000D"/>
    <w:multiLevelType w:val="hybridMultilevel"/>
    <w:tmpl w:val="9E547946"/>
    <w:lvl w:ilvl="0" w:tplc="DED65B9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6801000"/>
    <w:multiLevelType w:val="hybridMultilevel"/>
    <w:tmpl w:val="12E060F0"/>
    <w:lvl w:ilvl="0" w:tplc="ECD09B3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727ED7"/>
    <w:multiLevelType w:val="multilevel"/>
    <w:tmpl w:val="00000001"/>
    <w:lvl w:ilvl="0">
      <w:start w:val="1"/>
      <w:numFmt w:val="none"/>
      <w:pStyle w:val="berschrift1"/>
      <w:suff w:val="nothing"/>
      <w:lvlText w:val=""/>
      <w:lvlJc w:val="left"/>
      <w:pPr>
        <w:tabs>
          <w:tab w:val="left" w:pos="0"/>
        </w:tabs>
        <w:ind w:left="0" w:firstLine="0"/>
      </w:pPr>
    </w:lvl>
    <w:lvl w:ilvl="1">
      <w:start w:val="1"/>
      <w:numFmt w:val="none"/>
      <w:pStyle w:val="berschrift2"/>
      <w:suff w:val="nothing"/>
      <w:lvlText w:val=""/>
      <w:lvlJc w:val="left"/>
      <w:pPr>
        <w:tabs>
          <w:tab w:val="left" w:pos="0"/>
        </w:tabs>
        <w:ind w:left="0" w:firstLine="0"/>
      </w:pPr>
    </w:lvl>
    <w:lvl w:ilvl="2">
      <w:start w:val="1"/>
      <w:numFmt w:val="none"/>
      <w:pStyle w:val="berschrift3"/>
      <w:suff w:val="nothing"/>
      <w:lvlText w:val=""/>
      <w:lvlJc w:val="left"/>
      <w:pPr>
        <w:tabs>
          <w:tab w:val="left" w:pos="0"/>
        </w:tabs>
        <w:ind w:left="0" w:firstLine="0"/>
      </w:pPr>
    </w:lvl>
    <w:lvl w:ilvl="3">
      <w:start w:val="1"/>
      <w:numFmt w:val="none"/>
      <w:pStyle w:val="berschrift4"/>
      <w:suff w:val="nothing"/>
      <w:lvlText w:val=""/>
      <w:lvlJc w:val="left"/>
      <w:pPr>
        <w:tabs>
          <w:tab w:val="left" w:pos="0"/>
        </w:tabs>
        <w:ind w:left="0" w:firstLine="0"/>
      </w:pPr>
    </w:lvl>
    <w:lvl w:ilvl="4">
      <w:start w:val="1"/>
      <w:numFmt w:val="none"/>
      <w:pStyle w:val="berschrift5"/>
      <w:suff w:val="nothing"/>
      <w:lvlText w:val=""/>
      <w:lvlJc w:val="left"/>
      <w:pPr>
        <w:tabs>
          <w:tab w:val="left" w:pos="0"/>
        </w:tabs>
        <w:ind w:left="0" w:firstLine="0"/>
      </w:pPr>
    </w:lvl>
    <w:lvl w:ilvl="5">
      <w:start w:val="1"/>
      <w:numFmt w:val="none"/>
      <w:pStyle w:val="berschrift6"/>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5" w15:restartNumberingAfterBreak="0">
    <w:nsid w:val="600E3934"/>
    <w:multiLevelType w:val="hybridMultilevel"/>
    <w:tmpl w:val="E84C65FA"/>
    <w:lvl w:ilvl="0" w:tplc="CE58C3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753377">
    <w:abstractNumId w:val="14"/>
  </w:num>
  <w:num w:numId="2" w16cid:durableId="1495023877">
    <w:abstractNumId w:val="4"/>
  </w:num>
  <w:num w:numId="3" w16cid:durableId="749228687">
    <w:abstractNumId w:val="12"/>
  </w:num>
  <w:num w:numId="4" w16cid:durableId="1205872488">
    <w:abstractNumId w:val="9"/>
  </w:num>
  <w:num w:numId="5" w16cid:durableId="526060209">
    <w:abstractNumId w:val="10"/>
  </w:num>
  <w:num w:numId="6" w16cid:durableId="1607620124">
    <w:abstractNumId w:val="8"/>
  </w:num>
  <w:num w:numId="7" w16cid:durableId="1300109084">
    <w:abstractNumId w:val="7"/>
  </w:num>
  <w:num w:numId="8" w16cid:durableId="17316207">
    <w:abstractNumId w:val="1"/>
  </w:num>
  <w:num w:numId="9" w16cid:durableId="248740208">
    <w:abstractNumId w:val="0"/>
  </w:num>
  <w:num w:numId="10" w16cid:durableId="1909076230">
    <w:abstractNumId w:val="3"/>
  </w:num>
  <w:num w:numId="11" w16cid:durableId="23597172">
    <w:abstractNumId w:val="6"/>
  </w:num>
  <w:num w:numId="12" w16cid:durableId="268783204">
    <w:abstractNumId w:val="2"/>
  </w:num>
  <w:num w:numId="13" w16cid:durableId="1956905382">
    <w:abstractNumId w:val="11"/>
  </w:num>
  <w:num w:numId="14" w16cid:durableId="300228756">
    <w:abstractNumId w:val="5"/>
  </w:num>
  <w:num w:numId="15" w16cid:durableId="1468820705">
    <w:abstractNumId w:val="13"/>
  </w:num>
  <w:num w:numId="16" w16cid:durableId="6775357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defaultTabStop w:val="708"/>
  <w:hyphenationZone w:val="425"/>
  <w:defaultTableStyle w:val="NormaleTabel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E0"/>
    <w:rsid w:val="000013EE"/>
    <w:rsid w:val="00002125"/>
    <w:rsid w:val="00003B8D"/>
    <w:rsid w:val="00003FD4"/>
    <w:rsid w:val="00005C74"/>
    <w:rsid w:val="00006C72"/>
    <w:rsid w:val="000071AE"/>
    <w:rsid w:val="00007E0E"/>
    <w:rsid w:val="000101D2"/>
    <w:rsid w:val="00011B00"/>
    <w:rsid w:val="00021782"/>
    <w:rsid w:val="00022372"/>
    <w:rsid w:val="00022C0F"/>
    <w:rsid w:val="00023A5F"/>
    <w:rsid w:val="00024A83"/>
    <w:rsid w:val="0002617F"/>
    <w:rsid w:val="00027CA6"/>
    <w:rsid w:val="00030639"/>
    <w:rsid w:val="0003086F"/>
    <w:rsid w:val="00030C12"/>
    <w:rsid w:val="00031681"/>
    <w:rsid w:val="000341EA"/>
    <w:rsid w:val="00040922"/>
    <w:rsid w:val="00043586"/>
    <w:rsid w:val="00043A0F"/>
    <w:rsid w:val="0004449F"/>
    <w:rsid w:val="00044CED"/>
    <w:rsid w:val="00045128"/>
    <w:rsid w:val="000470FF"/>
    <w:rsid w:val="00050EB4"/>
    <w:rsid w:val="0005125F"/>
    <w:rsid w:val="00051B0F"/>
    <w:rsid w:val="0005219E"/>
    <w:rsid w:val="000545EE"/>
    <w:rsid w:val="00054F6C"/>
    <w:rsid w:val="0005580B"/>
    <w:rsid w:val="000567B4"/>
    <w:rsid w:val="00056BB5"/>
    <w:rsid w:val="00062263"/>
    <w:rsid w:val="00062C74"/>
    <w:rsid w:val="0006366E"/>
    <w:rsid w:val="000637C6"/>
    <w:rsid w:val="00063F4C"/>
    <w:rsid w:val="00064693"/>
    <w:rsid w:val="000657BF"/>
    <w:rsid w:val="00065FDD"/>
    <w:rsid w:val="00066A65"/>
    <w:rsid w:val="00070F4D"/>
    <w:rsid w:val="00076034"/>
    <w:rsid w:val="00085293"/>
    <w:rsid w:val="0008569F"/>
    <w:rsid w:val="00090C7E"/>
    <w:rsid w:val="000951F0"/>
    <w:rsid w:val="00095446"/>
    <w:rsid w:val="00095B46"/>
    <w:rsid w:val="00095DA8"/>
    <w:rsid w:val="00096DBE"/>
    <w:rsid w:val="000A7F48"/>
    <w:rsid w:val="000B3692"/>
    <w:rsid w:val="000B46A6"/>
    <w:rsid w:val="000B53AD"/>
    <w:rsid w:val="000B5E96"/>
    <w:rsid w:val="000B6AF7"/>
    <w:rsid w:val="000C0E32"/>
    <w:rsid w:val="000C21BC"/>
    <w:rsid w:val="000C414F"/>
    <w:rsid w:val="000C6905"/>
    <w:rsid w:val="000D66A2"/>
    <w:rsid w:val="000D6B95"/>
    <w:rsid w:val="000D6CAC"/>
    <w:rsid w:val="000E11F1"/>
    <w:rsid w:val="000E2261"/>
    <w:rsid w:val="000E2A97"/>
    <w:rsid w:val="000E331F"/>
    <w:rsid w:val="000F12F4"/>
    <w:rsid w:val="000F3414"/>
    <w:rsid w:val="000F5735"/>
    <w:rsid w:val="001018DC"/>
    <w:rsid w:val="00103306"/>
    <w:rsid w:val="00106881"/>
    <w:rsid w:val="0010695A"/>
    <w:rsid w:val="00112EC4"/>
    <w:rsid w:val="00114653"/>
    <w:rsid w:val="00115CA2"/>
    <w:rsid w:val="00115F33"/>
    <w:rsid w:val="00117638"/>
    <w:rsid w:val="00117E28"/>
    <w:rsid w:val="0012549F"/>
    <w:rsid w:val="00130ADA"/>
    <w:rsid w:val="001326FB"/>
    <w:rsid w:val="00140A97"/>
    <w:rsid w:val="00140D8B"/>
    <w:rsid w:val="00142D62"/>
    <w:rsid w:val="00150192"/>
    <w:rsid w:val="001504D4"/>
    <w:rsid w:val="00151469"/>
    <w:rsid w:val="001514F3"/>
    <w:rsid w:val="00152B67"/>
    <w:rsid w:val="00160F64"/>
    <w:rsid w:val="0016140C"/>
    <w:rsid w:val="0016197F"/>
    <w:rsid w:val="001619C3"/>
    <w:rsid w:val="001626E0"/>
    <w:rsid w:val="0016381C"/>
    <w:rsid w:val="001644A2"/>
    <w:rsid w:val="00165C60"/>
    <w:rsid w:val="00166B08"/>
    <w:rsid w:val="0016713A"/>
    <w:rsid w:val="001675CC"/>
    <w:rsid w:val="00171518"/>
    <w:rsid w:val="00171C76"/>
    <w:rsid w:val="0017222F"/>
    <w:rsid w:val="00176608"/>
    <w:rsid w:val="00176A3E"/>
    <w:rsid w:val="00182869"/>
    <w:rsid w:val="00182B45"/>
    <w:rsid w:val="0018304D"/>
    <w:rsid w:val="001835FA"/>
    <w:rsid w:val="0018631C"/>
    <w:rsid w:val="00190119"/>
    <w:rsid w:val="00193B72"/>
    <w:rsid w:val="001967F8"/>
    <w:rsid w:val="00197C28"/>
    <w:rsid w:val="001A048D"/>
    <w:rsid w:val="001A58BB"/>
    <w:rsid w:val="001A7F95"/>
    <w:rsid w:val="001B0358"/>
    <w:rsid w:val="001B03E1"/>
    <w:rsid w:val="001B1256"/>
    <w:rsid w:val="001B157C"/>
    <w:rsid w:val="001B3AE2"/>
    <w:rsid w:val="001C0670"/>
    <w:rsid w:val="001C0C45"/>
    <w:rsid w:val="001D17D9"/>
    <w:rsid w:val="001D2888"/>
    <w:rsid w:val="001D4B46"/>
    <w:rsid w:val="001D77A7"/>
    <w:rsid w:val="001D7D7D"/>
    <w:rsid w:val="001E0DD8"/>
    <w:rsid w:val="001E18AF"/>
    <w:rsid w:val="001E3CFB"/>
    <w:rsid w:val="001E41D6"/>
    <w:rsid w:val="001E5968"/>
    <w:rsid w:val="001E5FAD"/>
    <w:rsid w:val="001F3903"/>
    <w:rsid w:val="001F4A3C"/>
    <w:rsid w:val="001F62BA"/>
    <w:rsid w:val="00202BC3"/>
    <w:rsid w:val="002041EC"/>
    <w:rsid w:val="00204C26"/>
    <w:rsid w:val="00207449"/>
    <w:rsid w:val="00207EE9"/>
    <w:rsid w:val="002151B4"/>
    <w:rsid w:val="002162D4"/>
    <w:rsid w:val="00217748"/>
    <w:rsid w:val="00226070"/>
    <w:rsid w:val="0022661F"/>
    <w:rsid w:val="0022679A"/>
    <w:rsid w:val="00230F33"/>
    <w:rsid w:val="00231A48"/>
    <w:rsid w:val="002329C3"/>
    <w:rsid w:val="002355A7"/>
    <w:rsid w:val="002420CB"/>
    <w:rsid w:val="00244B3D"/>
    <w:rsid w:val="00244D12"/>
    <w:rsid w:val="00246DD5"/>
    <w:rsid w:val="00254302"/>
    <w:rsid w:val="0025487B"/>
    <w:rsid w:val="002609EA"/>
    <w:rsid w:val="00261AF4"/>
    <w:rsid w:val="00261D3D"/>
    <w:rsid w:val="00262C84"/>
    <w:rsid w:val="0026395C"/>
    <w:rsid w:val="00264C1D"/>
    <w:rsid w:val="002672D6"/>
    <w:rsid w:val="00267ED6"/>
    <w:rsid w:val="002703A7"/>
    <w:rsid w:val="00272A42"/>
    <w:rsid w:val="00273385"/>
    <w:rsid w:val="00273BBB"/>
    <w:rsid w:val="00273C14"/>
    <w:rsid w:val="0028112A"/>
    <w:rsid w:val="002811E6"/>
    <w:rsid w:val="0028438D"/>
    <w:rsid w:val="00284C1E"/>
    <w:rsid w:val="002866C4"/>
    <w:rsid w:val="0028734C"/>
    <w:rsid w:val="0029234A"/>
    <w:rsid w:val="002A15A7"/>
    <w:rsid w:val="002A3668"/>
    <w:rsid w:val="002A450C"/>
    <w:rsid w:val="002A4951"/>
    <w:rsid w:val="002B37F7"/>
    <w:rsid w:val="002B7D4C"/>
    <w:rsid w:val="002C6411"/>
    <w:rsid w:val="002C652A"/>
    <w:rsid w:val="002C7DCD"/>
    <w:rsid w:val="002D2BEC"/>
    <w:rsid w:val="002D41EB"/>
    <w:rsid w:val="002D4F4E"/>
    <w:rsid w:val="002D52A1"/>
    <w:rsid w:val="002D5BBD"/>
    <w:rsid w:val="002D7B48"/>
    <w:rsid w:val="002E1265"/>
    <w:rsid w:val="002E1CC2"/>
    <w:rsid w:val="002E360D"/>
    <w:rsid w:val="002E4471"/>
    <w:rsid w:val="002E7BB4"/>
    <w:rsid w:val="002F00AE"/>
    <w:rsid w:val="002F0C72"/>
    <w:rsid w:val="002F128C"/>
    <w:rsid w:val="002F1E83"/>
    <w:rsid w:val="002F70E2"/>
    <w:rsid w:val="002F72D1"/>
    <w:rsid w:val="003008C2"/>
    <w:rsid w:val="00302C44"/>
    <w:rsid w:val="00302EA8"/>
    <w:rsid w:val="0030314A"/>
    <w:rsid w:val="003050DC"/>
    <w:rsid w:val="00305F89"/>
    <w:rsid w:val="00307899"/>
    <w:rsid w:val="00310192"/>
    <w:rsid w:val="00310A82"/>
    <w:rsid w:val="00312650"/>
    <w:rsid w:val="0031293D"/>
    <w:rsid w:val="003148D8"/>
    <w:rsid w:val="00314A14"/>
    <w:rsid w:val="00316826"/>
    <w:rsid w:val="00316B3F"/>
    <w:rsid w:val="00321F83"/>
    <w:rsid w:val="00325DD5"/>
    <w:rsid w:val="00326CAD"/>
    <w:rsid w:val="0033028B"/>
    <w:rsid w:val="003328AA"/>
    <w:rsid w:val="003329D9"/>
    <w:rsid w:val="0034166D"/>
    <w:rsid w:val="00342B8E"/>
    <w:rsid w:val="0034566D"/>
    <w:rsid w:val="00350A5B"/>
    <w:rsid w:val="00352444"/>
    <w:rsid w:val="003526E7"/>
    <w:rsid w:val="003530E4"/>
    <w:rsid w:val="003553AA"/>
    <w:rsid w:val="00357C36"/>
    <w:rsid w:val="0036022B"/>
    <w:rsid w:val="003611B8"/>
    <w:rsid w:val="00361612"/>
    <w:rsid w:val="00361ADF"/>
    <w:rsid w:val="00362892"/>
    <w:rsid w:val="0036540D"/>
    <w:rsid w:val="003656E6"/>
    <w:rsid w:val="00370255"/>
    <w:rsid w:val="00370715"/>
    <w:rsid w:val="003731B0"/>
    <w:rsid w:val="003747E0"/>
    <w:rsid w:val="00376383"/>
    <w:rsid w:val="00376400"/>
    <w:rsid w:val="00376472"/>
    <w:rsid w:val="0037709B"/>
    <w:rsid w:val="003810DB"/>
    <w:rsid w:val="00382D0B"/>
    <w:rsid w:val="0038310B"/>
    <w:rsid w:val="00391E61"/>
    <w:rsid w:val="00393ABD"/>
    <w:rsid w:val="003958EF"/>
    <w:rsid w:val="003A37F7"/>
    <w:rsid w:val="003A48C1"/>
    <w:rsid w:val="003A57EF"/>
    <w:rsid w:val="003A6FFA"/>
    <w:rsid w:val="003A7BFF"/>
    <w:rsid w:val="003A7DD1"/>
    <w:rsid w:val="003B08A9"/>
    <w:rsid w:val="003B1173"/>
    <w:rsid w:val="003B714D"/>
    <w:rsid w:val="003B7BDE"/>
    <w:rsid w:val="003B7F04"/>
    <w:rsid w:val="003C18F4"/>
    <w:rsid w:val="003C2DC5"/>
    <w:rsid w:val="003C413D"/>
    <w:rsid w:val="003C5390"/>
    <w:rsid w:val="003C68D5"/>
    <w:rsid w:val="003D0D9C"/>
    <w:rsid w:val="003D2E17"/>
    <w:rsid w:val="003D388F"/>
    <w:rsid w:val="003D38C2"/>
    <w:rsid w:val="003D3DDE"/>
    <w:rsid w:val="003D606F"/>
    <w:rsid w:val="003D768E"/>
    <w:rsid w:val="003D7759"/>
    <w:rsid w:val="003E3974"/>
    <w:rsid w:val="003E4DA0"/>
    <w:rsid w:val="003E502C"/>
    <w:rsid w:val="003E53D3"/>
    <w:rsid w:val="003E5FE4"/>
    <w:rsid w:val="003F1A4B"/>
    <w:rsid w:val="003F4C54"/>
    <w:rsid w:val="003F5494"/>
    <w:rsid w:val="003F5C21"/>
    <w:rsid w:val="003F655D"/>
    <w:rsid w:val="003F7BC3"/>
    <w:rsid w:val="004000B6"/>
    <w:rsid w:val="004006B0"/>
    <w:rsid w:val="0040495E"/>
    <w:rsid w:val="00407CF6"/>
    <w:rsid w:val="00410554"/>
    <w:rsid w:val="004124F0"/>
    <w:rsid w:val="00412B61"/>
    <w:rsid w:val="00413356"/>
    <w:rsid w:val="004139DB"/>
    <w:rsid w:val="00415CB6"/>
    <w:rsid w:val="0042283C"/>
    <w:rsid w:val="00423C66"/>
    <w:rsid w:val="00427417"/>
    <w:rsid w:val="00427438"/>
    <w:rsid w:val="00431809"/>
    <w:rsid w:val="004320AC"/>
    <w:rsid w:val="00437DCC"/>
    <w:rsid w:val="00442DD7"/>
    <w:rsid w:val="00444423"/>
    <w:rsid w:val="00453A6F"/>
    <w:rsid w:val="00456E61"/>
    <w:rsid w:val="0045776A"/>
    <w:rsid w:val="00461DD0"/>
    <w:rsid w:val="00461FA8"/>
    <w:rsid w:val="00463735"/>
    <w:rsid w:val="0046376A"/>
    <w:rsid w:val="00466019"/>
    <w:rsid w:val="004705FD"/>
    <w:rsid w:val="00473189"/>
    <w:rsid w:val="00474752"/>
    <w:rsid w:val="00477057"/>
    <w:rsid w:val="00483F09"/>
    <w:rsid w:val="00485B7A"/>
    <w:rsid w:val="00485C52"/>
    <w:rsid w:val="004903F2"/>
    <w:rsid w:val="00491074"/>
    <w:rsid w:val="00494139"/>
    <w:rsid w:val="004943C4"/>
    <w:rsid w:val="004A03EB"/>
    <w:rsid w:val="004A566C"/>
    <w:rsid w:val="004A65A6"/>
    <w:rsid w:val="004A6AA5"/>
    <w:rsid w:val="004A6BBF"/>
    <w:rsid w:val="004B15CF"/>
    <w:rsid w:val="004B1C19"/>
    <w:rsid w:val="004B1E5F"/>
    <w:rsid w:val="004B34F0"/>
    <w:rsid w:val="004B3BF2"/>
    <w:rsid w:val="004B63B8"/>
    <w:rsid w:val="004C2908"/>
    <w:rsid w:val="004C2DA1"/>
    <w:rsid w:val="004C642E"/>
    <w:rsid w:val="004D045C"/>
    <w:rsid w:val="004D05E5"/>
    <w:rsid w:val="004D1234"/>
    <w:rsid w:val="004D223A"/>
    <w:rsid w:val="004D561F"/>
    <w:rsid w:val="004D5A18"/>
    <w:rsid w:val="004E08F1"/>
    <w:rsid w:val="004E1B9B"/>
    <w:rsid w:val="004E5B4E"/>
    <w:rsid w:val="004E7E8A"/>
    <w:rsid w:val="004F11A4"/>
    <w:rsid w:val="004F217F"/>
    <w:rsid w:val="004F2F61"/>
    <w:rsid w:val="004F616F"/>
    <w:rsid w:val="004F6287"/>
    <w:rsid w:val="004F691E"/>
    <w:rsid w:val="00500867"/>
    <w:rsid w:val="00503C7C"/>
    <w:rsid w:val="005048B6"/>
    <w:rsid w:val="00504E38"/>
    <w:rsid w:val="00505044"/>
    <w:rsid w:val="0050628F"/>
    <w:rsid w:val="00506946"/>
    <w:rsid w:val="00511ACC"/>
    <w:rsid w:val="00512678"/>
    <w:rsid w:val="00516B8B"/>
    <w:rsid w:val="00520C51"/>
    <w:rsid w:val="00522DFE"/>
    <w:rsid w:val="005236BB"/>
    <w:rsid w:val="005307E6"/>
    <w:rsid w:val="0053173D"/>
    <w:rsid w:val="00532FA1"/>
    <w:rsid w:val="005371D0"/>
    <w:rsid w:val="005437A2"/>
    <w:rsid w:val="00547203"/>
    <w:rsid w:val="00547F24"/>
    <w:rsid w:val="00551A3B"/>
    <w:rsid w:val="00552329"/>
    <w:rsid w:val="00552D11"/>
    <w:rsid w:val="00557A5C"/>
    <w:rsid w:val="00557E53"/>
    <w:rsid w:val="005602BE"/>
    <w:rsid w:val="00560FAA"/>
    <w:rsid w:val="005619AC"/>
    <w:rsid w:val="0056269F"/>
    <w:rsid w:val="005657CA"/>
    <w:rsid w:val="00566544"/>
    <w:rsid w:val="00566A5B"/>
    <w:rsid w:val="0056782E"/>
    <w:rsid w:val="00567A4C"/>
    <w:rsid w:val="00567B8D"/>
    <w:rsid w:val="005728B5"/>
    <w:rsid w:val="00581406"/>
    <w:rsid w:val="005823BA"/>
    <w:rsid w:val="00582D8E"/>
    <w:rsid w:val="00593641"/>
    <w:rsid w:val="00593930"/>
    <w:rsid w:val="00594A77"/>
    <w:rsid w:val="00594AE4"/>
    <w:rsid w:val="00595CE9"/>
    <w:rsid w:val="005969F0"/>
    <w:rsid w:val="00596CBA"/>
    <w:rsid w:val="005A08DC"/>
    <w:rsid w:val="005A1199"/>
    <w:rsid w:val="005A2061"/>
    <w:rsid w:val="005A6E40"/>
    <w:rsid w:val="005A7550"/>
    <w:rsid w:val="005B29FD"/>
    <w:rsid w:val="005B3226"/>
    <w:rsid w:val="005B4BEC"/>
    <w:rsid w:val="005B6C42"/>
    <w:rsid w:val="005C02F6"/>
    <w:rsid w:val="005C0C11"/>
    <w:rsid w:val="005C0D87"/>
    <w:rsid w:val="005C4F42"/>
    <w:rsid w:val="005C5A2E"/>
    <w:rsid w:val="005C6D0C"/>
    <w:rsid w:val="005D173C"/>
    <w:rsid w:val="005D3D31"/>
    <w:rsid w:val="005E377B"/>
    <w:rsid w:val="005E4905"/>
    <w:rsid w:val="005E6F96"/>
    <w:rsid w:val="005F0461"/>
    <w:rsid w:val="005F376A"/>
    <w:rsid w:val="005F4532"/>
    <w:rsid w:val="005F62F4"/>
    <w:rsid w:val="00600C56"/>
    <w:rsid w:val="006034BE"/>
    <w:rsid w:val="006052D6"/>
    <w:rsid w:val="00611085"/>
    <w:rsid w:val="006127F2"/>
    <w:rsid w:val="00615880"/>
    <w:rsid w:val="0061616B"/>
    <w:rsid w:val="00620742"/>
    <w:rsid w:val="00623C91"/>
    <w:rsid w:val="00625103"/>
    <w:rsid w:val="00626628"/>
    <w:rsid w:val="00630B37"/>
    <w:rsid w:val="00631FFB"/>
    <w:rsid w:val="0063504A"/>
    <w:rsid w:val="00636A8F"/>
    <w:rsid w:val="00641D27"/>
    <w:rsid w:val="00650C70"/>
    <w:rsid w:val="00652BCA"/>
    <w:rsid w:val="00655327"/>
    <w:rsid w:val="00656310"/>
    <w:rsid w:val="00661259"/>
    <w:rsid w:val="0066292A"/>
    <w:rsid w:val="006711A7"/>
    <w:rsid w:val="00674906"/>
    <w:rsid w:val="00676AA2"/>
    <w:rsid w:val="006907BF"/>
    <w:rsid w:val="00691CBC"/>
    <w:rsid w:val="00693897"/>
    <w:rsid w:val="00696402"/>
    <w:rsid w:val="006971BA"/>
    <w:rsid w:val="006A1B1C"/>
    <w:rsid w:val="006A1F2B"/>
    <w:rsid w:val="006A590C"/>
    <w:rsid w:val="006A609F"/>
    <w:rsid w:val="006A78D7"/>
    <w:rsid w:val="006B59DA"/>
    <w:rsid w:val="006B6959"/>
    <w:rsid w:val="006B7F4A"/>
    <w:rsid w:val="006C4B79"/>
    <w:rsid w:val="006C6765"/>
    <w:rsid w:val="006C7807"/>
    <w:rsid w:val="006D1AFB"/>
    <w:rsid w:val="006D57DC"/>
    <w:rsid w:val="006D6871"/>
    <w:rsid w:val="006E0256"/>
    <w:rsid w:val="006E1A8D"/>
    <w:rsid w:val="006E2AD7"/>
    <w:rsid w:val="006E34E8"/>
    <w:rsid w:val="006E47B2"/>
    <w:rsid w:val="006E5268"/>
    <w:rsid w:val="006F1FD0"/>
    <w:rsid w:val="006F20A2"/>
    <w:rsid w:val="006F34EE"/>
    <w:rsid w:val="006F5C21"/>
    <w:rsid w:val="006F5D7A"/>
    <w:rsid w:val="006F74A7"/>
    <w:rsid w:val="00701856"/>
    <w:rsid w:val="00705C68"/>
    <w:rsid w:val="00707848"/>
    <w:rsid w:val="00714E58"/>
    <w:rsid w:val="00715BF7"/>
    <w:rsid w:val="00717AC8"/>
    <w:rsid w:val="00720244"/>
    <w:rsid w:val="007216C3"/>
    <w:rsid w:val="007229F2"/>
    <w:rsid w:val="00723094"/>
    <w:rsid w:val="00723685"/>
    <w:rsid w:val="007251B2"/>
    <w:rsid w:val="00725F21"/>
    <w:rsid w:val="00726141"/>
    <w:rsid w:val="007263F8"/>
    <w:rsid w:val="007267E0"/>
    <w:rsid w:val="00732AA8"/>
    <w:rsid w:val="00734926"/>
    <w:rsid w:val="0073623E"/>
    <w:rsid w:val="0073706F"/>
    <w:rsid w:val="007421F6"/>
    <w:rsid w:val="00743052"/>
    <w:rsid w:val="0074721B"/>
    <w:rsid w:val="007516DB"/>
    <w:rsid w:val="007518F6"/>
    <w:rsid w:val="00751F56"/>
    <w:rsid w:val="00756E59"/>
    <w:rsid w:val="007579F0"/>
    <w:rsid w:val="00766AD6"/>
    <w:rsid w:val="0077023B"/>
    <w:rsid w:val="0077061B"/>
    <w:rsid w:val="0077360C"/>
    <w:rsid w:val="00773858"/>
    <w:rsid w:val="0077435D"/>
    <w:rsid w:val="00774740"/>
    <w:rsid w:val="00776600"/>
    <w:rsid w:val="00780A36"/>
    <w:rsid w:val="007824CF"/>
    <w:rsid w:val="00782D98"/>
    <w:rsid w:val="00783340"/>
    <w:rsid w:val="00790797"/>
    <w:rsid w:val="007920D5"/>
    <w:rsid w:val="00792234"/>
    <w:rsid w:val="0079692C"/>
    <w:rsid w:val="007A1746"/>
    <w:rsid w:val="007A24A7"/>
    <w:rsid w:val="007A2FB9"/>
    <w:rsid w:val="007A3825"/>
    <w:rsid w:val="007A4AEF"/>
    <w:rsid w:val="007A500A"/>
    <w:rsid w:val="007A55AF"/>
    <w:rsid w:val="007B0DDB"/>
    <w:rsid w:val="007B253F"/>
    <w:rsid w:val="007B3D9D"/>
    <w:rsid w:val="007B7CB0"/>
    <w:rsid w:val="007C1E02"/>
    <w:rsid w:val="007C3763"/>
    <w:rsid w:val="007C3BB4"/>
    <w:rsid w:val="007D0B56"/>
    <w:rsid w:val="007D2478"/>
    <w:rsid w:val="007D34C0"/>
    <w:rsid w:val="007D4C47"/>
    <w:rsid w:val="007D6E18"/>
    <w:rsid w:val="007D7254"/>
    <w:rsid w:val="007E12BE"/>
    <w:rsid w:val="007E3F48"/>
    <w:rsid w:val="007E5901"/>
    <w:rsid w:val="007F1101"/>
    <w:rsid w:val="007F3E22"/>
    <w:rsid w:val="007F4DE5"/>
    <w:rsid w:val="007F5E5F"/>
    <w:rsid w:val="0080111A"/>
    <w:rsid w:val="008050DA"/>
    <w:rsid w:val="0080751D"/>
    <w:rsid w:val="00807CE7"/>
    <w:rsid w:val="00810070"/>
    <w:rsid w:val="00813671"/>
    <w:rsid w:val="0082003B"/>
    <w:rsid w:val="008206BC"/>
    <w:rsid w:val="00821D51"/>
    <w:rsid w:val="0082348E"/>
    <w:rsid w:val="008265B0"/>
    <w:rsid w:val="008335CB"/>
    <w:rsid w:val="00834545"/>
    <w:rsid w:val="0083575F"/>
    <w:rsid w:val="008369EC"/>
    <w:rsid w:val="00845ACE"/>
    <w:rsid w:val="008464CC"/>
    <w:rsid w:val="00846EBD"/>
    <w:rsid w:val="00847E61"/>
    <w:rsid w:val="00847F98"/>
    <w:rsid w:val="00851E65"/>
    <w:rsid w:val="00852494"/>
    <w:rsid w:val="00852626"/>
    <w:rsid w:val="008532B3"/>
    <w:rsid w:val="00857C02"/>
    <w:rsid w:val="00857E3E"/>
    <w:rsid w:val="008606D8"/>
    <w:rsid w:val="00862868"/>
    <w:rsid w:val="00867FF1"/>
    <w:rsid w:val="008718FA"/>
    <w:rsid w:val="00873EF9"/>
    <w:rsid w:val="00874AFD"/>
    <w:rsid w:val="00875313"/>
    <w:rsid w:val="008762B4"/>
    <w:rsid w:val="00876E94"/>
    <w:rsid w:val="00883234"/>
    <w:rsid w:val="0088412F"/>
    <w:rsid w:val="00884B7A"/>
    <w:rsid w:val="00884E57"/>
    <w:rsid w:val="008857DE"/>
    <w:rsid w:val="008875A2"/>
    <w:rsid w:val="00890884"/>
    <w:rsid w:val="008942CB"/>
    <w:rsid w:val="00895A0A"/>
    <w:rsid w:val="00896AAF"/>
    <w:rsid w:val="00897EAE"/>
    <w:rsid w:val="008A10C9"/>
    <w:rsid w:val="008A1A22"/>
    <w:rsid w:val="008A334B"/>
    <w:rsid w:val="008A5F7E"/>
    <w:rsid w:val="008B016A"/>
    <w:rsid w:val="008B0CF9"/>
    <w:rsid w:val="008B2F2A"/>
    <w:rsid w:val="008B43BA"/>
    <w:rsid w:val="008B4776"/>
    <w:rsid w:val="008B7753"/>
    <w:rsid w:val="008C2A50"/>
    <w:rsid w:val="008C44F3"/>
    <w:rsid w:val="008C746E"/>
    <w:rsid w:val="008D2472"/>
    <w:rsid w:val="008D2C99"/>
    <w:rsid w:val="008D3263"/>
    <w:rsid w:val="008D6ED8"/>
    <w:rsid w:val="008E1826"/>
    <w:rsid w:val="008E36FD"/>
    <w:rsid w:val="008E3FA9"/>
    <w:rsid w:val="008E46B2"/>
    <w:rsid w:val="008E4810"/>
    <w:rsid w:val="008E497B"/>
    <w:rsid w:val="008F1349"/>
    <w:rsid w:val="008F368C"/>
    <w:rsid w:val="008F49B3"/>
    <w:rsid w:val="008F63D2"/>
    <w:rsid w:val="008F6DE1"/>
    <w:rsid w:val="008F7E6A"/>
    <w:rsid w:val="00901872"/>
    <w:rsid w:val="0090270D"/>
    <w:rsid w:val="00903DAF"/>
    <w:rsid w:val="00904EA0"/>
    <w:rsid w:val="00905C13"/>
    <w:rsid w:val="009079A1"/>
    <w:rsid w:val="00907F23"/>
    <w:rsid w:val="00913B13"/>
    <w:rsid w:val="00914082"/>
    <w:rsid w:val="009159A9"/>
    <w:rsid w:val="00916A26"/>
    <w:rsid w:val="00916FD6"/>
    <w:rsid w:val="00917D16"/>
    <w:rsid w:val="009202FD"/>
    <w:rsid w:val="00921792"/>
    <w:rsid w:val="009238FE"/>
    <w:rsid w:val="009245A1"/>
    <w:rsid w:val="00927947"/>
    <w:rsid w:val="00927A21"/>
    <w:rsid w:val="0093392F"/>
    <w:rsid w:val="009343A4"/>
    <w:rsid w:val="009447FC"/>
    <w:rsid w:val="0094494A"/>
    <w:rsid w:val="0094554B"/>
    <w:rsid w:val="00945B29"/>
    <w:rsid w:val="00945FBE"/>
    <w:rsid w:val="0094642A"/>
    <w:rsid w:val="00947A10"/>
    <w:rsid w:val="00947BC9"/>
    <w:rsid w:val="00950531"/>
    <w:rsid w:val="00950763"/>
    <w:rsid w:val="0095255A"/>
    <w:rsid w:val="00954254"/>
    <w:rsid w:val="00956FD1"/>
    <w:rsid w:val="009615DE"/>
    <w:rsid w:val="00962634"/>
    <w:rsid w:val="00966213"/>
    <w:rsid w:val="009677F7"/>
    <w:rsid w:val="00971BDA"/>
    <w:rsid w:val="00981F88"/>
    <w:rsid w:val="009850ED"/>
    <w:rsid w:val="00986B4E"/>
    <w:rsid w:val="00991069"/>
    <w:rsid w:val="00991CB3"/>
    <w:rsid w:val="009929F5"/>
    <w:rsid w:val="00993ABC"/>
    <w:rsid w:val="0099496C"/>
    <w:rsid w:val="00994A4D"/>
    <w:rsid w:val="009951E2"/>
    <w:rsid w:val="009A13CA"/>
    <w:rsid w:val="009A6308"/>
    <w:rsid w:val="009B1609"/>
    <w:rsid w:val="009B5889"/>
    <w:rsid w:val="009B6E78"/>
    <w:rsid w:val="009D1E94"/>
    <w:rsid w:val="009D2089"/>
    <w:rsid w:val="009D3B48"/>
    <w:rsid w:val="009D5BFA"/>
    <w:rsid w:val="009D777B"/>
    <w:rsid w:val="009E01C2"/>
    <w:rsid w:val="009E270D"/>
    <w:rsid w:val="009E3B56"/>
    <w:rsid w:val="009E4807"/>
    <w:rsid w:val="009E57AB"/>
    <w:rsid w:val="009F0642"/>
    <w:rsid w:val="009F4F2D"/>
    <w:rsid w:val="009F7CEC"/>
    <w:rsid w:val="00A028E7"/>
    <w:rsid w:val="00A03FC9"/>
    <w:rsid w:val="00A0428F"/>
    <w:rsid w:val="00A1154C"/>
    <w:rsid w:val="00A12630"/>
    <w:rsid w:val="00A1553B"/>
    <w:rsid w:val="00A223D7"/>
    <w:rsid w:val="00A24E0E"/>
    <w:rsid w:val="00A26D2B"/>
    <w:rsid w:val="00A26D8C"/>
    <w:rsid w:val="00A32DE8"/>
    <w:rsid w:val="00A3370A"/>
    <w:rsid w:val="00A35CD8"/>
    <w:rsid w:val="00A36ABE"/>
    <w:rsid w:val="00A37CC8"/>
    <w:rsid w:val="00A44F46"/>
    <w:rsid w:val="00A5123F"/>
    <w:rsid w:val="00A522C4"/>
    <w:rsid w:val="00A53C09"/>
    <w:rsid w:val="00A540CB"/>
    <w:rsid w:val="00A61497"/>
    <w:rsid w:val="00A6512B"/>
    <w:rsid w:val="00A6579C"/>
    <w:rsid w:val="00A7011E"/>
    <w:rsid w:val="00A70AB5"/>
    <w:rsid w:val="00A800B3"/>
    <w:rsid w:val="00A85C9F"/>
    <w:rsid w:val="00A87E93"/>
    <w:rsid w:val="00A90D8B"/>
    <w:rsid w:val="00A94B8A"/>
    <w:rsid w:val="00A95232"/>
    <w:rsid w:val="00A95455"/>
    <w:rsid w:val="00AA114F"/>
    <w:rsid w:val="00AA71F8"/>
    <w:rsid w:val="00AA7978"/>
    <w:rsid w:val="00AA79D7"/>
    <w:rsid w:val="00AB03FD"/>
    <w:rsid w:val="00AB4FC2"/>
    <w:rsid w:val="00AB7800"/>
    <w:rsid w:val="00AC57B0"/>
    <w:rsid w:val="00AC6911"/>
    <w:rsid w:val="00AD0AEA"/>
    <w:rsid w:val="00AD5EDF"/>
    <w:rsid w:val="00AD79E4"/>
    <w:rsid w:val="00AE3BB6"/>
    <w:rsid w:val="00AE721B"/>
    <w:rsid w:val="00AF3EF6"/>
    <w:rsid w:val="00B00A21"/>
    <w:rsid w:val="00B00E59"/>
    <w:rsid w:val="00B0157F"/>
    <w:rsid w:val="00B0249C"/>
    <w:rsid w:val="00B0493C"/>
    <w:rsid w:val="00B119E0"/>
    <w:rsid w:val="00B131B6"/>
    <w:rsid w:val="00B1795A"/>
    <w:rsid w:val="00B17C2C"/>
    <w:rsid w:val="00B17FD1"/>
    <w:rsid w:val="00B20A3F"/>
    <w:rsid w:val="00B213F5"/>
    <w:rsid w:val="00B227AE"/>
    <w:rsid w:val="00B26AF2"/>
    <w:rsid w:val="00B32ACA"/>
    <w:rsid w:val="00B370DF"/>
    <w:rsid w:val="00B468D0"/>
    <w:rsid w:val="00B511CD"/>
    <w:rsid w:val="00B53AB0"/>
    <w:rsid w:val="00B55F0A"/>
    <w:rsid w:val="00B570CD"/>
    <w:rsid w:val="00B57780"/>
    <w:rsid w:val="00B57D01"/>
    <w:rsid w:val="00B61623"/>
    <w:rsid w:val="00B62598"/>
    <w:rsid w:val="00B70D88"/>
    <w:rsid w:val="00B7158B"/>
    <w:rsid w:val="00B71B53"/>
    <w:rsid w:val="00B75A5A"/>
    <w:rsid w:val="00B762BE"/>
    <w:rsid w:val="00B76517"/>
    <w:rsid w:val="00B76E99"/>
    <w:rsid w:val="00B80F29"/>
    <w:rsid w:val="00B817B0"/>
    <w:rsid w:val="00B82738"/>
    <w:rsid w:val="00B83570"/>
    <w:rsid w:val="00B84775"/>
    <w:rsid w:val="00B86AB0"/>
    <w:rsid w:val="00B934EA"/>
    <w:rsid w:val="00B947B5"/>
    <w:rsid w:val="00B96348"/>
    <w:rsid w:val="00BA0022"/>
    <w:rsid w:val="00BA11AB"/>
    <w:rsid w:val="00BA2365"/>
    <w:rsid w:val="00BA2E89"/>
    <w:rsid w:val="00BA7F9E"/>
    <w:rsid w:val="00BB1521"/>
    <w:rsid w:val="00BB4C84"/>
    <w:rsid w:val="00BC3B75"/>
    <w:rsid w:val="00BC3D1F"/>
    <w:rsid w:val="00BC4120"/>
    <w:rsid w:val="00BC4922"/>
    <w:rsid w:val="00BC5C55"/>
    <w:rsid w:val="00BD0069"/>
    <w:rsid w:val="00BD1D4C"/>
    <w:rsid w:val="00BD3D82"/>
    <w:rsid w:val="00BD49AC"/>
    <w:rsid w:val="00BD55FE"/>
    <w:rsid w:val="00BD6BD1"/>
    <w:rsid w:val="00BE1AC3"/>
    <w:rsid w:val="00BE1FA9"/>
    <w:rsid w:val="00BE3D29"/>
    <w:rsid w:val="00BE4390"/>
    <w:rsid w:val="00BF2BFD"/>
    <w:rsid w:val="00BF37A8"/>
    <w:rsid w:val="00BF3EDA"/>
    <w:rsid w:val="00BF47F2"/>
    <w:rsid w:val="00BF7E08"/>
    <w:rsid w:val="00C01977"/>
    <w:rsid w:val="00C02624"/>
    <w:rsid w:val="00C04E2A"/>
    <w:rsid w:val="00C07EE6"/>
    <w:rsid w:val="00C14C37"/>
    <w:rsid w:val="00C14E77"/>
    <w:rsid w:val="00C1502F"/>
    <w:rsid w:val="00C170F2"/>
    <w:rsid w:val="00C22BA3"/>
    <w:rsid w:val="00C23A4D"/>
    <w:rsid w:val="00C24023"/>
    <w:rsid w:val="00C25498"/>
    <w:rsid w:val="00C25AB2"/>
    <w:rsid w:val="00C30D81"/>
    <w:rsid w:val="00C31C96"/>
    <w:rsid w:val="00C35F9E"/>
    <w:rsid w:val="00C407CA"/>
    <w:rsid w:val="00C4181C"/>
    <w:rsid w:val="00C41D25"/>
    <w:rsid w:val="00C432FF"/>
    <w:rsid w:val="00C44D0A"/>
    <w:rsid w:val="00C458E2"/>
    <w:rsid w:val="00C54922"/>
    <w:rsid w:val="00C561CB"/>
    <w:rsid w:val="00C568DF"/>
    <w:rsid w:val="00C576F3"/>
    <w:rsid w:val="00C578FC"/>
    <w:rsid w:val="00C66F8E"/>
    <w:rsid w:val="00C674FD"/>
    <w:rsid w:val="00C7396A"/>
    <w:rsid w:val="00C73987"/>
    <w:rsid w:val="00C73A15"/>
    <w:rsid w:val="00C808E0"/>
    <w:rsid w:val="00C81DF8"/>
    <w:rsid w:val="00C865DE"/>
    <w:rsid w:val="00C86CDB"/>
    <w:rsid w:val="00C87BB4"/>
    <w:rsid w:val="00C92E92"/>
    <w:rsid w:val="00C960BA"/>
    <w:rsid w:val="00CA1714"/>
    <w:rsid w:val="00CA22B1"/>
    <w:rsid w:val="00CA3547"/>
    <w:rsid w:val="00CA545F"/>
    <w:rsid w:val="00CA6415"/>
    <w:rsid w:val="00CB0422"/>
    <w:rsid w:val="00CB0C19"/>
    <w:rsid w:val="00CB11B5"/>
    <w:rsid w:val="00CB24B8"/>
    <w:rsid w:val="00CB3128"/>
    <w:rsid w:val="00CB4031"/>
    <w:rsid w:val="00CB4D70"/>
    <w:rsid w:val="00CB7213"/>
    <w:rsid w:val="00CC0440"/>
    <w:rsid w:val="00CC0E74"/>
    <w:rsid w:val="00CC27CC"/>
    <w:rsid w:val="00CC4E39"/>
    <w:rsid w:val="00CD064D"/>
    <w:rsid w:val="00CD0DC4"/>
    <w:rsid w:val="00CD2388"/>
    <w:rsid w:val="00CD3266"/>
    <w:rsid w:val="00CD55B6"/>
    <w:rsid w:val="00CD5B0B"/>
    <w:rsid w:val="00CD5F1D"/>
    <w:rsid w:val="00CE0E3D"/>
    <w:rsid w:val="00CE335A"/>
    <w:rsid w:val="00CE4EDE"/>
    <w:rsid w:val="00CF1C18"/>
    <w:rsid w:val="00CF300D"/>
    <w:rsid w:val="00CF53F9"/>
    <w:rsid w:val="00CF550D"/>
    <w:rsid w:val="00CF6F3D"/>
    <w:rsid w:val="00CF7101"/>
    <w:rsid w:val="00D0553C"/>
    <w:rsid w:val="00D07B0D"/>
    <w:rsid w:val="00D14111"/>
    <w:rsid w:val="00D14961"/>
    <w:rsid w:val="00D14FB7"/>
    <w:rsid w:val="00D17028"/>
    <w:rsid w:val="00D17D7B"/>
    <w:rsid w:val="00D32F84"/>
    <w:rsid w:val="00D33EB6"/>
    <w:rsid w:val="00D35EE9"/>
    <w:rsid w:val="00D41B72"/>
    <w:rsid w:val="00D43CA1"/>
    <w:rsid w:val="00D45A4A"/>
    <w:rsid w:val="00D46046"/>
    <w:rsid w:val="00D466FF"/>
    <w:rsid w:val="00D478E0"/>
    <w:rsid w:val="00D5164E"/>
    <w:rsid w:val="00D51E6A"/>
    <w:rsid w:val="00D616D0"/>
    <w:rsid w:val="00D6256F"/>
    <w:rsid w:val="00D67529"/>
    <w:rsid w:val="00D7221A"/>
    <w:rsid w:val="00D7244F"/>
    <w:rsid w:val="00D725B9"/>
    <w:rsid w:val="00D73ECC"/>
    <w:rsid w:val="00D7611D"/>
    <w:rsid w:val="00D762CB"/>
    <w:rsid w:val="00D7647D"/>
    <w:rsid w:val="00D812CF"/>
    <w:rsid w:val="00D81FF0"/>
    <w:rsid w:val="00D869BE"/>
    <w:rsid w:val="00D92748"/>
    <w:rsid w:val="00D95ACC"/>
    <w:rsid w:val="00D9620A"/>
    <w:rsid w:val="00D9766A"/>
    <w:rsid w:val="00D97998"/>
    <w:rsid w:val="00D97F36"/>
    <w:rsid w:val="00DA5148"/>
    <w:rsid w:val="00DA70ED"/>
    <w:rsid w:val="00DA7C10"/>
    <w:rsid w:val="00DA7FF6"/>
    <w:rsid w:val="00DB05DD"/>
    <w:rsid w:val="00DB701E"/>
    <w:rsid w:val="00DB758C"/>
    <w:rsid w:val="00DC048C"/>
    <w:rsid w:val="00DC0776"/>
    <w:rsid w:val="00DC10C0"/>
    <w:rsid w:val="00DC2141"/>
    <w:rsid w:val="00DC2522"/>
    <w:rsid w:val="00DC2E37"/>
    <w:rsid w:val="00DC336C"/>
    <w:rsid w:val="00DC6289"/>
    <w:rsid w:val="00DC7E4E"/>
    <w:rsid w:val="00DD0B0A"/>
    <w:rsid w:val="00DD3917"/>
    <w:rsid w:val="00DD46F1"/>
    <w:rsid w:val="00DD4BB3"/>
    <w:rsid w:val="00DE183B"/>
    <w:rsid w:val="00DE1FB3"/>
    <w:rsid w:val="00DE6311"/>
    <w:rsid w:val="00DE71EB"/>
    <w:rsid w:val="00DE7B0D"/>
    <w:rsid w:val="00DF074C"/>
    <w:rsid w:val="00DF1B2A"/>
    <w:rsid w:val="00DF344D"/>
    <w:rsid w:val="00DF53EC"/>
    <w:rsid w:val="00DF7606"/>
    <w:rsid w:val="00DF7E83"/>
    <w:rsid w:val="00E00F76"/>
    <w:rsid w:val="00E02255"/>
    <w:rsid w:val="00E02716"/>
    <w:rsid w:val="00E02D22"/>
    <w:rsid w:val="00E043A7"/>
    <w:rsid w:val="00E073AA"/>
    <w:rsid w:val="00E16E8F"/>
    <w:rsid w:val="00E227E3"/>
    <w:rsid w:val="00E234CD"/>
    <w:rsid w:val="00E341F6"/>
    <w:rsid w:val="00E41B50"/>
    <w:rsid w:val="00E439CF"/>
    <w:rsid w:val="00E4519C"/>
    <w:rsid w:val="00E45B6B"/>
    <w:rsid w:val="00E47EA6"/>
    <w:rsid w:val="00E50C50"/>
    <w:rsid w:val="00E5102E"/>
    <w:rsid w:val="00E52F4A"/>
    <w:rsid w:val="00E53271"/>
    <w:rsid w:val="00E53357"/>
    <w:rsid w:val="00E55795"/>
    <w:rsid w:val="00E67168"/>
    <w:rsid w:val="00E732B1"/>
    <w:rsid w:val="00E73EC2"/>
    <w:rsid w:val="00E7658F"/>
    <w:rsid w:val="00E80A0D"/>
    <w:rsid w:val="00E80BB6"/>
    <w:rsid w:val="00E81B70"/>
    <w:rsid w:val="00E83EC0"/>
    <w:rsid w:val="00E8603F"/>
    <w:rsid w:val="00E92392"/>
    <w:rsid w:val="00E92524"/>
    <w:rsid w:val="00E92830"/>
    <w:rsid w:val="00E97094"/>
    <w:rsid w:val="00E97793"/>
    <w:rsid w:val="00E97EAB"/>
    <w:rsid w:val="00EA0782"/>
    <w:rsid w:val="00EA4802"/>
    <w:rsid w:val="00EA770C"/>
    <w:rsid w:val="00EB1347"/>
    <w:rsid w:val="00EB675B"/>
    <w:rsid w:val="00EB7A1E"/>
    <w:rsid w:val="00EC0DE0"/>
    <w:rsid w:val="00EC34FF"/>
    <w:rsid w:val="00EC5A12"/>
    <w:rsid w:val="00EC5D0E"/>
    <w:rsid w:val="00EC5E69"/>
    <w:rsid w:val="00EC6980"/>
    <w:rsid w:val="00EC72D6"/>
    <w:rsid w:val="00EC744E"/>
    <w:rsid w:val="00ED0D00"/>
    <w:rsid w:val="00ED32D8"/>
    <w:rsid w:val="00ED3540"/>
    <w:rsid w:val="00ED4DA1"/>
    <w:rsid w:val="00ED58FF"/>
    <w:rsid w:val="00ED7B23"/>
    <w:rsid w:val="00EE05AD"/>
    <w:rsid w:val="00EE3799"/>
    <w:rsid w:val="00EE52E6"/>
    <w:rsid w:val="00EE54A7"/>
    <w:rsid w:val="00EE6F54"/>
    <w:rsid w:val="00EF0BA3"/>
    <w:rsid w:val="00EF0E53"/>
    <w:rsid w:val="00EF19C0"/>
    <w:rsid w:val="00EF1D0A"/>
    <w:rsid w:val="00EF6AD7"/>
    <w:rsid w:val="00EF7591"/>
    <w:rsid w:val="00F0143A"/>
    <w:rsid w:val="00F020F8"/>
    <w:rsid w:val="00F02E50"/>
    <w:rsid w:val="00F10676"/>
    <w:rsid w:val="00F1099A"/>
    <w:rsid w:val="00F136CC"/>
    <w:rsid w:val="00F14E7B"/>
    <w:rsid w:val="00F20AA8"/>
    <w:rsid w:val="00F218C2"/>
    <w:rsid w:val="00F2241F"/>
    <w:rsid w:val="00F2262B"/>
    <w:rsid w:val="00F23452"/>
    <w:rsid w:val="00F241F2"/>
    <w:rsid w:val="00F244B5"/>
    <w:rsid w:val="00F30FBD"/>
    <w:rsid w:val="00F32491"/>
    <w:rsid w:val="00F32CF9"/>
    <w:rsid w:val="00F35A03"/>
    <w:rsid w:val="00F3614D"/>
    <w:rsid w:val="00F37F33"/>
    <w:rsid w:val="00F40ED3"/>
    <w:rsid w:val="00F46BD3"/>
    <w:rsid w:val="00F53E54"/>
    <w:rsid w:val="00F61549"/>
    <w:rsid w:val="00F61D9B"/>
    <w:rsid w:val="00F63513"/>
    <w:rsid w:val="00F63AC4"/>
    <w:rsid w:val="00F655AC"/>
    <w:rsid w:val="00F660CD"/>
    <w:rsid w:val="00F67077"/>
    <w:rsid w:val="00F7028A"/>
    <w:rsid w:val="00F711BB"/>
    <w:rsid w:val="00F725E3"/>
    <w:rsid w:val="00F75584"/>
    <w:rsid w:val="00F76377"/>
    <w:rsid w:val="00F827C9"/>
    <w:rsid w:val="00F92FCD"/>
    <w:rsid w:val="00F96A34"/>
    <w:rsid w:val="00FA24E7"/>
    <w:rsid w:val="00FA31F6"/>
    <w:rsid w:val="00FA3408"/>
    <w:rsid w:val="00FA4592"/>
    <w:rsid w:val="00FA6797"/>
    <w:rsid w:val="00FA6A9E"/>
    <w:rsid w:val="00FA6C21"/>
    <w:rsid w:val="00FA7864"/>
    <w:rsid w:val="00FB0A01"/>
    <w:rsid w:val="00FB26AC"/>
    <w:rsid w:val="00FC17D3"/>
    <w:rsid w:val="00FC1910"/>
    <w:rsid w:val="00FC2751"/>
    <w:rsid w:val="00FC4431"/>
    <w:rsid w:val="00FD235B"/>
    <w:rsid w:val="00FD3F29"/>
    <w:rsid w:val="00FD4A67"/>
    <w:rsid w:val="00FD6CD0"/>
    <w:rsid w:val="00FD7ECA"/>
    <w:rsid w:val="00FE3936"/>
    <w:rsid w:val="00FE45D4"/>
    <w:rsid w:val="00FE4BF8"/>
    <w:rsid w:val="00FE7AA4"/>
    <w:rsid w:val="00FE7FC5"/>
    <w:rsid w:val="00FF32C3"/>
    <w:rsid w:val="00FF331D"/>
    <w:rsid w:val="00FF449F"/>
    <w:rsid w:val="00FF5C24"/>
    <w:rsid w:val="00FF76D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0172A14"/>
  <w15:docId w15:val="{C2553FBB-5C2A-4192-B6BC-81E98388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sz w:val="22"/>
      <w:szCs w:val="24"/>
      <w:lang w:eastAsia="zh-CN"/>
    </w:rPr>
  </w:style>
  <w:style w:type="paragraph" w:styleId="berschrift1">
    <w:name w:val="heading 1"/>
    <w:basedOn w:val="Standard"/>
    <w:next w:val="Standard"/>
    <w:uiPriority w:val="9"/>
    <w:qFormat/>
    <w:pPr>
      <w:keepNext/>
      <w:numPr>
        <w:numId w:val="1"/>
      </w:numPr>
      <w:spacing w:line="360" w:lineRule="atLeast"/>
      <w:jc w:val="both"/>
      <w:outlineLvl w:val="0"/>
    </w:pPr>
    <w:rPr>
      <w:b/>
      <w:bCs/>
      <w:sz w:val="40"/>
    </w:rPr>
  </w:style>
  <w:style w:type="paragraph" w:styleId="berschrift2">
    <w:name w:val="heading 2"/>
    <w:basedOn w:val="Standard"/>
    <w:next w:val="Standard"/>
    <w:uiPriority w:val="9"/>
    <w:semiHidden/>
    <w:unhideWhenUsed/>
    <w:qFormat/>
    <w:pPr>
      <w:keepNext/>
      <w:numPr>
        <w:ilvl w:val="1"/>
        <w:numId w:val="1"/>
      </w:numPr>
      <w:spacing w:line="360" w:lineRule="atLeast"/>
      <w:jc w:val="both"/>
      <w:outlineLvl w:val="1"/>
    </w:pPr>
    <w:rPr>
      <w:sz w:val="28"/>
    </w:rPr>
  </w:style>
  <w:style w:type="paragraph" w:styleId="berschrift3">
    <w:name w:val="heading 3"/>
    <w:basedOn w:val="Standard"/>
    <w:next w:val="Standard"/>
    <w:uiPriority w:val="9"/>
    <w:semiHidden/>
    <w:unhideWhenUsed/>
    <w:qFormat/>
    <w:pPr>
      <w:keepNext/>
      <w:numPr>
        <w:ilvl w:val="2"/>
        <w:numId w:val="1"/>
      </w:numPr>
      <w:spacing w:line="360" w:lineRule="atLeast"/>
      <w:jc w:val="both"/>
      <w:outlineLvl w:val="2"/>
    </w:pPr>
    <w:rPr>
      <w:b/>
      <w:bCs/>
      <w:sz w:val="24"/>
    </w:rPr>
  </w:style>
  <w:style w:type="paragraph" w:styleId="berschrift4">
    <w:name w:val="heading 4"/>
    <w:basedOn w:val="Standard"/>
    <w:next w:val="Standard"/>
    <w:uiPriority w:val="9"/>
    <w:semiHidden/>
    <w:unhideWhenUsed/>
    <w:qFormat/>
    <w:pPr>
      <w:keepNext/>
      <w:numPr>
        <w:ilvl w:val="3"/>
        <w:numId w:val="1"/>
      </w:numPr>
      <w:spacing w:line="360" w:lineRule="atLeast"/>
      <w:jc w:val="right"/>
      <w:outlineLvl w:val="3"/>
    </w:pPr>
    <w:rPr>
      <w:i/>
      <w:iCs/>
      <w:sz w:val="24"/>
    </w:rPr>
  </w:style>
  <w:style w:type="paragraph" w:styleId="berschrift5">
    <w:name w:val="heading 5"/>
    <w:basedOn w:val="Standard"/>
    <w:next w:val="Standard"/>
    <w:uiPriority w:val="9"/>
    <w:semiHidden/>
    <w:unhideWhenUsed/>
    <w:qFormat/>
    <w:pPr>
      <w:keepNext/>
      <w:numPr>
        <w:ilvl w:val="4"/>
        <w:numId w:val="1"/>
      </w:numPr>
      <w:spacing w:line="400" w:lineRule="exact"/>
      <w:outlineLvl w:val="4"/>
    </w:pPr>
    <w:rPr>
      <w:b/>
      <w:bCs/>
      <w:sz w:val="20"/>
    </w:rPr>
  </w:style>
  <w:style w:type="paragraph" w:styleId="berschrift6">
    <w:name w:val="heading 6"/>
    <w:basedOn w:val="Standard"/>
    <w:next w:val="Standard"/>
    <w:link w:val="berschrift6Zchn"/>
    <w:uiPriority w:val="9"/>
    <w:semiHidden/>
    <w:unhideWhenUsed/>
    <w:qFormat/>
    <w:pPr>
      <w:keepNext/>
      <w:numPr>
        <w:ilvl w:val="5"/>
        <w:numId w:val="1"/>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paragraph" w:styleId="berschrift8">
    <w:name w:val="heading 8"/>
    <w:basedOn w:val="Standard"/>
    <w:next w:val="Standard"/>
    <w:qFormat/>
    <w:pPr>
      <w:keepNext/>
      <w:spacing w:line="400" w:lineRule="exact"/>
      <w:outlineLvl w:val="7"/>
    </w:pPr>
    <w:rPr>
      <w:b/>
      <w:bCs/>
      <w:sz w:val="24"/>
      <w:u w:val="single"/>
    </w:rPr>
  </w:style>
  <w:style w:type="paragraph" w:styleId="berschrift9">
    <w:name w:val="heading 9"/>
    <w:basedOn w:val="Standard"/>
    <w:next w:val="Standard"/>
    <w:qFormat/>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Times New Roman" w:hAnsi="Arial" w:cs="Aria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Arial" w:eastAsia="Times New Roman" w:hAnsi="Arial"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eastAsia="Times New Roman"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eastAsia="Times New Roman" w:hAnsi="Wingdings"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Arial" w:eastAsia="Times New Roman" w:hAnsi="Arial"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Arial" w:eastAsia="Times New Roman" w:hAnsi="Arial" w:cs="Aria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Arial" w:eastAsia="Times New Roman" w:hAnsi="Arial" w:cs="Aria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Absatz-Standardschriftart3">
    <w:name w:val="Absatz-Standardschriftart3"/>
  </w:style>
  <w:style w:type="character" w:customStyle="1" w:styleId="Absatz-Standardschriftart1">
    <w:name w:val="Absatz-Standardschriftart1"/>
  </w:style>
  <w:style w:type="character" w:customStyle="1" w:styleId="WW8Num3z3">
    <w:name w:val="WW8Num3z3"/>
    <w:rPr>
      <w:rFonts w:ascii="Symbol" w:hAnsi="Symbol" w:cs="Symbol"/>
    </w:rPr>
  </w:style>
  <w:style w:type="character" w:customStyle="1" w:styleId="WW8Num7z3">
    <w:name w:val="WW8Num7z3"/>
    <w:rPr>
      <w:rFonts w:ascii="Symbol" w:hAnsi="Symbol" w:cs="Symbol"/>
    </w:rPr>
  </w:style>
  <w:style w:type="character" w:customStyle="1" w:styleId="WW8Num8z3">
    <w:name w:val="WW8Num8z3"/>
    <w:rPr>
      <w:rFonts w:ascii="Symbol" w:hAnsi="Symbol" w:cs="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styleId="Hyperlink">
    <w:name w:val="Hyperlink"/>
    <w:rPr>
      <w:color w:val="0000FF"/>
      <w:u w:val="single"/>
    </w:rPr>
  </w:style>
  <w:style w:type="character" w:styleId="BesuchterLink">
    <w:name w:val="FollowedHyperlink"/>
    <w:rPr>
      <w:color w:val="800080"/>
      <w:u w:val="single"/>
    </w:rPr>
  </w:style>
  <w:style w:type="character" w:styleId="Fett">
    <w:name w:val="Strong"/>
    <w:uiPriority w:val="22"/>
    <w:qFormat/>
    <w:rPr>
      <w:b/>
      <w:bCs/>
    </w:rPr>
  </w:style>
  <w:style w:type="character" w:customStyle="1" w:styleId="mw-headline">
    <w:name w:val="mw-headline"/>
    <w:basedOn w:val="WW-Absatz-Standardschriftart"/>
  </w:style>
  <w:style w:type="character" w:customStyle="1" w:styleId="editsection">
    <w:name w:val="editsection"/>
    <w:basedOn w:val="WW-Absatz-Standardschriftart"/>
  </w:style>
  <w:style w:type="character" w:customStyle="1" w:styleId="SprechblasentextZchn">
    <w:name w:val="Sprechblasentext Zchn"/>
    <w:rPr>
      <w:rFonts w:ascii="Tahoma" w:hAnsi="Tahoma" w:cs="Tahoma"/>
      <w:sz w:val="16"/>
      <w:szCs w:val="16"/>
    </w:rPr>
  </w:style>
  <w:style w:type="character" w:customStyle="1" w:styleId="Kommentarzeichen1">
    <w:name w:val="Kommentarzeichen1"/>
    <w:rPr>
      <w:sz w:val="16"/>
      <w:szCs w:val="16"/>
    </w:rPr>
  </w:style>
  <w:style w:type="character" w:customStyle="1" w:styleId="KommentartextZchn">
    <w:name w:val="Kommentartext Zchn"/>
    <w:uiPriority w:val="99"/>
    <w:rPr>
      <w:rFonts w:ascii="Arial" w:hAnsi="Arial" w:cs="Arial"/>
    </w:rPr>
  </w:style>
  <w:style w:type="character" w:customStyle="1" w:styleId="KommentarthemaZchn">
    <w:name w:val="Kommentarthema Zchn"/>
    <w:rPr>
      <w:rFonts w:ascii="Arial" w:hAnsi="Arial" w:cs="Arial"/>
      <w:b/>
      <w:bCs/>
    </w:rPr>
  </w:style>
  <w:style w:type="character" w:customStyle="1" w:styleId="NurTextZchn">
    <w:name w:val="Nur Text Zchn"/>
    <w:rPr>
      <w:rFonts w:ascii="Calibri" w:eastAsia="Calibri" w:hAnsi="Calibri" w:cs="Calibri"/>
      <w:sz w:val="22"/>
      <w:szCs w:val="21"/>
    </w:rPr>
  </w:style>
  <w:style w:type="character" w:customStyle="1" w:styleId="HTMLVorformatiertZchn">
    <w:name w:val="HTML Vorformatiert Zchn"/>
    <w:rPr>
      <w:rFonts w:ascii="Courier New" w:hAnsi="Courier New" w:cs="Courier New"/>
    </w:rPr>
  </w:style>
  <w:style w:type="character" w:customStyle="1" w:styleId="Absatz-Standardschriftart2">
    <w:name w:val="Absatz-Standardschriftart2"/>
  </w:style>
  <w:style w:type="character" w:styleId="Hervorhebung">
    <w:name w:val="Emphasis"/>
    <w:qFormat/>
    <w:rPr>
      <w:i/>
      <w:iCs/>
    </w:rPr>
  </w:style>
  <w:style w:type="character" w:customStyle="1" w:styleId="FunotentextZchn">
    <w:name w:val="Fußnotentext Zchn"/>
    <w:rPr>
      <w:rFonts w:ascii="Arial" w:hAnsi="Arial" w:cs="Arial"/>
    </w:rPr>
  </w:style>
  <w:style w:type="character" w:customStyle="1" w:styleId="Funotenzeichen1">
    <w:name w:val="Fußnotenzeichen1"/>
    <w:rPr>
      <w:vertAlign w:val="superscript"/>
    </w:rPr>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Textkrper">
    <w:name w:val="Body Text"/>
    <w:basedOn w:val="Standard"/>
    <w:link w:val="TextkrperZchn"/>
    <w:pPr>
      <w:spacing w:line="360" w:lineRule="atLeast"/>
      <w:jc w:val="both"/>
    </w:pPr>
    <w:rPr>
      <w:b/>
      <w:bCs/>
      <w:sz w:val="24"/>
    </w:rPr>
  </w:style>
  <w:style w:type="paragraph" w:styleId="Liste">
    <w:name w:val="List"/>
    <w:basedOn w:val="Textkrper"/>
    <w:rPr>
      <w:rFonts w:cs="Tahoma"/>
    </w:rP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pPr>
      <w:suppressLineNumbers/>
    </w:pPr>
    <w:rPr>
      <w:rFonts w:cs="Tahoma"/>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eastAsia="Lucida Sans Unicode"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eastAsia="Lucida Sans Unicode"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eastAsia="Lucida Sans Unicode"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eastAsia="Lucida Sans Unicode"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eastAsia="Lucida Sans Unicode"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eastAsia="Lucida Sans Unicode" w:cs="Tahoma"/>
      <w:sz w:val="28"/>
      <w:szCs w:val="28"/>
    </w:rPr>
  </w:style>
  <w:style w:type="paragraph" w:customStyle="1" w:styleId="WW-Beschriftung111111">
    <w:name w:val="WW-Beschriftung111111"/>
    <w:basedOn w:val="Standard"/>
    <w:pPr>
      <w:suppressLineNumbers/>
      <w:spacing w:before="120" w:after="120"/>
    </w:pPr>
    <w:rPr>
      <w:rFonts w:cs="Tahoma"/>
      <w:i/>
      <w:iCs/>
      <w:sz w:val="20"/>
      <w:szCs w:val="20"/>
    </w:rPr>
  </w:style>
  <w:style w:type="paragraph" w:customStyle="1" w:styleId="WW-Verzeichnis111111">
    <w:name w:val="WW-Verzeichnis111111"/>
    <w:basedOn w:val="Standard"/>
    <w:pPr>
      <w:suppressLineNumbers/>
    </w:pPr>
    <w:rPr>
      <w:rFonts w:cs="Tahoma"/>
    </w:rPr>
  </w:style>
  <w:style w:type="paragraph" w:customStyle="1" w:styleId="WW-berschrift111111">
    <w:name w:val="WW-Überschrift111111"/>
    <w:basedOn w:val="Standard"/>
    <w:next w:val="Textkrper"/>
    <w:pPr>
      <w:keepNext/>
      <w:spacing w:before="240" w:after="120"/>
    </w:pPr>
    <w:rPr>
      <w:rFonts w:eastAsia="Lucida Sans Unicode" w:cs="Tahoma"/>
      <w:sz w:val="28"/>
      <w:szCs w:val="28"/>
    </w:rPr>
  </w:style>
  <w:style w:type="paragraph" w:customStyle="1" w:styleId="WW-Beschriftung1111111">
    <w:name w:val="WW-Beschriftung1111111"/>
    <w:basedOn w:val="Standard"/>
    <w:pPr>
      <w:suppressLineNumbers/>
      <w:spacing w:before="120" w:after="120"/>
    </w:pPr>
    <w:rPr>
      <w:rFonts w:cs="Tahoma"/>
      <w:i/>
      <w:iCs/>
      <w:sz w:val="20"/>
      <w:szCs w:val="20"/>
    </w:rPr>
  </w:style>
  <w:style w:type="paragraph" w:customStyle="1" w:styleId="WW-Verzeichnis1111111">
    <w:name w:val="WW-Verzeichnis1111111"/>
    <w:basedOn w:val="Standard"/>
    <w:pPr>
      <w:suppressLineNumbers/>
    </w:pPr>
    <w:rPr>
      <w:rFonts w:cs="Tahoma"/>
    </w:rPr>
  </w:style>
  <w:style w:type="paragraph" w:customStyle="1" w:styleId="WW-berschrift1111111">
    <w:name w:val="WW-Überschrift1111111"/>
    <w:basedOn w:val="Standard"/>
    <w:next w:val="Textkrper"/>
    <w:pPr>
      <w:keepNext/>
      <w:spacing w:before="240" w:after="120"/>
    </w:pPr>
    <w:rPr>
      <w:rFonts w:eastAsia="Lucida Sans Unicode" w:cs="Tahoma"/>
      <w:sz w:val="28"/>
      <w:szCs w:val="28"/>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customStyle="1" w:styleId="WW-Textkrper2">
    <w:name w:val="WW-Textkörper 2"/>
    <w:basedOn w:val="Standard"/>
    <w:pPr>
      <w:spacing w:line="400" w:lineRule="exact"/>
      <w:jc w:val="both"/>
    </w:pPr>
    <w:rPr>
      <w:sz w:val="24"/>
    </w:r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WW-Rahmeninhalt111">
    <w:name w:val="WW-Rahmeninhalt111"/>
    <w:basedOn w:val="Textkrper"/>
  </w:style>
  <w:style w:type="paragraph" w:customStyle="1" w:styleId="WW-Rahmeninhalt1111">
    <w:name w:val="WW-Rahmeninhalt1111"/>
    <w:basedOn w:val="Textkrper"/>
  </w:style>
  <w:style w:type="paragraph" w:customStyle="1" w:styleId="WW-Rahmeninhalt11111">
    <w:name w:val="WW-Rahmeninhalt11111"/>
    <w:basedOn w:val="Textkrper"/>
  </w:style>
  <w:style w:type="paragraph" w:customStyle="1" w:styleId="WW-Rahmeninhalt111111">
    <w:name w:val="WW-Rahmeninhalt111111"/>
    <w:basedOn w:val="Textkrper"/>
  </w:style>
  <w:style w:type="paragraph" w:customStyle="1" w:styleId="WW-Rahmeninhalt1111111">
    <w:name w:val="WW-Rahmeninhalt1111111"/>
    <w:basedOn w:val="Textkrper"/>
  </w:style>
  <w:style w:type="paragraph" w:customStyle="1" w:styleId="western">
    <w:name w:val="western"/>
    <w:basedOn w:val="Standard"/>
    <w:pPr>
      <w:suppressAutoHyphens w:val="0"/>
      <w:spacing w:before="100" w:line="363" w:lineRule="atLeast"/>
      <w:jc w:val="both"/>
    </w:pPr>
    <w:rPr>
      <w:b/>
      <w:bCs/>
      <w:sz w:val="24"/>
    </w:rPr>
  </w:style>
  <w:style w:type="paragraph" w:customStyle="1" w:styleId="Textkrper21">
    <w:name w:val="Textkörper 21"/>
    <w:basedOn w:val="Standard"/>
    <w:pPr>
      <w:spacing w:line="400" w:lineRule="exact"/>
      <w:jc w:val="both"/>
    </w:pPr>
    <w:rPr>
      <w:i/>
      <w:iCs/>
      <w:sz w:val="24"/>
    </w:rPr>
  </w:style>
  <w:style w:type="paragraph" w:customStyle="1" w:styleId="Textkrper31">
    <w:name w:val="Textkörper 31"/>
    <w:basedOn w:val="Standard"/>
    <w:pPr>
      <w:spacing w:line="400" w:lineRule="exact"/>
      <w:jc w:val="both"/>
    </w:pPr>
    <w:rPr>
      <w:color w:val="FF0000"/>
      <w:sz w:val="28"/>
    </w:rPr>
  </w:style>
  <w:style w:type="paragraph" w:customStyle="1" w:styleId="WW-Textkrper3">
    <w:name w:val="WW-Textkörper 3"/>
    <w:basedOn w:val="Standard"/>
    <w:pPr>
      <w:spacing w:line="400" w:lineRule="exact"/>
      <w:jc w:val="both"/>
    </w:pPr>
    <w:rPr>
      <w:b/>
      <w:bCs/>
      <w:color w:val="000000"/>
      <w:sz w:val="24"/>
    </w:rPr>
  </w:style>
  <w:style w:type="paragraph" w:styleId="StandardWeb">
    <w:name w:val="Normal (Web)"/>
    <w:basedOn w:val="Standard"/>
    <w:uiPriority w:val="99"/>
    <w:pPr>
      <w:suppressAutoHyphens w:val="0"/>
      <w:spacing w:before="100" w:after="100"/>
    </w:pPr>
    <w:rPr>
      <w:rFonts w:ascii="Times New Roman" w:hAnsi="Times New Roman" w:cs="Times New Roman"/>
      <w:sz w:val="24"/>
    </w:rPr>
  </w:style>
  <w:style w:type="paragraph" w:customStyle="1" w:styleId="bodytext">
    <w:name w:val="bodytext"/>
    <w:basedOn w:val="Standard"/>
    <w:pPr>
      <w:suppressAutoHyphens w:val="0"/>
      <w:spacing w:before="100" w:after="100"/>
    </w:pPr>
    <w:rPr>
      <w:rFonts w:ascii="Times New Roman" w:hAnsi="Times New Roman" w:cs="Times New Roman"/>
      <w:sz w:val="24"/>
    </w:rPr>
  </w:style>
  <w:style w:type="paragraph" w:customStyle="1" w:styleId="WW-Textkrper21">
    <w:name w:val="WW-Textkörper 21"/>
    <w:basedOn w:val="Standard"/>
    <w:pPr>
      <w:spacing w:line="400" w:lineRule="exact"/>
      <w:jc w:val="both"/>
    </w:pPr>
    <w:rPr>
      <w:i/>
      <w:sz w:val="24"/>
    </w:rPr>
  </w:style>
  <w:style w:type="paragraph" w:styleId="Textkrper-Zeileneinzug">
    <w:name w:val="Body Text Indent"/>
    <w:basedOn w:val="Standard"/>
    <w:pPr>
      <w:spacing w:line="360" w:lineRule="auto"/>
      <w:ind w:left="360"/>
      <w:jc w:val="both"/>
    </w:pPr>
    <w:rPr>
      <w:b/>
      <w:bCs/>
      <w:sz w:val="28"/>
    </w:rPr>
  </w:style>
  <w:style w:type="paragraph" w:customStyle="1" w:styleId="artikelautor">
    <w:name w:val="artikelautor"/>
    <w:basedOn w:val="Standard"/>
    <w:pPr>
      <w:suppressAutoHyphens w:val="0"/>
      <w:spacing w:before="100" w:after="100"/>
    </w:pPr>
    <w:rPr>
      <w:rFonts w:ascii="Times New Roman" w:hAnsi="Times New Roman" w:cs="Times New Roman"/>
      <w:sz w:val="24"/>
    </w:rPr>
  </w:style>
  <w:style w:type="paragraph" w:styleId="Sprechblasentext">
    <w:name w:val="Balloon Text"/>
    <w:basedOn w:val="Standard"/>
    <w:rPr>
      <w:rFonts w:ascii="Tahoma" w:hAnsi="Tahoma" w:cs="Tahoma"/>
      <w:sz w:val="16"/>
      <w:szCs w:val="16"/>
    </w:rPr>
  </w:style>
  <w:style w:type="paragraph" w:customStyle="1" w:styleId="Kommentartext1">
    <w:name w:val="Kommentartext1"/>
    <w:basedOn w:val="Standard"/>
    <w:rPr>
      <w:sz w:val="20"/>
      <w:szCs w:val="20"/>
    </w:rPr>
  </w:style>
  <w:style w:type="paragraph" w:styleId="Kommentarthema">
    <w:name w:val="annotation subject"/>
    <w:basedOn w:val="Kommentartext1"/>
    <w:next w:val="Kommentartext1"/>
    <w:rPr>
      <w:b/>
      <w:bCs/>
    </w:rPr>
  </w:style>
  <w:style w:type="paragraph" w:customStyle="1" w:styleId="KeinAbsatzformat">
    <w:name w:val="[Kein Absatzformat]"/>
    <w:pPr>
      <w:suppressAutoHyphens/>
      <w:autoSpaceDE w:val="0"/>
      <w:spacing w:line="288" w:lineRule="auto"/>
      <w:textAlignment w:val="center"/>
    </w:pPr>
    <w:rPr>
      <w:color w:val="000000"/>
      <w:sz w:val="24"/>
      <w:szCs w:val="24"/>
      <w:lang w:eastAsia="zh-CN"/>
    </w:rPr>
  </w:style>
  <w:style w:type="paragraph" w:customStyle="1" w:styleId="NurText1">
    <w:name w:val="Nur Text1"/>
    <w:basedOn w:val="Standard"/>
    <w:pPr>
      <w:suppressAutoHyphens w:val="0"/>
    </w:pPr>
    <w:rPr>
      <w:rFonts w:ascii="Calibri" w:eastAsia="Calibri" w:hAnsi="Calibri" w:cs="Calibri"/>
      <w:szCs w:val="21"/>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styleId="Listenabsatz">
    <w:name w:val="List Paragraph"/>
    <w:basedOn w:val="Standard"/>
    <w:qFormat/>
    <w:pPr>
      <w:ind w:left="708"/>
    </w:pPr>
  </w:style>
  <w:style w:type="paragraph" w:styleId="Funotentext">
    <w:name w:val="footnote text"/>
    <w:basedOn w:val="Standard"/>
    <w:rPr>
      <w:sz w:val="20"/>
      <w:szCs w:val="20"/>
    </w:rPr>
  </w:style>
  <w:style w:type="paragraph" w:customStyle="1" w:styleId="Normal">
    <w:name w:val="[Normal]"/>
    <w:pPr>
      <w:widowControl w:val="0"/>
      <w:suppressAutoHyphens/>
      <w:autoSpaceDE w:val="0"/>
    </w:pPr>
    <w:rPr>
      <w:rFonts w:ascii="Arial" w:eastAsia="Calibri" w:hAnsi="Arial" w:cs="Arial"/>
      <w:sz w:val="24"/>
      <w:szCs w:val="24"/>
      <w:lang w:eastAsia="zh-CN"/>
    </w:rPr>
  </w:style>
  <w:style w:type="character" w:customStyle="1" w:styleId="NichtaufgelsteErwhnung1">
    <w:name w:val="Nicht aufgelöste Erwähnung1"/>
    <w:basedOn w:val="Absatz-Standardschriftart"/>
    <w:uiPriority w:val="99"/>
    <w:rPr>
      <w:color w:val="605E5C"/>
      <w:shd w:val="clear" w:color="auto" w:fill="E1DFDD"/>
    </w:rPr>
  </w:style>
  <w:style w:type="character" w:styleId="Kommentarzeichen">
    <w:name w:val="annotation reference"/>
    <w:basedOn w:val="Absatz-Standardschriftart"/>
    <w:uiPriority w:val="99"/>
    <w:rPr>
      <w:sz w:val="16"/>
      <w:szCs w:val="16"/>
    </w:rPr>
  </w:style>
  <w:style w:type="paragraph" w:styleId="Kommentartext">
    <w:name w:val="annotation text"/>
    <w:basedOn w:val="Standard"/>
    <w:link w:val="KommentartextZchn1"/>
    <w:uiPriority w:val="99"/>
    <w:rPr>
      <w:sz w:val="20"/>
      <w:szCs w:val="20"/>
    </w:rPr>
  </w:style>
  <w:style w:type="character" w:customStyle="1" w:styleId="KommentartextZchn1">
    <w:name w:val="Kommentartext Zchn1"/>
    <w:basedOn w:val="Absatz-Standardschriftart"/>
    <w:link w:val="Kommentartext"/>
    <w:uiPriority w:val="99"/>
    <w:rPr>
      <w:rFonts w:ascii="Arial" w:hAnsi="Arial" w:cs="Arial"/>
      <w:lang w:eastAsia="zh-CN"/>
    </w:rPr>
  </w:style>
  <w:style w:type="character" w:customStyle="1" w:styleId="TextkrperZchn">
    <w:name w:val="Textkörper Zchn"/>
    <w:basedOn w:val="Absatz-Standardschriftart"/>
    <w:link w:val="Textkrper"/>
    <w:rPr>
      <w:rFonts w:ascii="Arial" w:hAnsi="Arial" w:cs="Arial"/>
      <w:b/>
      <w:bCs/>
      <w:sz w:val="24"/>
      <w:szCs w:val="24"/>
      <w:lang w:eastAsia="zh-CN"/>
    </w:rPr>
  </w:style>
  <w:style w:type="character" w:customStyle="1" w:styleId="NichtaufgelsteErwhnung2">
    <w:name w:val="Nicht aufgelöste Erwähnung2"/>
    <w:basedOn w:val="Absatz-Standardschriftart"/>
    <w:uiPriority w:val="99"/>
    <w:rPr>
      <w:color w:val="605E5C"/>
      <w:shd w:val="clear" w:color="auto" w:fill="E1DFDD"/>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rPr>
      <w:rFonts w:ascii="Arial" w:hAnsi="Arial" w:cs="Arial"/>
      <w:sz w:val="22"/>
      <w:szCs w:val="24"/>
      <w:lang w:eastAsia="zh-CN"/>
    </w:rPr>
  </w:style>
  <w:style w:type="character" w:customStyle="1" w:styleId="berschrift6Zchn">
    <w:name w:val="Überschrift 6 Zchn"/>
    <w:basedOn w:val="Absatz-Standardschriftart"/>
    <w:link w:val="berschrift6"/>
    <w:rPr>
      <w:rFonts w:ascii="Arial" w:hAnsi="Arial" w:cs="Arial"/>
      <w:b/>
      <w:bCs/>
      <w:sz w:val="24"/>
      <w:szCs w:val="24"/>
      <w:lang w:eastAsia="zh-CN"/>
    </w:rPr>
  </w:style>
  <w:style w:type="paragraph" w:styleId="berarbeitung">
    <w:name w:val="Revision"/>
    <w:uiPriority w:val="99"/>
    <w:rPr>
      <w:rFonts w:ascii="Arial" w:hAnsi="Arial" w:cs="Arial"/>
      <w:sz w:val="22"/>
      <w:szCs w:val="24"/>
      <w:lang w:eastAsia="zh-CN"/>
    </w:rPr>
  </w:style>
  <w:style w:type="paragraph" w:customStyle="1" w:styleId="Text">
    <w:name w:val="Text"/>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character" w:customStyle="1" w:styleId="NichtaufgelsteErwhnung3">
    <w:name w:val="Nicht aufgelöste Erwähnung3"/>
    <w:basedOn w:val="Absatz-Standardschriftart"/>
    <w:uiPriority w:val="99"/>
    <w:rPr>
      <w:color w:val="605E5C"/>
      <w:shd w:val="clear" w:color="auto" w:fill="E1DFDD"/>
    </w:rPr>
  </w:style>
  <w:style w:type="character" w:styleId="NichtaufgelsteErwhnung">
    <w:name w:val="Unresolved Mention"/>
    <w:basedOn w:val="Absatz-Standardschriftart"/>
    <w:uiPriority w:val="99"/>
    <w:semiHidden/>
    <w:unhideWhenUsed/>
    <w:rsid w:val="000C0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86599">
      <w:bodyDiv w:val="1"/>
      <w:marLeft w:val="0"/>
      <w:marRight w:val="0"/>
      <w:marTop w:val="0"/>
      <w:marBottom w:val="0"/>
      <w:divBdr>
        <w:top w:val="none" w:sz="0" w:space="0" w:color="auto"/>
        <w:left w:val="none" w:sz="0" w:space="0" w:color="auto"/>
        <w:bottom w:val="none" w:sz="0" w:space="0" w:color="auto"/>
        <w:right w:val="none" w:sz="0" w:space="0" w:color="auto"/>
      </w:divBdr>
    </w:div>
    <w:div w:id="181289885">
      <w:bodyDiv w:val="1"/>
      <w:marLeft w:val="0"/>
      <w:marRight w:val="0"/>
      <w:marTop w:val="0"/>
      <w:marBottom w:val="0"/>
      <w:divBdr>
        <w:top w:val="none" w:sz="0" w:space="0" w:color="auto"/>
        <w:left w:val="none" w:sz="0" w:space="0" w:color="auto"/>
        <w:bottom w:val="none" w:sz="0" w:space="0" w:color="auto"/>
        <w:right w:val="none" w:sz="0" w:space="0" w:color="auto"/>
      </w:divBdr>
    </w:div>
    <w:div w:id="300692770">
      <w:bodyDiv w:val="1"/>
      <w:marLeft w:val="0"/>
      <w:marRight w:val="0"/>
      <w:marTop w:val="0"/>
      <w:marBottom w:val="0"/>
      <w:divBdr>
        <w:top w:val="none" w:sz="0" w:space="0" w:color="auto"/>
        <w:left w:val="none" w:sz="0" w:space="0" w:color="auto"/>
        <w:bottom w:val="none" w:sz="0" w:space="0" w:color="auto"/>
        <w:right w:val="none" w:sz="0" w:space="0" w:color="auto"/>
      </w:divBdr>
    </w:div>
    <w:div w:id="329213887">
      <w:bodyDiv w:val="1"/>
      <w:marLeft w:val="0"/>
      <w:marRight w:val="0"/>
      <w:marTop w:val="0"/>
      <w:marBottom w:val="0"/>
      <w:divBdr>
        <w:top w:val="none" w:sz="0" w:space="0" w:color="auto"/>
        <w:left w:val="none" w:sz="0" w:space="0" w:color="auto"/>
        <w:bottom w:val="none" w:sz="0" w:space="0" w:color="auto"/>
        <w:right w:val="none" w:sz="0" w:space="0" w:color="auto"/>
      </w:divBdr>
    </w:div>
    <w:div w:id="400837011">
      <w:bodyDiv w:val="1"/>
      <w:marLeft w:val="0"/>
      <w:marRight w:val="0"/>
      <w:marTop w:val="0"/>
      <w:marBottom w:val="0"/>
      <w:divBdr>
        <w:top w:val="none" w:sz="0" w:space="0" w:color="auto"/>
        <w:left w:val="none" w:sz="0" w:space="0" w:color="auto"/>
        <w:bottom w:val="none" w:sz="0" w:space="0" w:color="auto"/>
        <w:right w:val="none" w:sz="0" w:space="0" w:color="auto"/>
      </w:divBdr>
    </w:div>
    <w:div w:id="633566029">
      <w:bodyDiv w:val="1"/>
      <w:marLeft w:val="0"/>
      <w:marRight w:val="0"/>
      <w:marTop w:val="0"/>
      <w:marBottom w:val="0"/>
      <w:divBdr>
        <w:top w:val="none" w:sz="0" w:space="0" w:color="auto"/>
        <w:left w:val="none" w:sz="0" w:space="0" w:color="auto"/>
        <w:bottom w:val="none" w:sz="0" w:space="0" w:color="auto"/>
        <w:right w:val="none" w:sz="0" w:space="0" w:color="auto"/>
      </w:divBdr>
    </w:div>
    <w:div w:id="665985194">
      <w:bodyDiv w:val="1"/>
      <w:marLeft w:val="0"/>
      <w:marRight w:val="0"/>
      <w:marTop w:val="0"/>
      <w:marBottom w:val="0"/>
      <w:divBdr>
        <w:top w:val="none" w:sz="0" w:space="0" w:color="auto"/>
        <w:left w:val="none" w:sz="0" w:space="0" w:color="auto"/>
        <w:bottom w:val="none" w:sz="0" w:space="0" w:color="auto"/>
        <w:right w:val="none" w:sz="0" w:space="0" w:color="auto"/>
      </w:divBdr>
    </w:div>
    <w:div w:id="883757071">
      <w:bodyDiv w:val="1"/>
      <w:marLeft w:val="0"/>
      <w:marRight w:val="0"/>
      <w:marTop w:val="0"/>
      <w:marBottom w:val="0"/>
      <w:divBdr>
        <w:top w:val="none" w:sz="0" w:space="0" w:color="auto"/>
        <w:left w:val="none" w:sz="0" w:space="0" w:color="auto"/>
        <w:bottom w:val="none" w:sz="0" w:space="0" w:color="auto"/>
        <w:right w:val="none" w:sz="0" w:space="0" w:color="auto"/>
      </w:divBdr>
    </w:div>
    <w:div w:id="1085958658">
      <w:bodyDiv w:val="1"/>
      <w:marLeft w:val="0"/>
      <w:marRight w:val="0"/>
      <w:marTop w:val="0"/>
      <w:marBottom w:val="0"/>
      <w:divBdr>
        <w:top w:val="none" w:sz="0" w:space="0" w:color="auto"/>
        <w:left w:val="none" w:sz="0" w:space="0" w:color="auto"/>
        <w:bottom w:val="none" w:sz="0" w:space="0" w:color="auto"/>
        <w:right w:val="none" w:sz="0" w:space="0" w:color="auto"/>
      </w:divBdr>
      <w:divsChild>
        <w:div w:id="172300165">
          <w:marLeft w:val="0"/>
          <w:marRight w:val="0"/>
          <w:marTop w:val="0"/>
          <w:marBottom w:val="0"/>
          <w:divBdr>
            <w:top w:val="none" w:sz="0" w:space="0" w:color="auto"/>
            <w:left w:val="none" w:sz="0" w:space="0" w:color="auto"/>
            <w:bottom w:val="none" w:sz="0" w:space="0" w:color="auto"/>
            <w:right w:val="none" w:sz="0" w:space="0" w:color="auto"/>
          </w:divBdr>
        </w:div>
        <w:div w:id="1424183862">
          <w:marLeft w:val="0"/>
          <w:marRight w:val="0"/>
          <w:marTop w:val="0"/>
          <w:marBottom w:val="0"/>
          <w:divBdr>
            <w:top w:val="none" w:sz="0" w:space="0" w:color="auto"/>
            <w:left w:val="none" w:sz="0" w:space="0" w:color="auto"/>
            <w:bottom w:val="none" w:sz="0" w:space="0" w:color="auto"/>
            <w:right w:val="none" w:sz="0" w:space="0" w:color="auto"/>
          </w:divBdr>
        </w:div>
        <w:div w:id="270011160">
          <w:marLeft w:val="0"/>
          <w:marRight w:val="0"/>
          <w:marTop w:val="0"/>
          <w:marBottom w:val="0"/>
          <w:divBdr>
            <w:top w:val="none" w:sz="0" w:space="0" w:color="auto"/>
            <w:left w:val="none" w:sz="0" w:space="0" w:color="auto"/>
            <w:bottom w:val="none" w:sz="0" w:space="0" w:color="auto"/>
            <w:right w:val="none" w:sz="0" w:space="0" w:color="auto"/>
          </w:divBdr>
        </w:div>
        <w:div w:id="551622229">
          <w:marLeft w:val="0"/>
          <w:marRight w:val="0"/>
          <w:marTop w:val="0"/>
          <w:marBottom w:val="0"/>
          <w:divBdr>
            <w:top w:val="none" w:sz="0" w:space="0" w:color="auto"/>
            <w:left w:val="none" w:sz="0" w:space="0" w:color="auto"/>
            <w:bottom w:val="none" w:sz="0" w:space="0" w:color="auto"/>
            <w:right w:val="none" w:sz="0" w:space="0" w:color="auto"/>
          </w:divBdr>
        </w:div>
      </w:divsChild>
    </w:div>
    <w:div w:id="1226455450">
      <w:bodyDiv w:val="1"/>
      <w:marLeft w:val="0"/>
      <w:marRight w:val="0"/>
      <w:marTop w:val="0"/>
      <w:marBottom w:val="0"/>
      <w:divBdr>
        <w:top w:val="none" w:sz="0" w:space="0" w:color="auto"/>
        <w:left w:val="none" w:sz="0" w:space="0" w:color="auto"/>
        <w:bottom w:val="none" w:sz="0" w:space="0" w:color="auto"/>
        <w:right w:val="none" w:sz="0" w:space="0" w:color="auto"/>
      </w:divBdr>
    </w:div>
    <w:div w:id="1288506141">
      <w:bodyDiv w:val="1"/>
      <w:marLeft w:val="0"/>
      <w:marRight w:val="0"/>
      <w:marTop w:val="0"/>
      <w:marBottom w:val="0"/>
      <w:divBdr>
        <w:top w:val="none" w:sz="0" w:space="0" w:color="auto"/>
        <w:left w:val="none" w:sz="0" w:space="0" w:color="auto"/>
        <w:bottom w:val="none" w:sz="0" w:space="0" w:color="auto"/>
        <w:right w:val="none" w:sz="0" w:space="0" w:color="auto"/>
      </w:divBdr>
    </w:div>
    <w:div w:id="1350182068">
      <w:bodyDiv w:val="1"/>
      <w:marLeft w:val="0"/>
      <w:marRight w:val="0"/>
      <w:marTop w:val="0"/>
      <w:marBottom w:val="0"/>
      <w:divBdr>
        <w:top w:val="none" w:sz="0" w:space="0" w:color="auto"/>
        <w:left w:val="none" w:sz="0" w:space="0" w:color="auto"/>
        <w:bottom w:val="none" w:sz="0" w:space="0" w:color="auto"/>
        <w:right w:val="none" w:sz="0" w:space="0" w:color="auto"/>
      </w:divBdr>
    </w:div>
    <w:div w:id="1543205647">
      <w:bodyDiv w:val="1"/>
      <w:marLeft w:val="0"/>
      <w:marRight w:val="0"/>
      <w:marTop w:val="0"/>
      <w:marBottom w:val="0"/>
      <w:divBdr>
        <w:top w:val="none" w:sz="0" w:space="0" w:color="auto"/>
        <w:left w:val="none" w:sz="0" w:space="0" w:color="auto"/>
        <w:bottom w:val="none" w:sz="0" w:space="0" w:color="auto"/>
        <w:right w:val="none" w:sz="0" w:space="0" w:color="auto"/>
      </w:divBdr>
    </w:div>
    <w:div w:id="1634485784">
      <w:bodyDiv w:val="1"/>
      <w:marLeft w:val="0"/>
      <w:marRight w:val="0"/>
      <w:marTop w:val="0"/>
      <w:marBottom w:val="0"/>
      <w:divBdr>
        <w:top w:val="none" w:sz="0" w:space="0" w:color="auto"/>
        <w:left w:val="none" w:sz="0" w:space="0" w:color="auto"/>
        <w:bottom w:val="none" w:sz="0" w:space="0" w:color="auto"/>
        <w:right w:val="none" w:sz="0" w:space="0" w:color="auto"/>
      </w:divBdr>
      <w:divsChild>
        <w:div w:id="1911427519">
          <w:marLeft w:val="0"/>
          <w:marRight w:val="0"/>
          <w:marTop w:val="0"/>
          <w:marBottom w:val="0"/>
          <w:divBdr>
            <w:top w:val="none" w:sz="0" w:space="0" w:color="auto"/>
            <w:left w:val="none" w:sz="0" w:space="0" w:color="auto"/>
            <w:bottom w:val="none" w:sz="0" w:space="0" w:color="auto"/>
            <w:right w:val="none" w:sz="0" w:space="0" w:color="auto"/>
          </w:divBdr>
        </w:div>
        <w:div w:id="1320382892">
          <w:marLeft w:val="0"/>
          <w:marRight w:val="0"/>
          <w:marTop w:val="0"/>
          <w:marBottom w:val="0"/>
          <w:divBdr>
            <w:top w:val="none" w:sz="0" w:space="0" w:color="auto"/>
            <w:left w:val="none" w:sz="0" w:space="0" w:color="auto"/>
            <w:bottom w:val="none" w:sz="0" w:space="0" w:color="auto"/>
            <w:right w:val="none" w:sz="0" w:space="0" w:color="auto"/>
          </w:divBdr>
        </w:div>
        <w:div w:id="2040936966">
          <w:marLeft w:val="0"/>
          <w:marRight w:val="0"/>
          <w:marTop w:val="0"/>
          <w:marBottom w:val="0"/>
          <w:divBdr>
            <w:top w:val="none" w:sz="0" w:space="0" w:color="auto"/>
            <w:left w:val="none" w:sz="0" w:space="0" w:color="auto"/>
            <w:bottom w:val="none" w:sz="0" w:space="0" w:color="auto"/>
            <w:right w:val="none" w:sz="0" w:space="0" w:color="auto"/>
          </w:divBdr>
        </w:div>
        <w:div w:id="60108125">
          <w:marLeft w:val="0"/>
          <w:marRight w:val="0"/>
          <w:marTop w:val="0"/>
          <w:marBottom w:val="0"/>
          <w:divBdr>
            <w:top w:val="none" w:sz="0" w:space="0" w:color="auto"/>
            <w:left w:val="none" w:sz="0" w:space="0" w:color="auto"/>
            <w:bottom w:val="none" w:sz="0" w:space="0" w:color="auto"/>
            <w:right w:val="none" w:sz="0" w:space="0" w:color="auto"/>
          </w:divBdr>
        </w:div>
      </w:divsChild>
    </w:div>
    <w:div w:id="1977446214">
      <w:bodyDiv w:val="1"/>
      <w:marLeft w:val="0"/>
      <w:marRight w:val="0"/>
      <w:marTop w:val="0"/>
      <w:marBottom w:val="0"/>
      <w:divBdr>
        <w:top w:val="none" w:sz="0" w:space="0" w:color="auto"/>
        <w:left w:val="none" w:sz="0" w:space="0" w:color="auto"/>
        <w:bottom w:val="none" w:sz="0" w:space="0" w:color="auto"/>
        <w:right w:val="none" w:sz="0" w:space="0" w:color="auto"/>
      </w:divBdr>
    </w:div>
    <w:div w:id="208937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www.tonality.de"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www.leipfinger-bader.de"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numbering" Target="numbering.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FDB1BDF2A431B4AAA29D356BDE19CEF" ma:contentTypeVersion="16" ma:contentTypeDescription="Ein neues Dokument erstellen." ma:contentTypeScope="" ma:versionID="e93ab0acaf4fd9e7aa71606e3e9c54f4">
  <xsd:schema xmlns:xsd="http://www.w3.org/2001/XMLSchema" xmlns:xs="http://www.w3.org/2001/XMLSchema" xmlns:p="http://schemas.microsoft.com/office/2006/metadata/properties" xmlns:ns2="3860c486-072e-47f5-9ceb-327728b6bff9" xmlns:ns3="baf7ae5d-db84-4912-b9be-0d1f55682a9c" targetNamespace="http://schemas.microsoft.com/office/2006/metadata/properties" ma:root="true" ma:fieldsID="251ca08815d5d6a8e2f213cb71e26e8e" ns2:_="" ns3:_="">
    <xsd:import namespace="3860c486-072e-47f5-9ceb-327728b6bff9"/>
    <xsd:import namespace="baf7ae5d-db84-4912-b9be-0d1f55682a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0c486-072e-47f5-9ceb-327728b6bff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201a44c2-d63d-494e-8fdc-a6175cbdaa12}" ma:internalName="TaxCatchAll" ma:showField="CatchAllData" ma:web="3860c486-072e-47f5-9ceb-327728b6bf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f7ae5d-db84-4912-b9be-0d1f55682a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6c243fae-80d9-4962-aa47-20dd5eadf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60c486-072e-47f5-9ceb-327728b6bff9" xsi:nil="true"/>
    <lcf76f155ced4ddcb4097134ff3c332f xmlns="baf7ae5d-db84-4912-b9be-0d1f55682a9c">
      <Terms xmlns="http://schemas.microsoft.com/office/infopath/2007/PartnerControls"/>
    </lcf76f155ced4ddcb4097134ff3c332f>
  </documentManagement>
</p:properties>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8E55F-BC83-4F38-8618-C15511498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0c486-072e-47f5-9ceb-327728b6bff9"/>
    <ds:schemaRef ds:uri="baf7ae5d-db84-4912-b9be-0d1f55682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458016-3E3E-4933-8B31-56AEC4B9BB24}">
  <ds:schemaRefs>
    <ds:schemaRef ds:uri="http://schemas.microsoft.com/office/2006/metadata/properties"/>
    <ds:schemaRef ds:uri="http://schemas.microsoft.com/office/infopath/2007/PartnerControls"/>
    <ds:schemaRef ds:uri="3860c486-072e-47f5-9ceb-327728b6bff9"/>
    <ds:schemaRef ds:uri="baf7ae5d-db84-4912-b9be-0d1f55682a9c"/>
  </ds:schemaRefs>
</ds:datastoreItem>
</file>

<file path=customXml/itemProps3.xml><?xml version="1.0" encoding="utf-8"?>
<ds:datastoreItem xmlns:ds="http://schemas.openxmlformats.org/officeDocument/2006/customXml" ds:itemID="{88CCF7EB-BDE6-4B37-932F-DCF03B965931}">
  <ds:schemaRefs>
    <ds:schemaRef ds:uri="http://www.wps.cn/android/officeDocument/2013/mofficeCustomData"/>
  </ds:schemaRefs>
</ds:datastoreItem>
</file>

<file path=customXml/itemProps4.xml><?xml version="1.0" encoding="utf-8"?>
<ds:datastoreItem xmlns:ds="http://schemas.openxmlformats.org/officeDocument/2006/customXml" ds:itemID="{39C4515F-05E2-4C11-A488-391903016654}">
  <ds:schemaRefs>
    <ds:schemaRef ds:uri="http://www.wps.cn/android/officeDocument/2013/mofficeCustomData"/>
  </ds:schemaRefs>
</ds:datastoreItem>
</file>

<file path=customXml/itemProps5.xml><?xml version="1.0" encoding="utf-8"?>
<ds:datastoreItem xmlns:ds="http://schemas.openxmlformats.org/officeDocument/2006/customXml" ds:itemID="{044CAB27-F3D5-41C7-BDA9-F32220E77829}">
  <ds:schemaRefs>
    <ds:schemaRef ds:uri="http://www.wps.cn/android/officeDocument/2013/mofficeCustomData"/>
  </ds:schemaRefs>
</ds:datastoreItem>
</file>

<file path=customXml/itemProps6.xml><?xml version="1.0" encoding="utf-8"?>
<ds:datastoreItem xmlns:ds="http://schemas.openxmlformats.org/officeDocument/2006/customXml" ds:itemID="{D65704E2-42B6-4EE7-A4F3-94818D5FA169}">
  <ds:schemaRefs>
    <ds:schemaRef ds:uri="http://www.wps.cn/android/officeDocument/2013/mofficeCustomData"/>
  </ds:schemaRefs>
</ds:datastoreItem>
</file>

<file path=customXml/itemProps7.xml><?xml version="1.0" encoding="utf-8"?>
<ds:datastoreItem xmlns:ds="http://schemas.openxmlformats.org/officeDocument/2006/customXml" ds:itemID="{34CB0328-41C8-4F9B-9E0B-6880932DCDEB}">
  <ds:schemaRefs>
    <ds:schemaRef ds:uri="http://schemas.microsoft.com/sharepoint/v3/contenttype/forms"/>
  </ds:schemaRefs>
</ds:datastoreItem>
</file>

<file path=customXml/itemProps8.xml><?xml version="1.0" encoding="utf-8"?>
<ds:datastoreItem xmlns:ds="http://schemas.openxmlformats.org/officeDocument/2006/customXml" ds:itemID="{E8D1ED0F-ED5E-4D55-97BA-8B29DA7E8712}">
  <ds:schemaRefs>
    <ds:schemaRef ds:uri="http://www.wps.cn/android/officeDocument/2013/mofficeCustomData"/>
  </ds:schemaRefs>
</ds:datastoreItem>
</file>

<file path=customXml/itemProps9.xml><?xml version="1.0" encoding="utf-8"?>
<ds:datastoreItem xmlns:ds="http://schemas.openxmlformats.org/officeDocument/2006/customXml" ds:itemID="{BE900EEE-B7D4-415F-A395-AE3E3523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1453</Words>
  <Characters>9157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21-01 Übernahme_Lehmorange</vt:lpstr>
    </vt:vector>
  </TitlesOfParts>
  <Company>Microsoft</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21-01 Übernahme_Lehmorange</dc:title>
  <dc:creator>K2B-1</dc:creator>
  <cp:lastModifiedBy>Kerstin Firmenich</cp:lastModifiedBy>
  <cp:revision>8</cp:revision>
  <cp:lastPrinted>2024-11-04T12:27:00Z</cp:lastPrinted>
  <dcterms:created xsi:type="dcterms:W3CDTF">2026-05-19T06:36:00Z</dcterms:created>
  <dcterms:modified xsi:type="dcterms:W3CDTF">2026-08-05T08:01:00Z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a3fdc773807b41608d9ef9170575ebca</vt:lpwstr>
  </property>
  <property fmtid="{D5CDD505-2E9C-101B-9397-08002B2CF9AE}" pid="3" name="ContentTypeId">
    <vt:lpwstr>0x0101004FDB1BDF2A431B4AAA29D356BDE19CEF</vt:lpwstr>
  </property>
  <property fmtid="{D5CDD505-2E9C-101B-9397-08002B2CF9AE}" pid="4" name="MediaServiceImageTags">
    <vt:lpwstr/>
  </property>
  <property fmtid="{D5CDD505-2E9C-101B-9397-08002B2CF9AE}" pid="5" name="GrammarlyDocumentId">
    <vt:lpwstr>f0b484b2728ed385eae360fdfc165817159224c945d7e28842fca3d4101132f6</vt:lpwstr>
  </property>
</Properties>
</file>