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622A072" w14:textId="77088228" w:rsidR="00D478E0" w:rsidRPr="00A0079F" w:rsidRDefault="00483F09">
      <w:pPr>
        <w:pStyle w:val="Kopfzeile"/>
        <w:tabs>
          <w:tab w:val="clear" w:pos="4536"/>
          <w:tab w:val="clear" w:pos="9072"/>
        </w:tabs>
        <w:spacing w:line="480" w:lineRule="exact"/>
        <w:rPr>
          <w:color w:val="000000"/>
        </w:rPr>
      </w:pPr>
      <w:r w:rsidRPr="00A0079F">
        <w:rPr>
          <w:b/>
          <w:bCs/>
          <w:color w:val="000000"/>
          <w:sz w:val="48"/>
        </w:rPr>
        <w:t>Presseinformation</w:t>
      </w:r>
    </w:p>
    <w:p w14:paraId="7971F061" w14:textId="77777777" w:rsidR="00D478E0" w:rsidRPr="00A0079F" w:rsidRDefault="00483F09">
      <w:pPr>
        <w:pStyle w:val="Kopfzeile"/>
        <w:tabs>
          <w:tab w:val="clear" w:pos="4536"/>
          <w:tab w:val="clear" w:pos="9072"/>
        </w:tabs>
        <w:spacing w:line="320" w:lineRule="exact"/>
        <w:rPr>
          <w:color w:val="000000"/>
          <w:sz w:val="18"/>
          <w:szCs w:val="18"/>
        </w:rPr>
      </w:pPr>
      <w:r w:rsidRPr="00A0079F">
        <w:rPr>
          <w:b/>
          <w:bCs/>
          <w:color w:val="000000"/>
          <w:sz w:val="18"/>
          <w:szCs w:val="18"/>
        </w:rPr>
        <w:t>Leipfinger-Bader GmbH,</w:t>
      </w:r>
      <w:r w:rsidRPr="00A0079F">
        <w:rPr>
          <w:color w:val="000000"/>
          <w:sz w:val="18"/>
          <w:szCs w:val="18"/>
        </w:rPr>
        <w:t xml:space="preserve"> Ziegeleistraße 15, 84172 Vatersdorf</w:t>
      </w:r>
    </w:p>
    <w:p w14:paraId="231FB792" w14:textId="77777777" w:rsidR="00D478E0" w:rsidRPr="00A0079F" w:rsidRDefault="00483F09">
      <w:pPr>
        <w:pStyle w:val="Kopfzeile"/>
        <w:tabs>
          <w:tab w:val="clear" w:pos="4536"/>
          <w:tab w:val="clear" w:pos="9072"/>
        </w:tabs>
        <w:spacing w:line="320" w:lineRule="exact"/>
        <w:rPr>
          <w:color w:val="000000"/>
          <w:sz w:val="18"/>
          <w:szCs w:val="18"/>
        </w:rPr>
      </w:pPr>
      <w:r w:rsidRPr="00A0079F">
        <w:rPr>
          <w:color w:val="000000"/>
          <w:sz w:val="18"/>
          <w:szCs w:val="18"/>
        </w:rPr>
        <w:t>Abdruck honorarfrei. Belegexemplar und Rückfragen bitte an:</w:t>
      </w:r>
    </w:p>
    <w:p w14:paraId="40E30530" w14:textId="77777777" w:rsidR="00C901DF" w:rsidRPr="00613C4D" w:rsidRDefault="00483F09" w:rsidP="00C901DF">
      <w:pPr>
        <w:pStyle w:val="Kopfzeile"/>
        <w:tabs>
          <w:tab w:val="left" w:pos="708"/>
        </w:tabs>
        <w:spacing w:line="320" w:lineRule="exact"/>
        <w:rPr>
          <w:color w:val="000000"/>
          <w:sz w:val="18"/>
          <w:szCs w:val="18"/>
        </w:rPr>
      </w:pPr>
      <w:r w:rsidRPr="00A0079F">
        <w:rPr>
          <w:b/>
          <w:bCs/>
          <w:color w:val="000000"/>
          <w:sz w:val="18"/>
          <w:szCs w:val="18"/>
        </w:rPr>
        <w:t>Kommunikation2B</w:t>
      </w:r>
      <w:r w:rsidRPr="00A0079F">
        <w:rPr>
          <w:color w:val="000000"/>
          <w:sz w:val="18"/>
          <w:szCs w:val="18"/>
        </w:rPr>
        <w:t xml:space="preserve">, </w:t>
      </w:r>
      <w:r w:rsidR="00C901DF" w:rsidRPr="002D1BE2">
        <w:rPr>
          <w:color w:val="000000"/>
          <w:sz w:val="18"/>
          <w:szCs w:val="18"/>
        </w:rPr>
        <w:t>Saarlandstr. 117, 44139 Dortmund</w:t>
      </w:r>
      <w:r w:rsidR="00C901DF" w:rsidRPr="00613C4D">
        <w:rPr>
          <w:color w:val="000000"/>
          <w:sz w:val="18"/>
          <w:szCs w:val="18"/>
        </w:rPr>
        <w:t>, Fon: 0231/33049323</w:t>
      </w:r>
    </w:p>
    <w:p w14:paraId="604ADFDF" w14:textId="77777777" w:rsidR="00C901DF" w:rsidRPr="00613C4D" w:rsidRDefault="00C901DF" w:rsidP="00C901DF">
      <w:pPr>
        <w:pStyle w:val="Kopfzeile"/>
        <w:tabs>
          <w:tab w:val="clear" w:pos="4536"/>
          <w:tab w:val="clear" w:pos="9072"/>
        </w:tabs>
        <w:spacing w:line="400" w:lineRule="exact"/>
        <w:rPr>
          <w:color w:val="000000"/>
          <w:sz w:val="20"/>
        </w:rPr>
      </w:pPr>
    </w:p>
    <w:p w14:paraId="2119FC13" w14:textId="337B5B42" w:rsidR="00D478E0" w:rsidRPr="00A0079F" w:rsidRDefault="00D478E0" w:rsidP="00C901DF">
      <w:pPr>
        <w:pStyle w:val="Kopfzeile"/>
        <w:tabs>
          <w:tab w:val="left" w:pos="708"/>
        </w:tabs>
        <w:spacing w:line="320" w:lineRule="exact"/>
        <w:rPr>
          <w:color w:val="000000"/>
          <w:sz w:val="20"/>
        </w:rPr>
      </w:pPr>
    </w:p>
    <w:p w14:paraId="18E18208" w14:textId="77777777" w:rsidR="00E92524" w:rsidRPr="00A0079F" w:rsidRDefault="00E92524">
      <w:pPr>
        <w:pStyle w:val="Kopfzeile"/>
        <w:tabs>
          <w:tab w:val="clear" w:pos="4536"/>
          <w:tab w:val="clear" w:pos="9072"/>
        </w:tabs>
        <w:spacing w:line="400" w:lineRule="exact"/>
        <w:rPr>
          <w:color w:val="000000"/>
          <w:sz w:val="20"/>
        </w:rPr>
      </w:pPr>
    </w:p>
    <w:p w14:paraId="039A1E2C" w14:textId="77777777" w:rsidR="00E92524" w:rsidRPr="00A0079F" w:rsidRDefault="00E92524">
      <w:pPr>
        <w:pStyle w:val="Kopfzeile"/>
        <w:tabs>
          <w:tab w:val="clear" w:pos="4536"/>
          <w:tab w:val="clear" w:pos="9072"/>
        </w:tabs>
        <w:spacing w:line="400" w:lineRule="exact"/>
        <w:rPr>
          <w:color w:val="000000"/>
          <w:sz w:val="20"/>
        </w:rPr>
      </w:pPr>
    </w:p>
    <w:p w14:paraId="4EC5F261" w14:textId="77777777" w:rsidR="00E92524" w:rsidRPr="00A0079F" w:rsidRDefault="00E92524">
      <w:pPr>
        <w:pStyle w:val="Kopfzeile"/>
        <w:tabs>
          <w:tab w:val="clear" w:pos="4536"/>
          <w:tab w:val="clear" w:pos="9072"/>
        </w:tabs>
        <w:spacing w:line="400" w:lineRule="exact"/>
        <w:rPr>
          <w:color w:val="000000"/>
          <w:sz w:val="20"/>
        </w:rPr>
      </w:pPr>
    </w:p>
    <w:p w14:paraId="00E26739" w14:textId="2824CE97" w:rsidR="00E92524" w:rsidRPr="00A0079F" w:rsidRDefault="00C5131E" w:rsidP="008D6ED8">
      <w:pPr>
        <w:spacing w:line="400" w:lineRule="exact"/>
        <w:jc w:val="right"/>
        <w:rPr>
          <w:color w:val="000000"/>
        </w:rPr>
      </w:pPr>
      <w:r>
        <w:rPr>
          <w:color w:val="000000"/>
          <w:sz w:val="20"/>
        </w:rPr>
        <w:t>10</w:t>
      </w:r>
      <w:r w:rsidR="000B6AF7" w:rsidRPr="00A0079F">
        <w:rPr>
          <w:color w:val="000000"/>
          <w:sz w:val="20"/>
        </w:rPr>
        <w:t>/</w:t>
      </w:r>
      <w:r w:rsidR="00E92524" w:rsidRPr="00A0079F">
        <w:rPr>
          <w:color w:val="000000"/>
          <w:sz w:val="20"/>
        </w:rPr>
        <w:t>2</w:t>
      </w:r>
      <w:r w:rsidR="000D6B6D" w:rsidRPr="00A0079F">
        <w:rPr>
          <w:color w:val="000000"/>
          <w:sz w:val="20"/>
        </w:rPr>
        <w:t>6</w:t>
      </w:r>
      <w:r w:rsidR="00994A4D" w:rsidRPr="00A0079F">
        <w:rPr>
          <w:color w:val="000000"/>
          <w:sz w:val="20"/>
        </w:rPr>
        <w:t>-</w:t>
      </w:r>
      <w:r w:rsidR="000D6B6D" w:rsidRPr="00A0079F">
        <w:rPr>
          <w:color w:val="000000"/>
          <w:sz w:val="20"/>
        </w:rPr>
        <w:t>06</w:t>
      </w:r>
      <w:r w:rsidR="00DC7782">
        <w:rPr>
          <w:color w:val="000000"/>
          <w:sz w:val="20"/>
        </w:rPr>
        <w:t>E</w:t>
      </w:r>
    </w:p>
    <w:p w14:paraId="089E939B" w14:textId="77777777" w:rsidR="00E92524" w:rsidRPr="00D9768C" w:rsidRDefault="00E92524" w:rsidP="00E92524">
      <w:pPr>
        <w:rPr>
          <w:b/>
          <w:bCs/>
          <w:color w:val="000000"/>
          <w:sz w:val="40"/>
          <w:szCs w:val="40"/>
          <w:u w:val="single"/>
        </w:rPr>
      </w:pPr>
    </w:p>
    <w:p w14:paraId="504B7EE7" w14:textId="77777777" w:rsidR="00D9768C" w:rsidRPr="00DC7782" w:rsidRDefault="00D9768C" w:rsidP="00D9768C">
      <w:pPr>
        <w:jc w:val="both"/>
        <w:rPr>
          <w:b/>
          <w:bCs/>
          <w:color w:val="000000"/>
          <w:sz w:val="40"/>
          <w:szCs w:val="40"/>
        </w:rPr>
      </w:pPr>
      <w:r w:rsidRPr="00DC7782">
        <w:rPr>
          <w:b/>
          <w:bCs/>
          <w:color w:val="000000"/>
          <w:sz w:val="40"/>
          <w:szCs w:val="40"/>
        </w:rPr>
        <w:t>Neue Lüftungslösungen</w:t>
      </w:r>
    </w:p>
    <w:p w14:paraId="7BF3D47D" w14:textId="1C884258" w:rsidR="00D9768C" w:rsidRPr="00DC7782" w:rsidRDefault="00D9768C" w:rsidP="00D9768C">
      <w:pPr>
        <w:jc w:val="both"/>
        <w:rPr>
          <w:b/>
          <w:bCs/>
          <w:color w:val="000000"/>
          <w:sz w:val="40"/>
          <w:szCs w:val="40"/>
        </w:rPr>
      </w:pPr>
      <w:r w:rsidRPr="00DC7782">
        <w:rPr>
          <w:b/>
          <w:bCs/>
          <w:color w:val="000000"/>
          <w:sz w:val="40"/>
          <w:szCs w:val="40"/>
        </w:rPr>
        <w:t>für alle Gebäudetypen</w:t>
      </w:r>
    </w:p>
    <w:p w14:paraId="07A54D04" w14:textId="77777777" w:rsidR="00864E41" w:rsidRPr="00DC7782" w:rsidRDefault="00864E41" w:rsidP="00E92524">
      <w:pPr>
        <w:jc w:val="both"/>
        <w:rPr>
          <w:b/>
          <w:bCs/>
          <w:color w:val="000000"/>
          <w:sz w:val="40"/>
          <w:szCs w:val="40"/>
        </w:rPr>
      </w:pPr>
    </w:p>
    <w:p w14:paraId="52871B59" w14:textId="13AFFE85" w:rsidR="00D9768C" w:rsidRPr="00DC7782" w:rsidRDefault="00106F0F" w:rsidP="00E92524">
      <w:pPr>
        <w:jc w:val="both"/>
        <w:rPr>
          <w:color w:val="000000"/>
          <w:sz w:val="28"/>
          <w:szCs w:val="28"/>
        </w:rPr>
      </w:pPr>
      <w:r w:rsidRPr="00DC7782">
        <w:rPr>
          <w:color w:val="000000"/>
          <w:sz w:val="28"/>
          <w:szCs w:val="28"/>
        </w:rPr>
        <w:t xml:space="preserve">Unsichtbar </w:t>
      </w:r>
      <w:r w:rsidR="00EB2243" w:rsidRPr="00DC7782">
        <w:rPr>
          <w:color w:val="000000"/>
          <w:sz w:val="28"/>
          <w:szCs w:val="28"/>
        </w:rPr>
        <w:t>und</w:t>
      </w:r>
      <w:r w:rsidR="00D9768C" w:rsidRPr="00DC7782">
        <w:rPr>
          <w:color w:val="000000"/>
          <w:sz w:val="28"/>
          <w:szCs w:val="28"/>
        </w:rPr>
        <w:t xml:space="preserve"> praxisnah entwickelt: </w:t>
      </w:r>
    </w:p>
    <w:p w14:paraId="56CA5360" w14:textId="02E08899" w:rsidR="009E186A" w:rsidRPr="00DC7782" w:rsidRDefault="00D9768C" w:rsidP="00E92524">
      <w:pPr>
        <w:jc w:val="both"/>
        <w:rPr>
          <w:color w:val="000000"/>
          <w:sz w:val="28"/>
          <w:szCs w:val="28"/>
        </w:rPr>
      </w:pPr>
      <w:r w:rsidRPr="00DC7782">
        <w:rPr>
          <w:color w:val="000000"/>
          <w:sz w:val="28"/>
          <w:szCs w:val="28"/>
        </w:rPr>
        <w:t>Leipfinger-Bader erweitert Lüftungsportfolio</w:t>
      </w:r>
      <w:r w:rsidRPr="00DC7782">
        <w:rPr>
          <w:color w:val="000000"/>
          <w:sz w:val="28"/>
          <w:szCs w:val="28"/>
        </w:rPr>
        <w:br/>
      </w:r>
    </w:p>
    <w:p w14:paraId="30E52F97" w14:textId="77777777" w:rsidR="00D9768C" w:rsidRPr="00DC7782" w:rsidRDefault="00D9768C" w:rsidP="00E92524">
      <w:pPr>
        <w:jc w:val="both"/>
        <w:rPr>
          <w:color w:val="000000"/>
          <w:sz w:val="28"/>
          <w:szCs w:val="28"/>
        </w:rPr>
      </w:pPr>
    </w:p>
    <w:p w14:paraId="1FC90861" w14:textId="7E9D180D" w:rsidR="00367359" w:rsidRPr="00DC7782" w:rsidRDefault="00BB29DF" w:rsidP="00151A87">
      <w:pPr>
        <w:spacing w:line="360" w:lineRule="auto"/>
        <w:jc w:val="both"/>
        <w:rPr>
          <w:b/>
          <w:bCs/>
          <w:sz w:val="24"/>
        </w:rPr>
      </w:pPr>
      <w:r w:rsidRPr="00DC7782">
        <w:rPr>
          <w:b/>
          <w:bCs/>
          <w:sz w:val="24"/>
        </w:rPr>
        <w:t xml:space="preserve">Leipfinger-Bader baut sein Sortiment im Geschäftsbereich Lüftungssysteme konsequent aus und setzt dabei erneut Akzente. </w:t>
      </w:r>
      <w:r w:rsidR="003D1D52" w:rsidRPr="00DC7782">
        <w:rPr>
          <w:b/>
          <w:bCs/>
          <w:sz w:val="24"/>
        </w:rPr>
        <w:t xml:space="preserve">Denn das </w:t>
      </w:r>
      <w:r w:rsidRPr="00DC7782">
        <w:rPr>
          <w:b/>
          <w:bCs/>
          <w:sz w:val="24"/>
        </w:rPr>
        <w:t xml:space="preserve">Unternehmen stellt </w:t>
      </w:r>
      <w:r w:rsidR="003D1D52" w:rsidRPr="00DC7782">
        <w:rPr>
          <w:b/>
          <w:bCs/>
          <w:sz w:val="24"/>
        </w:rPr>
        <w:t xml:space="preserve">gleich </w:t>
      </w:r>
      <w:r w:rsidRPr="00DC7782">
        <w:rPr>
          <w:b/>
          <w:bCs/>
          <w:sz w:val="24"/>
        </w:rPr>
        <w:t>drei zentrale Produktneuheiten vor</w:t>
      </w:r>
      <w:r w:rsidR="00982E01" w:rsidRPr="00DC7782">
        <w:rPr>
          <w:b/>
          <w:bCs/>
          <w:sz w:val="24"/>
        </w:rPr>
        <w:t>, die das bestehende Portfolio ergänzen.</w:t>
      </w:r>
      <w:r w:rsidRPr="00DC7782">
        <w:rPr>
          <w:b/>
          <w:bCs/>
          <w:sz w:val="24"/>
        </w:rPr>
        <w:t xml:space="preserve"> Eine putzbündige Innenblende sorgt für eine dezente </w:t>
      </w:r>
      <w:r w:rsidR="00982E01" w:rsidRPr="00DC7782">
        <w:rPr>
          <w:b/>
          <w:bCs/>
          <w:sz w:val="24"/>
        </w:rPr>
        <w:t>Optik im Innenraum</w:t>
      </w:r>
      <w:r w:rsidRPr="00DC7782">
        <w:rPr>
          <w:b/>
          <w:bCs/>
          <w:sz w:val="24"/>
        </w:rPr>
        <w:t xml:space="preserve">, ein auf das Ziegelmaß abgestimmter Wandeinbaublock erleichtert die Montage und eine flexible Luftführung in der Fensterlaibung </w:t>
      </w:r>
      <w:r w:rsidR="00982E01" w:rsidRPr="00DC7782">
        <w:rPr>
          <w:b/>
          <w:bCs/>
          <w:sz w:val="24"/>
        </w:rPr>
        <w:t>ermöglicht</w:t>
      </w:r>
      <w:r w:rsidRPr="00DC7782">
        <w:rPr>
          <w:b/>
          <w:bCs/>
          <w:sz w:val="24"/>
        </w:rPr>
        <w:t xml:space="preserve"> neue Einbau</w:t>
      </w:r>
      <w:r w:rsidR="00982E01" w:rsidRPr="00DC7782">
        <w:rPr>
          <w:b/>
          <w:bCs/>
          <w:sz w:val="24"/>
        </w:rPr>
        <w:t>situationen</w:t>
      </w:r>
      <w:r w:rsidRPr="00DC7782">
        <w:rPr>
          <w:b/>
          <w:bCs/>
          <w:sz w:val="24"/>
        </w:rPr>
        <w:t xml:space="preserve"> – ganz ohne sichtbare Außenhaube. Die Weiterentwicklungen</w:t>
      </w:r>
      <w:r w:rsidR="003D1D52" w:rsidRPr="00DC7782">
        <w:rPr>
          <w:b/>
          <w:bCs/>
          <w:sz w:val="24"/>
        </w:rPr>
        <w:t xml:space="preserve"> sind Ergebnis des</w:t>
      </w:r>
      <w:r w:rsidRPr="00DC7782">
        <w:rPr>
          <w:b/>
          <w:bCs/>
          <w:sz w:val="24"/>
        </w:rPr>
        <w:t xml:space="preserve"> </w:t>
      </w:r>
      <w:r w:rsidR="003D1D52" w:rsidRPr="00DC7782">
        <w:rPr>
          <w:b/>
          <w:bCs/>
          <w:sz w:val="24"/>
        </w:rPr>
        <w:t>fortwährenden, intensiven</w:t>
      </w:r>
      <w:r w:rsidRPr="00DC7782">
        <w:rPr>
          <w:b/>
          <w:bCs/>
          <w:sz w:val="24"/>
        </w:rPr>
        <w:t xml:space="preserve"> </w:t>
      </w:r>
      <w:r w:rsidR="003D1D52" w:rsidRPr="00DC7782">
        <w:rPr>
          <w:b/>
          <w:bCs/>
          <w:sz w:val="24"/>
        </w:rPr>
        <w:t>Dialogs</w:t>
      </w:r>
      <w:r w:rsidRPr="00DC7782">
        <w:rPr>
          <w:b/>
          <w:bCs/>
          <w:sz w:val="24"/>
        </w:rPr>
        <w:t xml:space="preserve"> mit erfahrenen Anwendern und Fachbetrieben.</w:t>
      </w:r>
    </w:p>
    <w:p w14:paraId="01142495" w14:textId="77777777" w:rsidR="00BB29DF" w:rsidRPr="00DC7782" w:rsidRDefault="00BB29DF" w:rsidP="00151A87">
      <w:pPr>
        <w:spacing w:line="360" w:lineRule="auto"/>
        <w:jc w:val="both"/>
        <w:rPr>
          <w:b/>
          <w:bCs/>
          <w:sz w:val="24"/>
        </w:rPr>
      </w:pPr>
    </w:p>
    <w:p w14:paraId="7C084704" w14:textId="5FFEFB0F" w:rsidR="00151A87" w:rsidRPr="00DC7782" w:rsidRDefault="00466FFD" w:rsidP="00151A87">
      <w:pPr>
        <w:spacing w:line="360" w:lineRule="auto"/>
        <w:jc w:val="both"/>
        <w:rPr>
          <w:sz w:val="24"/>
        </w:rPr>
      </w:pPr>
      <w:r w:rsidRPr="00DC7782">
        <w:rPr>
          <w:sz w:val="24"/>
        </w:rPr>
        <w:t xml:space="preserve">Der </w:t>
      </w:r>
      <w:r w:rsidR="00731D37" w:rsidRPr="00DC7782">
        <w:rPr>
          <w:sz w:val="24"/>
        </w:rPr>
        <w:t xml:space="preserve">deutsche </w:t>
      </w:r>
      <w:r w:rsidRPr="00DC7782">
        <w:rPr>
          <w:sz w:val="24"/>
        </w:rPr>
        <w:t>Lüftungsmarkt wächst seit Jahren kontinuierlich</w:t>
      </w:r>
      <w:r w:rsidR="003D1D52" w:rsidRPr="00DC7782">
        <w:rPr>
          <w:sz w:val="24"/>
        </w:rPr>
        <w:t>. Er</w:t>
      </w:r>
      <w:r w:rsidRPr="00DC7782">
        <w:rPr>
          <w:sz w:val="24"/>
        </w:rPr>
        <w:t xml:space="preserve"> erreichte 2024 mit rund 1,6 Milliarden Euro Umsatz sowie über 82.000 produzierten Geräten ein neues Rekordniveau</w:t>
      </w:r>
      <w:r w:rsidR="00EB2243" w:rsidRPr="00DC7782">
        <w:rPr>
          <w:sz w:val="24"/>
        </w:rPr>
        <w:t>.</w:t>
      </w:r>
      <w:r w:rsidRPr="00DC7782">
        <w:rPr>
          <w:sz w:val="24"/>
        </w:rPr>
        <w:t xml:space="preserve"> </w:t>
      </w:r>
      <w:r w:rsidR="00EB2243" w:rsidRPr="00DC7782">
        <w:rPr>
          <w:sz w:val="24"/>
        </w:rPr>
        <w:t>Mit steigenden Anforderungen an Design, Einbau und Funktionalität wächst der Bedarf an flexiblen, praxisgerechten Lösungen.</w:t>
      </w:r>
      <w:r w:rsidR="00EB2243" w:rsidRPr="00DC7782" w:rsidDel="00EB2243">
        <w:rPr>
          <w:sz w:val="24"/>
        </w:rPr>
        <w:t xml:space="preserve"> </w:t>
      </w:r>
      <w:r w:rsidR="000329F9" w:rsidRPr="00DC7782">
        <w:rPr>
          <w:sz w:val="24"/>
        </w:rPr>
        <w:t xml:space="preserve">Genau hier setzt </w:t>
      </w:r>
      <w:r w:rsidR="00151A87" w:rsidRPr="00DC7782">
        <w:rPr>
          <w:sz w:val="24"/>
        </w:rPr>
        <w:t>Leipfinger-Bader</w:t>
      </w:r>
      <w:r w:rsidR="003D1D52" w:rsidRPr="00DC7782">
        <w:rPr>
          <w:sz w:val="24"/>
        </w:rPr>
        <w:t xml:space="preserve"> </w:t>
      </w:r>
      <w:r w:rsidR="00EB2243" w:rsidRPr="00DC7782">
        <w:rPr>
          <w:sz w:val="24"/>
        </w:rPr>
        <w:t xml:space="preserve">mit seinen </w:t>
      </w:r>
      <w:r w:rsidR="00151A87" w:rsidRPr="00DC7782">
        <w:rPr>
          <w:sz w:val="24"/>
        </w:rPr>
        <w:t>Lüftungslösungen</w:t>
      </w:r>
      <w:r w:rsidR="000329F9" w:rsidRPr="00DC7782">
        <w:rPr>
          <w:sz w:val="24"/>
        </w:rPr>
        <w:t xml:space="preserve"> an und </w:t>
      </w:r>
      <w:r w:rsidR="00151A87" w:rsidRPr="00DC7782">
        <w:rPr>
          <w:sz w:val="24"/>
        </w:rPr>
        <w:t xml:space="preserve">stellt mehrere </w:t>
      </w:r>
      <w:r w:rsidR="000329F9" w:rsidRPr="00DC7782">
        <w:rPr>
          <w:sz w:val="24"/>
        </w:rPr>
        <w:t xml:space="preserve">gezielt </w:t>
      </w:r>
      <w:r w:rsidR="000329F9" w:rsidRPr="00DC7782">
        <w:rPr>
          <w:sz w:val="24"/>
        </w:rPr>
        <w:lastRenderedPageBreak/>
        <w:t xml:space="preserve">weiterentwickelte Systemkomponenten für den modernen </w:t>
      </w:r>
      <w:r w:rsidR="00EB3510" w:rsidRPr="00DC7782">
        <w:rPr>
          <w:sz w:val="24"/>
        </w:rPr>
        <w:t xml:space="preserve">Lüftungseinbau </w:t>
      </w:r>
      <w:r w:rsidR="00151A87" w:rsidRPr="00DC7782">
        <w:rPr>
          <w:sz w:val="24"/>
        </w:rPr>
        <w:t xml:space="preserve">vor. </w:t>
      </w:r>
    </w:p>
    <w:p w14:paraId="607D9F3E" w14:textId="77777777" w:rsidR="00453EFF" w:rsidRPr="00DC7782" w:rsidRDefault="00453EFF" w:rsidP="00151A87">
      <w:pPr>
        <w:spacing w:line="360" w:lineRule="auto"/>
        <w:jc w:val="both"/>
        <w:rPr>
          <w:sz w:val="24"/>
        </w:rPr>
      </w:pPr>
    </w:p>
    <w:p w14:paraId="6499603C" w14:textId="73B9B67E" w:rsidR="00151A87" w:rsidRPr="00DC7782" w:rsidRDefault="00151A87" w:rsidP="00151A87">
      <w:pPr>
        <w:spacing w:line="360" w:lineRule="auto"/>
        <w:jc w:val="both"/>
        <w:rPr>
          <w:sz w:val="24"/>
        </w:rPr>
      </w:pPr>
      <w:r w:rsidRPr="00DC7782">
        <w:rPr>
          <w:b/>
          <w:bCs/>
          <w:sz w:val="24"/>
        </w:rPr>
        <w:t>Dezente Optik durch putzbündige Innenblende</w:t>
      </w:r>
      <w:r w:rsidRPr="00DC7782">
        <w:rPr>
          <w:sz w:val="24"/>
        </w:rPr>
        <w:t xml:space="preserve"> </w:t>
      </w:r>
      <w:r w:rsidRPr="00DC7782">
        <w:rPr>
          <w:sz w:val="24"/>
        </w:rPr>
        <w:br/>
      </w:r>
      <w:r w:rsidR="00EB3510" w:rsidRPr="00DC7782">
        <w:rPr>
          <w:sz w:val="24"/>
        </w:rPr>
        <w:t>Im modernen</w:t>
      </w:r>
      <w:r w:rsidR="00766923" w:rsidRPr="00DC7782">
        <w:rPr>
          <w:sz w:val="24"/>
        </w:rPr>
        <w:t xml:space="preserve"> Innenausbau </w:t>
      </w:r>
      <w:r w:rsidR="00EB3510" w:rsidRPr="00DC7782">
        <w:rPr>
          <w:sz w:val="24"/>
        </w:rPr>
        <w:t xml:space="preserve">gewinnt </w:t>
      </w:r>
      <w:r w:rsidR="00766923" w:rsidRPr="00DC7782">
        <w:rPr>
          <w:sz w:val="24"/>
        </w:rPr>
        <w:t xml:space="preserve">die dezente Integration technischer Komponenten </w:t>
      </w:r>
      <w:r w:rsidR="00EB3510" w:rsidRPr="00DC7782">
        <w:rPr>
          <w:sz w:val="24"/>
        </w:rPr>
        <w:t>zunehmend an Bedeutung</w:t>
      </w:r>
      <w:r w:rsidR="00766923" w:rsidRPr="00DC7782">
        <w:rPr>
          <w:sz w:val="24"/>
        </w:rPr>
        <w:t xml:space="preserve">. </w:t>
      </w:r>
      <w:r w:rsidR="003D1D52" w:rsidRPr="00DC7782">
        <w:rPr>
          <w:sz w:val="24"/>
        </w:rPr>
        <w:t xml:space="preserve">Der Anspruch: </w:t>
      </w:r>
      <w:r w:rsidR="00766923" w:rsidRPr="00DC7782">
        <w:rPr>
          <w:sz w:val="24"/>
        </w:rPr>
        <w:t xml:space="preserve">Besonders Lüftungsauslässe sollen sich unauffällig ins Raumkonzept einfügen, ohne den gestalterischen </w:t>
      </w:r>
      <w:r w:rsidR="007A1EEA" w:rsidRPr="00DC7782">
        <w:rPr>
          <w:sz w:val="24"/>
        </w:rPr>
        <w:t xml:space="preserve">Eindruck </w:t>
      </w:r>
      <w:r w:rsidR="00766923" w:rsidRPr="00DC7782">
        <w:rPr>
          <w:sz w:val="24"/>
        </w:rPr>
        <w:t xml:space="preserve">zu </w:t>
      </w:r>
      <w:r w:rsidR="00F917A1" w:rsidRPr="00DC7782">
        <w:rPr>
          <w:sz w:val="24"/>
        </w:rPr>
        <w:t>stören</w:t>
      </w:r>
      <w:r w:rsidR="00766923" w:rsidRPr="00DC7782">
        <w:rPr>
          <w:sz w:val="24"/>
        </w:rPr>
        <w:t xml:space="preserve">. </w:t>
      </w:r>
      <w:r w:rsidR="00F917A1" w:rsidRPr="00DC7782">
        <w:rPr>
          <w:sz w:val="24"/>
        </w:rPr>
        <w:t>F</w:t>
      </w:r>
      <w:r w:rsidR="00766923" w:rsidRPr="00DC7782">
        <w:rPr>
          <w:sz w:val="24"/>
        </w:rPr>
        <w:t xml:space="preserve">ür sein Lüftungssystem „Premium“ </w:t>
      </w:r>
      <w:r w:rsidR="00F917A1" w:rsidRPr="00DC7782">
        <w:rPr>
          <w:sz w:val="24"/>
        </w:rPr>
        <w:t xml:space="preserve">bietet Leipfinger-Bader daher </w:t>
      </w:r>
      <w:r w:rsidRPr="00DC7782">
        <w:rPr>
          <w:sz w:val="24"/>
        </w:rPr>
        <w:t xml:space="preserve">ab sofort eine komplett putzbündige Alternative zur bisherigen Innenblende an. Die neue Haube wird flächenbündig in der Wand verbaut und fügt sich dezent in jede Raumgestaltung ein. </w:t>
      </w:r>
      <w:r w:rsidR="000E17ED" w:rsidRPr="00DC7782">
        <w:rPr>
          <w:sz w:val="24"/>
        </w:rPr>
        <w:t>D</w:t>
      </w:r>
      <w:r w:rsidRPr="00DC7782">
        <w:rPr>
          <w:sz w:val="24"/>
        </w:rPr>
        <w:t xml:space="preserve">ie Blende kann </w:t>
      </w:r>
      <w:r w:rsidR="00F917A1" w:rsidRPr="00DC7782">
        <w:rPr>
          <w:sz w:val="24"/>
        </w:rPr>
        <w:t xml:space="preserve">so </w:t>
      </w:r>
      <w:r w:rsidRPr="00DC7782">
        <w:rPr>
          <w:sz w:val="24"/>
        </w:rPr>
        <w:t>gestrichen werden</w:t>
      </w:r>
      <w:r w:rsidR="00F917A1" w:rsidRPr="00DC7782">
        <w:rPr>
          <w:sz w:val="24"/>
        </w:rPr>
        <w:t>, dass sie</w:t>
      </w:r>
      <w:r w:rsidRPr="00DC7782">
        <w:rPr>
          <w:sz w:val="24"/>
        </w:rPr>
        <w:t xml:space="preserve"> mit der Wand eine harmonische Einheit</w:t>
      </w:r>
      <w:r w:rsidR="00F917A1" w:rsidRPr="00DC7782">
        <w:rPr>
          <w:sz w:val="24"/>
        </w:rPr>
        <w:t xml:space="preserve"> bildet</w:t>
      </w:r>
      <w:r w:rsidRPr="00DC7782">
        <w:rPr>
          <w:sz w:val="24"/>
        </w:rPr>
        <w:t xml:space="preserve">. Damit erfüllen </w:t>
      </w:r>
      <w:r w:rsidR="000E17ED" w:rsidRPr="00DC7782">
        <w:rPr>
          <w:sz w:val="24"/>
        </w:rPr>
        <w:t xml:space="preserve">die Lüftungsgeräte </w:t>
      </w:r>
      <w:r w:rsidRPr="00DC7782">
        <w:rPr>
          <w:sz w:val="24"/>
        </w:rPr>
        <w:t xml:space="preserve">höchste </w:t>
      </w:r>
      <w:r w:rsidR="00F917A1" w:rsidRPr="00DC7782">
        <w:rPr>
          <w:sz w:val="24"/>
        </w:rPr>
        <w:t xml:space="preserve">Anforderungen </w:t>
      </w:r>
      <w:r w:rsidRPr="00DC7782">
        <w:rPr>
          <w:sz w:val="24"/>
        </w:rPr>
        <w:t xml:space="preserve">an modernes </w:t>
      </w:r>
      <w:r w:rsidR="00766923" w:rsidRPr="00DC7782">
        <w:rPr>
          <w:sz w:val="24"/>
        </w:rPr>
        <w:t>Innend</w:t>
      </w:r>
      <w:r w:rsidRPr="00DC7782">
        <w:rPr>
          <w:sz w:val="24"/>
        </w:rPr>
        <w:t>esign.</w:t>
      </w:r>
    </w:p>
    <w:p w14:paraId="78605F8D" w14:textId="77777777" w:rsidR="00453EFF" w:rsidRPr="00DC7782" w:rsidRDefault="00453EFF" w:rsidP="00151A87">
      <w:pPr>
        <w:spacing w:line="360" w:lineRule="auto"/>
        <w:jc w:val="both"/>
        <w:rPr>
          <w:sz w:val="24"/>
        </w:rPr>
      </w:pPr>
    </w:p>
    <w:p w14:paraId="0CDE752D" w14:textId="77777777" w:rsidR="00453EFF" w:rsidRPr="00DC7782" w:rsidRDefault="00151A87" w:rsidP="00151A87">
      <w:pPr>
        <w:spacing w:line="360" w:lineRule="auto"/>
        <w:jc w:val="both"/>
        <w:rPr>
          <w:b/>
          <w:bCs/>
          <w:sz w:val="24"/>
        </w:rPr>
      </w:pPr>
      <w:r w:rsidRPr="00DC7782">
        <w:rPr>
          <w:b/>
          <w:bCs/>
          <w:sz w:val="24"/>
        </w:rPr>
        <w:t xml:space="preserve">Neuer Wandeinbaublock im Ziegelmaß </w:t>
      </w:r>
    </w:p>
    <w:p w14:paraId="6B0DBA55" w14:textId="02A6FE54" w:rsidR="00151A87" w:rsidRPr="00DC7782" w:rsidRDefault="00151A87" w:rsidP="00151A87">
      <w:pPr>
        <w:spacing w:line="360" w:lineRule="auto"/>
        <w:jc w:val="both"/>
        <w:rPr>
          <w:sz w:val="24"/>
        </w:rPr>
      </w:pPr>
      <w:r w:rsidRPr="00DC7782">
        <w:rPr>
          <w:sz w:val="24"/>
        </w:rPr>
        <w:t xml:space="preserve">Auch </w:t>
      </w:r>
      <w:r w:rsidR="00F917A1" w:rsidRPr="00DC7782">
        <w:rPr>
          <w:sz w:val="24"/>
        </w:rPr>
        <w:t>in puncto</w:t>
      </w:r>
      <w:r w:rsidRPr="00DC7782">
        <w:rPr>
          <w:sz w:val="24"/>
        </w:rPr>
        <w:t xml:space="preserve"> Montage setzt Leipfinger-Bader neue Maßstäbe: </w:t>
      </w:r>
      <w:r w:rsidR="00F917A1" w:rsidRPr="00DC7782">
        <w:rPr>
          <w:sz w:val="24"/>
        </w:rPr>
        <w:t>D</w:t>
      </w:r>
      <w:r w:rsidR="00EC378A" w:rsidRPr="00DC7782">
        <w:rPr>
          <w:sz w:val="24"/>
        </w:rPr>
        <w:t>er neue Wande</w:t>
      </w:r>
      <w:r w:rsidRPr="00DC7782">
        <w:rPr>
          <w:sz w:val="24"/>
        </w:rPr>
        <w:t xml:space="preserve">inbaublock </w:t>
      </w:r>
      <w:r w:rsidR="00F917A1" w:rsidRPr="00DC7782">
        <w:rPr>
          <w:sz w:val="24"/>
        </w:rPr>
        <w:t xml:space="preserve">ist </w:t>
      </w:r>
      <w:r w:rsidRPr="00DC7782">
        <w:rPr>
          <w:sz w:val="24"/>
        </w:rPr>
        <w:t>exakt auf das Ziegelrastermaß abgestimmt und wird bereits im Werk auf die benötigte Wandstärke</w:t>
      </w:r>
      <w:r w:rsidR="00F917A1" w:rsidRPr="00DC7782">
        <w:rPr>
          <w:sz w:val="24"/>
        </w:rPr>
        <w:t xml:space="preserve"> – bis zu 49 Zentimetern </w:t>
      </w:r>
      <w:r w:rsidR="00525DBA" w:rsidRPr="00DC7782">
        <w:rPr>
          <w:sz w:val="24"/>
        </w:rPr>
        <w:t>–</w:t>
      </w:r>
      <w:r w:rsidR="00F917A1" w:rsidRPr="00DC7782">
        <w:rPr>
          <w:sz w:val="24"/>
        </w:rPr>
        <w:t xml:space="preserve"> </w:t>
      </w:r>
      <w:r w:rsidRPr="00DC7782">
        <w:rPr>
          <w:sz w:val="24"/>
        </w:rPr>
        <w:t xml:space="preserve">zugeschnitten. </w:t>
      </w:r>
      <w:r w:rsidR="00F917A1" w:rsidRPr="00DC7782">
        <w:rPr>
          <w:sz w:val="24"/>
        </w:rPr>
        <w:t xml:space="preserve">Dank der werkseitigen </w:t>
      </w:r>
      <w:r w:rsidRPr="00DC7782">
        <w:rPr>
          <w:sz w:val="24"/>
        </w:rPr>
        <w:t xml:space="preserve">Anpassung </w:t>
      </w:r>
      <w:r w:rsidR="00EC378A" w:rsidRPr="00DC7782">
        <w:rPr>
          <w:sz w:val="24"/>
        </w:rPr>
        <w:t>sind</w:t>
      </w:r>
      <w:r w:rsidRPr="00DC7782">
        <w:rPr>
          <w:sz w:val="24"/>
        </w:rPr>
        <w:t xml:space="preserve"> auf der Baustelle keine weiteren </w:t>
      </w:r>
      <w:r w:rsidR="00DD7252" w:rsidRPr="00DC7782">
        <w:rPr>
          <w:sz w:val="24"/>
        </w:rPr>
        <w:t>Arbeitsschritte nötig</w:t>
      </w:r>
      <w:r w:rsidRPr="00DC7782">
        <w:rPr>
          <w:sz w:val="24"/>
        </w:rPr>
        <w:t xml:space="preserve">. Der Einbaublock wird wie ein </w:t>
      </w:r>
      <w:r w:rsidR="00DD7252" w:rsidRPr="00DC7782">
        <w:rPr>
          <w:sz w:val="24"/>
        </w:rPr>
        <w:t xml:space="preserve">herkömmlicher </w:t>
      </w:r>
      <w:r w:rsidRPr="00DC7782">
        <w:rPr>
          <w:sz w:val="24"/>
        </w:rPr>
        <w:t xml:space="preserve">Ziegel verarbeitet und </w:t>
      </w:r>
      <w:r w:rsidR="00DD7252" w:rsidRPr="00DC7782">
        <w:rPr>
          <w:sz w:val="24"/>
        </w:rPr>
        <w:t xml:space="preserve">seine strukturierte Oberfläche ermöglicht eine </w:t>
      </w:r>
      <w:r w:rsidRPr="00DC7782">
        <w:rPr>
          <w:sz w:val="24"/>
        </w:rPr>
        <w:t>problemlos</w:t>
      </w:r>
      <w:r w:rsidR="00DD7252" w:rsidRPr="00DC7782">
        <w:rPr>
          <w:sz w:val="24"/>
        </w:rPr>
        <w:t>e Putzaufnahme</w:t>
      </w:r>
      <w:r w:rsidRPr="00DC7782">
        <w:rPr>
          <w:sz w:val="24"/>
        </w:rPr>
        <w:t>. Das Ergebnis</w:t>
      </w:r>
      <w:r w:rsidR="00DD7252" w:rsidRPr="00DC7782">
        <w:rPr>
          <w:sz w:val="24"/>
        </w:rPr>
        <w:t>:</w:t>
      </w:r>
      <w:r w:rsidR="00525DBA" w:rsidRPr="00DC7782">
        <w:rPr>
          <w:sz w:val="24"/>
        </w:rPr>
        <w:t xml:space="preserve"> </w:t>
      </w:r>
      <w:r w:rsidRPr="00DC7782">
        <w:rPr>
          <w:sz w:val="24"/>
        </w:rPr>
        <w:t>eine schnelle</w:t>
      </w:r>
      <w:r w:rsidR="00DD7252" w:rsidRPr="00DC7782">
        <w:rPr>
          <w:sz w:val="24"/>
        </w:rPr>
        <w:t>,</w:t>
      </w:r>
      <w:r w:rsidRPr="00DC7782">
        <w:rPr>
          <w:sz w:val="24"/>
        </w:rPr>
        <w:t xml:space="preserve"> sichere </w:t>
      </w:r>
      <w:r w:rsidR="00DD7252" w:rsidRPr="00DC7782">
        <w:rPr>
          <w:sz w:val="24"/>
        </w:rPr>
        <w:t xml:space="preserve">und saubere </w:t>
      </w:r>
      <w:r w:rsidRPr="00DC7782">
        <w:rPr>
          <w:sz w:val="24"/>
        </w:rPr>
        <w:t>Montage im Rohbau.</w:t>
      </w:r>
    </w:p>
    <w:p w14:paraId="14A9DDEB" w14:textId="77777777" w:rsidR="00453EFF" w:rsidRPr="00DC7782" w:rsidRDefault="00453EFF" w:rsidP="00151A87">
      <w:pPr>
        <w:spacing w:line="360" w:lineRule="auto"/>
        <w:jc w:val="both"/>
        <w:rPr>
          <w:sz w:val="24"/>
        </w:rPr>
      </w:pPr>
    </w:p>
    <w:p w14:paraId="08B2353C" w14:textId="7457E02F" w:rsidR="00151A87" w:rsidRPr="00DC7782" w:rsidRDefault="00151A87" w:rsidP="00151A87">
      <w:pPr>
        <w:spacing w:line="360" w:lineRule="auto"/>
        <w:jc w:val="both"/>
        <w:rPr>
          <w:sz w:val="24"/>
        </w:rPr>
      </w:pPr>
      <w:r w:rsidRPr="00DC7782">
        <w:rPr>
          <w:b/>
          <w:bCs/>
          <w:sz w:val="24"/>
        </w:rPr>
        <w:t>Flexible Luftführung in d</w:t>
      </w:r>
      <w:r w:rsidR="008A3D2C" w:rsidRPr="00DC7782">
        <w:rPr>
          <w:b/>
          <w:bCs/>
          <w:sz w:val="24"/>
        </w:rPr>
        <w:t>er</w:t>
      </w:r>
      <w:r w:rsidRPr="00DC7782">
        <w:rPr>
          <w:b/>
          <w:bCs/>
          <w:sz w:val="24"/>
        </w:rPr>
        <w:t xml:space="preserve"> Fensterlaibung </w:t>
      </w:r>
      <w:r w:rsidR="00453EFF" w:rsidRPr="00DC7782">
        <w:rPr>
          <w:b/>
          <w:bCs/>
          <w:sz w:val="24"/>
        </w:rPr>
        <w:br/>
      </w:r>
      <w:r w:rsidRPr="00DC7782">
        <w:rPr>
          <w:sz w:val="24"/>
        </w:rPr>
        <w:t>Ein</w:t>
      </w:r>
      <w:r w:rsidR="00EE393A" w:rsidRPr="00DC7782">
        <w:rPr>
          <w:sz w:val="24"/>
        </w:rPr>
        <w:t>e</w:t>
      </w:r>
      <w:r w:rsidRPr="00DC7782">
        <w:rPr>
          <w:sz w:val="24"/>
        </w:rPr>
        <w:t xml:space="preserve"> weitere </w:t>
      </w:r>
      <w:r w:rsidR="003D1D52" w:rsidRPr="00DC7782">
        <w:rPr>
          <w:sz w:val="24"/>
        </w:rPr>
        <w:t>zukunftsweisende</w:t>
      </w:r>
      <w:r w:rsidR="007A1EEA" w:rsidRPr="00DC7782">
        <w:rPr>
          <w:sz w:val="24"/>
        </w:rPr>
        <w:t xml:space="preserve"> </w:t>
      </w:r>
      <w:r w:rsidR="003D1D52" w:rsidRPr="00DC7782">
        <w:rPr>
          <w:sz w:val="24"/>
        </w:rPr>
        <w:t xml:space="preserve">Neuerung </w:t>
      </w:r>
      <w:r w:rsidR="00DD7252" w:rsidRPr="00DC7782">
        <w:rPr>
          <w:sz w:val="24"/>
        </w:rPr>
        <w:t>betrifft die Luftführung: M</w:t>
      </w:r>
      <w:r w:rsidRPr="00DC7782">
        <w:rPr>
          <w:sz w:val="24"/>
        </w:rPr>
        <w:t xml:space="preserve">ithilfe einer Umlenkung </w:t>
      </w:r>
      <w:r w:rsidR="00380D55" w:rsidRPr="00DC7782">
        <w:rPr>
          <w:sz w:val="24"/>
        </w:rPr>
        <w:t xml:space="preserve">lässt sich die Frischluftzufuhr </w:t>
      </w:r>
      <w:r w:rsidRPr="00DC7782">
        <w:rPr>
          <w:sz w:val="24"/>
        </w:rPr>
        <w:t xml:space="preserve">in die Fensterlaibung </w:t>
      </w:r>
      <w:r w:rsidR="00380D55" w:rsidRPr="00DC7782">
        <w:rPr>
          <w:sz w:val="24"/>
        </w:rPr>
        <w:t>ver</w:t>
      </w:r>
      <w:r w:rsidRPr="00DC7782">
        <w:rPr>
          <w:sz w:val="24"/>
        </w:rPr>
        <w:t>legen. Gerade bei Gebäuden ohne Rollladenkasten – etwa bei</w:t>
      </w:r>
      <w:r w:rsidR="00525DBA" w:rsidRPr="00DC7782">
        <w:rPr>
          <w:sz w:val="24"/>
        </w:rPr>
        <w:t xml:space="preserve">m </w:t>
      </w:r>
      <w:r w:rsidR="00380D55" w:rsidRPr="00DC7782">
        <w:rPr>
          <w:sz w:val="24"/>
        </w:rPr>
        <w:t xml:space="preserve">Einsatz </w:t>
      </w:r>
      <w:r w:rsidRPr="00DC7782">
        <w:rPr>
          <w:sz w:val="24"/>
        </w:rPr>
        <w:t xml:space="preserve">von Fensterläden – oder wenn eine außenliegende Haube </w:t>
      </w:r>
      <w:r w:rsidR="00380D55" w:rsidRPr="00DC7782">
        <w:rPr>
          <w:sz w:val="24"/>
        </w:rPr>
        <w:t>gestalteri</w:t>
      </w:r>
      <w:r w:rsidR="003D1D52" w:rsidRPr="00DC7782">
        <w:rPr>
          <w:sz w:val="24"/>
        </w:rPr>
        <w:t>s</w:t>
      </w:r>
      <w:r w:rsidR="00380D55" w:rsidRPr="00DC7782">
        <w:rPr>
          <w:sz w:val="24"/>
        </w:rPr>
        <w:t>ch unerwünscht ist</w:t>
      </w:r>
      <w:r w:rsidRPr="00DC7782">
        <w:rPr>
          <w:sz w:val="24"/>
        </w:rPr>
        <w:t xml:space="preserve">, bietet diese Lösung maximale </w:t>
      </w:r>
      <w:r w:rsidR="00380D55" w:rsidRPr="00DC7782">
        <w:rPr>
          <w:sz w:val="24"/>
        </w:rPr>
        <w:t xml:space="preserve">architektonische </w:t>
      </w:r>
      <w:r w:rsidRPr="00DC7782">
        <w:rPr>
          <w:sz w:val="24"/>
        </w:rPr>
        <w:t xml:space="preserve">Freiheit. Die Luft wird im Mauerwerk bis kurz vor die Fassade geführt und dort um 90 Grad in die Fensterlaibung abgelenkt. </w:t>
      </w:r>
      <w:r w:rsidR="000239DB" w:rsidRPr="00DC7782">
        <w:rPr>
          <w:sz w:val="24"/>
        </w:rPr>
        <w:t>A</w:t>
      </w:r>
      <w:r w:rsidRPr="00DC7782">
        <w:rPr>
          <w:sz w:val="24"/>
        </w:rPr>
        <w:t xml:space="preserve">n der Knickstelle </w:t>
      </w:r>
      <w:r w:rsidR="000239DB" w:rsidRPr="00DC7782">
        <w:rPr>
          <w:sz w:val="24"/>
        </w:rPr>
        <w:t xml:space="preserve">des Luftkanals </w:t>
      </w:r>
      <w:r w:rsidRPr="00DC7782">
        <w:rPr>
          <w:sz w:val="24"/>
        </w:rPr>
        <w:t>wird</w:t>
      </w:r>
      <w:r w:rsidR="000239DB" w:rsidRPr="00DC7782">
        <w:rPr>
          <w:sz w:val="24"/>
        </w:rPr>
        <w:t xml:space="preserve"> einfach </w:t>
      </w:r>
      <w:r w:rsidRPr="00DC7782">
        <w:rPr>
          <w:sz w:val="24"/>
        </w:rPr>
        <w:t xml:space="preserve">ein Ziegel mit reduzierter </w:t>
      </w:r>
      <w:r w:rsidRPr="00DC7782">
        <w:rPr>
          <w:sz w:val="24"/>
        </w:rPr>
        <w:lastRenderedPageBreak/>
        <w:t>Wandstärke vorgeblendet</w:t>
      </w:r>
      <w:r w:rsidR="00380D55" w:rsidRPr="00DC7782">
        <w:rPr>
          <w:sz w:val="24"/>
        </w:rPr>
        <w:t xml:space="preserve"> – eine zunehmend gefragte </w:t>
      </w:r>
      <w:r w:rsidRPr="00DC7782">
        <w:rPr>
          <w:sz w:val="24"/>
        </w:rPr>
        <w:t>Lösung</w:t>
      </w:r>
      <w:r w:rsidR="00380D55" w:rsidRPr="00DC7782">
        <w:rPr>
          <w:sz w:val="24"/>
        </w:rPr>
        <w:t>, die das äußere Erscheinungsbild d</w:t>
      </w:r>
      <w:r w:rsidRPr="00DC7782">
        <w:rPr>
          <w:sz w:val="24"/>
        </w:rPr>
        <w:t>er Fassade erhält.</w:t>
      </w:r>
    </w:p>
    <w:p w14:paraId="30314BB5" w14:textId="77777777" w:rsidR="00453EFF" w:rsidRPr="00DC7782" w:rsidRDefault="00453EFF" w:rsidP="00151A87">
      <w:pPr>
        <w:spacing w:line="360" w:lineRule="auto"/>
        <w:jc w:val="both"/>
        <w:rPr>
          <w:sz w:val="24"/>
        </w:rPr>
      </w:pPr>
    </w:p>
    <w:p w14:paraId="37B0F712" w14:textId="6A406069" w:rsidR="00151A87" w:rsidRPr="00DC7782" w:rsidRDefault="00207F09" w:rsidP="00151A87">
      <w:pPr>
        <w:spacing w:line="360" w:lineRule="auto"/>
        <w:jc w:val="both"/>
        <w:rPr>
          <w:sz w:val="24"/>
        </w:rPr>
      </w:pPr>
      <w:r w:rsidRPr="00DC7782">
        <w:rPr>
          <w:b/>
          <w:bCs/>
          <w:sz w:val="24"/>
        </w:rPr>
        <w:t>Praxisnah</w:t>
      </w:r>
      <w:r w:rsidR="00151A87" w:rsidRPr="00DC7782">
        <w:rPr>
          <w:b/>
          <w:bCs/>
          <w:sz w:val="24"/>
        </w:rPr>
        <w:t xml:space="preserve"> für die Baustelle</w:t>
      </w:r>
      <w:r w:rsidR="00151A87" w:rsidRPr="00DC7782">
        <w:rPr>
          <w:sz w:val="24"/>
        </w:rPr>
        <w:t xml:space="preserve"> </w:t>
      </w:r>
      <w:r w:rsidR="00151A87" w:rsidRPr="00DC7782">
        <w:rPr>
          <w:sz w:val="24"/>
        </w:rPr>
        <w:br/>
        <w:t xml:space="preserve">Alle drei Neuentwicklungen sind das Ergebnis </w:t>
      </w:r>
      <w:r w:rsidR="00380D55" w:rsidRPr="00DC7782">
        <w:rPr>
          <w:sz w:val="24"/>
        </w:rPr>
        <w:t xml:space="preserve">einer </w:t>
      </w:r>
      <w:r w:rsidR="00151A87" w:rsidRPr="00DC7782">
        <w:rPr>
          <w:sz w:val="24"/>
        </w:rPr>
        <w:t>enge</w:t>
      </w:r>
      <w:r w:rsidR="00380D55" w:rsidRPr="00DC7782">
        <w:rPr>
          <w:sz w:val="24"/>
        </w:rPr>
        <w:t>n</w:t>
      </w:r>
      <w:r w:rsidR="00151A87" w:rsidRPr="00DC7782">
        <w:rPr>
          <w:sz w:val="24"/>
        </w:rPr>
        <w:t xml:space="preserve"> Zusammenarbeit mit Verarbeitern und Architekten und spiegeln den starken Anwendungsfokus von Leipfinger-Bader wider. „Wir entwickeln unsere Produkte konsequent an den Bedürfnissen der Praxis weiter. </w:t>
      </w:r>
      <w:r w:rsidR="003D1D52" w:rsidRPr="00DC7782">
        <w:rPr>
          <w:sz w:val="24"/>
        </w:rPr>
        <w:t xml:space="preserve">Nur so </w:t>
      </w:r>
      <w:r w:rsidR="00151A87" w:rsidRPr="00DC7782">
        <w:rPr>
          <w:sz w:val="24"/>
        </w:rPr>
        <w:t xml:space="preserve">entstehen Lösungen, </w:t>
      </w:r>
      <w:r w:rsidR="00380D55" w:rsidRPr="00DC7782">
        <w:rPr>
          <w:sz w:val="24"/>
        </w:rPr>
        <w:t>die</w:t>
      </w:r>
      <w:r w:rsidR="00151A87" w:rsidRPr="00DC7782">
        <w:rPr>
          <w:sz w:val="24"/>
        </w:rPr>
        <w:t xml:space="preserve"> auf der Baustelle gerne </w:t>
      </w:r>
      <w:r w:rsidR="00380D55" w:rsidRPr="00DC7782">
        <w:rPr>
          <w:sz w:val="24"/>
        </w:rPr>
        <w:t>eingesetzt werden und</w:t>
      </w:r>
      <w:r w:rsidR="00151A87" w:rsidRPr="00DC7782">
        <w:rPr>
          <w:sz w:val="24"/>
        </w:rPr>
        <w:t xml:space="preserve"> </w:t>
      </w:r>
      <w:r w:rsidR="00E74A0D" w:rsidRPr="00DC7782">
        <w:rPr>
          <w:sz w:val="24"/>
        </w:rPr>
        <w:t xml:space="preserve">einen </w:t>
      </w:r>
      <w:r w:rsidR="00151A87" w:rsidRPr="00DC7782">
        <w:rPr>
          <w:sz w:val="24"/>
        </w:rPr>
        <w:t>echte</w:t>
      </w:r>
      <w:r w:rsidR="00E74A0D" w:rsidRPr="00DC7782">
        <w:rPr>
          <w:sz w:val="24"/>
        </w:rPr>
        <w:t>n</w:t>
      </w:r>
      <w:r w:rsidR="00151A87" w:rsidRPr="00DC7782">
        <w:rPr>
          <w:sz w:val="24"/>
        </w:rPr>
        <w:t xml:space="preserve"> Mehrwert </w:t>
      </w:r>
      <w:r w:rsidR="00380D55" w:rsidRPr="00DC7782">
        <w:rPr>
          <w:sz w:val="24"/>
        </w:rPr>
        <w:t>bieten</w:t>
      </w:r>
      <w:r w:rsidR="00151A87" w:rsidRPr="00DC7782">
        <w:rPr>
          <w:sz w:val="24"/>
        </w:rPr>
        <w:t xml:space="preserve">“, betont </w:t>
      </w:r>
      <w:r w:rsidR="00C1108F" w:rsidRPr="00DC7782">
        <w:rPr>
          <w:sz w:val="24"/>
        </w:rPr>
        <w:t>Philip Köthe, zuständig für Produktmarketing und Vertrieb Lüftungstechnik bei Leipfinger-Bader.</w:t>
      </w:r>
    </w:p>
    <w:p w14:paraId="219C9328" w14:textId="77777777" w:rsidR="00D82162" w:rsidRPr="00DC7782" w:rsidRDefault="00D82162" w:rsidP="00151A87">
      <w:pPr>
        <w:spacing w:line="360" w:lineRule="auto"/>
        <w:jc w:val="both"/>
        <w:rPr>
          <w:sz w:val="24"/>
        </w:rPr>
      </w:pPr>
    </w:p>
    <w:p w14:paraId="369771A6" w14:textId="341F58E9" w:rsidR="0009252E" w:rsidRPr="00DC7782" w:rsidRDefault="0009252E" w:rsidP="00151A87">
      <w:pPr>
        <w:spacing w:line="360" w:lineRule="auto"/>
        <w:jc w:val="both"/>
        <w:rPr>
          <w:b/>
          <w:bCs/>
          <w:sz w:val="24"/>
        </w:rPr>
      </w:pPr>
      <w:r w:rsidRPr="00DC7782">
        <w:rPr>
          <w:b/>
          <w:bCs/>
          <w:sz w:val="24"/>
        </w:rPr>
        <w:t>Wachsendes Lüftungsportfolio</w:t>
      </w:r>
    </w:p>
    <w:p w14:paraId="7B69C59A" w14:textId="06DDEAAC" w:rsidR="005A77C7" w:rsidRPr="00DC7782" w:rsidRDefault="00457032" w:rsidP="00BE3D29">
      <w:pPr>
        <w:spacing w:line="360" w:lineRule="auto"/>
        <w:jc w:val="both"/>
        <w:rPr>
          <w:sz w:val="24"/>
        </w:rPr>
      </w:pPr>
      <w:r w:rsidRPr="00DC7782">
        <w:rPr>
          <w:sz w:val="24"/>
        </w:rPr>
        <w:t xml:space="preserve">Die Produktneuheiten ergänzen das bestehende, </w:t>
      </w:r>
      <w:r w:rsidR="003D1D52" w:rsidRPr="00DC7782">
        <w:rPr>
          <w:sz w:val="24"/>
        </w:rPr>
        <w:t xml:space="preserve">umfangreiche </w:t>
      </w:r>
      <w:r w:rsidRPr="00DC7782">
        <w:rPr>
          <w:sz w:val="24"/>
        </w:rPr>
        <w:t xml:space="preserve">Lüftungsportfolio von Leipfinger-Bader. So </w:t>
      </w:r>
      <w:r w:rsidR="00EB2243" w:rsidRPr="00DC7782">
        <w:rPr>
          <w:sz w:val="24"/>
        </w:rPr>
        <w:t xml:space="preserve">ist </w:t>
      </w:r>
      <w:r w:rsidRPr="00DC7782">
        <w:rPr>
          <w:sz w:val="24"/>
        </w:rPr>
        <w:t xml:space="preserve">die fassadenintegrierte dezentrale Lüftungsanlage für öffentliche Gebäude </w:t>
      </w:r>
      <w:r w:rsidR="00BC3262" w:rsidRPr="00DC7782">
        <w:rPr>
          <w:sz w:val="24"/>
        </w:rPr>
        <w:t>optisch besonders unauffällig</w:t>
      </w:r>
      <w:r w:rsidR="00EB2243" w:rsidRPr="00DC7782">
        <w:rPr>
          <w:sz w:val="24"/>
        </w:rPr>
        <w:t>. Sie verfügt über Sensorik zur kontinuierlichen Erfassung der CO</w:t>
      </w:r>
      <w:r w:rsidR="00EB2243" w:rsidRPr="00DC7782">
        <w:rPr>
          <w:rFonts w:ascii="Cambria Math" w:hAnsi="Cambria Math" w:cs="Cambria Math"/>
          <w:sz w:val="24"/>
        </w:rPr>
        <w:t>₂</w:t>
      </w:r>
      <w:r w:rsidR="00EB2243" w:rsidRPr="00DC7782">
        <w:rPr>
          <w:sz w:val="24"/>
        </w:rPr>
        <w:t>- und VOC-Konzentrationen in der Raumluft. Der angegebene Geräuschpegel beträgt 30 Dezibel</w:t>
      </w:r>
      <w:r w:rsidRPr="00DC7782">
        <w:rPr>
          <w:sz w:val="24"/>
        </w:rPr>
        <w:t xml:space="preserve">. </w:t>
      </w:r>
      <w:r w:rsidR="007320B6" w:rsidRPr="00DC7782">
        <w:rPr>
          <w:sz w:val="24"/>
        </w:rPr>
        <w:t xml:space="preserve">Die dezentrale Abluftanlage für Bad und Küche dient dem Abtransport </w:t>
      </w:r>
      <w:r w:rsidR="00BC3262" w:rsidRPr="00DC7782">
        <w:rPr>
          <w:sz w:val="24"/>
        </w:rPr>
        <w:t xml:space="preserve">von </w:t>
      </w:r>
      <w:r w:rsidR="007320B6" w:rsidRPr="00DC7782">
        <w:rPr>
          <w:sz w:val="24"/>
        </w:rPr>
        <w:t xml:space="preserve">verbrauchter Luft und Feuchtigkeit und kann bis zu 100 Kubikmeter Luft pro Stunde nach außen fördern. </w:t>
      </w:r>
      <w:r w:rsidRPr="00DC7782">
        <w:rPr>
          <w:sz w:val="24"/>
        </w:rPr>
        <w:t>Verschiedene Zubehörprodukte runden das Portfolio ab: Das moderne Touch-Bedienpanel ermöglicht verschiedene Zugriffsebenen für Nutzer, Vermieter und Servicetechniker sowie Fernwartung für einen hohen Bedienkomfort.</w:t>
      </w:r>
    </w:p>
    <w:p w14:paraId="0643089A" w14:textId="77777777" w:rsidR="00457032" w:rsidRPr="00DC7782" w:rsidRDefault="00457032" w:rsidP="00BE3D29">
      <w:pPr>
        <w:spacing w:line="360" w:lineRule="auto"/>
        <w:jc w:val="both"/>
        <w:rPr>
          <w:sz w:val="24"/>
        </w:rPr>
      </w:pPr>
    </w:p>
    <w:p w14:paraId="626E3CA9" w14:textId="5D0A9E5A" w:rsidR="00CB7213" w:rsidRPr="00A0079F" w:rsidRDefault="003958EF" w:rsidP="00BE3D29">
      <w:pPr>
        <w:spacing w:line="360" w:lineRule="auto"/>
        <w:jc w:val="both"/>
        <w:rPr>
          <w:sz w:val="24"/>
        </w:rPr>
      </w:pPr>
      <w:r w:rsidRPr="00DC7782">
        <w:rPr>
          <w:sz w:val="24"/>
        </w:rPr>
        <w:t>Weitere Informationen</w:t>
      </w:r>
      <w:r w:rsidR="00776600" w:rsidRPr="00DC7782">
        <w:rPr>
          <w:sz w:val="24"/>
        </w:rPr>
        <w:t xml:space="preserve"> </w:t>
      </w:r>
      <w:r w:rsidRPr="00DC7782">
        <w:rPr>
          <w:sz w:val="24"/>
        </w:rPr>
        <w:t>finden Interessierte au</w:t>
      </w:r>
      <w:r w:rsidR="00776600" w:rsidRPr="00DC7782">
        <w:rPr>
          <w:sz w:val="24"/>
        </w:rPr>
        <w:t>f www.leipfinger-bader.de</w:t>
      </w:r>
      <w:r w:rsidR="00C1108F" w:rsidRPr="00DC7782">
        <w:rPr>
          <w:sz w:val="24"/>
        </w:rPr>
        <w:t>.</w:t>
      </w:r>
    </w:p>
    <w:p w14:paraId="0E57DB6B" w14:textId="5E048572" w:rsidR="00724C06" w:rsidRPr="00A0079F" w:rsidRDefault="00C41D25" w:rsidP="003A262C">
      <w:pPr>
        <w:spacing w:line="360" w:lineRule="auto"/>
        <w:jc w:val="right"/>
        <w:rPr>
          <w:color w:val="000000"/>
          <w:sz w:val="24"/>
        </w:rPr>
      </w:pPr>
      <w:r w:rsidRPr="00A0079F">
        <w:rPr>
          <w:color w:val="000000"/>
          <w:sz w:val="24"/>
        </w:rPr>
        <w:t xml:space="preserve">ca. </w:t>
      </w:r>
      <w:r w:rsidR="00BE61ED" w:rsidRPr="00A0079F">
        <w:rPr>
          <w:color w:val="000000"/>
          <w:sz w:val="24"/>
        </w:rPr>
        <w:t>4</w:t>
      </w:r>
      <w:r w:rsidR="005619AC" w:rsidRPr="00A0079F">
        <w:rPr>
          <w:color w:val="000000"/>
          <w:sz w:val="24"/>
        </w:rPr>
        <w:t>.</w:t>
      </w:r>
      <w:r w:rsidR="00207F09" w:rsidRPr="00A0079F">
        <w:rPr>
          <w:color w:val="000000"/>
          <w:sz w:val="24"/>
        </w:rPr>
        <w:t>3</w:t>
      </w:r>
      <w:r w:rsidR="000F3414" w:rsidRPr="00A0079F">
        <w:rPr>
          <w:color w:val="000000"/>
          <w:sz w:val="24"/>
        </w:rPr>
        <w:t>00</w:t>
      </w:r>
      <w:r w:rsidR="00E92524" w:rsidRPr="00A0079F">
        <w:rPr>
          <w:color w:val="000000"/>
          <w:sz w:val="24"/>
        </w:rPr>
        <w:t xml:space="preserve"> Zeichen</w:t>
      </w:r>
    </w:p>
    <w:p w14:paraId="43F41890" w14:textId="77777777" w:rsidR="00B23AE2" w:rsidRDefault="00B23AE2" w:rsidP="00724C06">
      <w:pPr>
        <w:spacing w:line="360" w:lineRule="auto"/>
        <w:rPr>
          <w:b/>
          <w:color w:val="000000"/>
          <w:sz w:val="24"/>
          <w:u w:val="single"/>
        </w:rPr>
      </w:pPr>
    </w:p>
    <w:p w14:paraId="0D35E199" w14:textId="77777777" w:rsidR="00B23AE2" w:rsidRDefault="00B23AE2" w:rsidP="00724C06">
      <w:pPr>
        <w:spacing w:line="360" w:lineRule="auto"/>
        <w:rPr>
          <w:b/>
          <w:color w:val="000000"/>
          <w:sz w:val="24"/>
          <w:u w:val="single"/>
        </w:rPr>
      </w:pPr>
    </w:p>
    <w:p w14:paraId="4E0C0F0B" w14:textId="77777777" w:rsidR="00BC3262" w:rsidRDefault="00BC3262" w:rsidP="00724C06">
      <w:pPr>
        <w:spacing w:line="360" w:lineRule="auto"/>
        <w:rPr>
          <w:b/>
          <w:color w:val="000000"/>
          <w:sz w:val="24"/>
          <w:u w:val="single"/>
        </w:rPr>
      </w:pPr>
    </w:p>
    <w:p w14:paraId="4942553D" w14:textId="77777777" w:rsidR="00B23AE2" w:rsidRDefault="00B23AE2" w:rsidP="00724C06">
      <w:pPr>
        <w:spacing w:line="360" w:lineRule="auto"/>
        <w:rPr>
          <w:b/>
          <w:color w:val="000000"/>
          <w:sz w:val="24"/>
          <w:u w:val="single"/>
        </w:rPr>
      </w:pPr>
    </w:p>
    <w:p w14:paraId="1DADDF05" w14:textId="77777777" w:rsidR="00B23AE2" w:rsidRDefault="00B23AE2" w:rsidP="00724C06">
      <w:pPr>
        <w:spacing w:line="360" w:lineRule="auto"/>
        <w:rPr>
          <w:b/>
          <w:color w:val="000000"/>
          <w:sz w:val="24"/>
          <w:u w:val="single"/>
        </w:rPr>
      </w:pPr>
    </w:p>
    <w:p w14:paraId="1133CF4D" w14:textId="10CCD902" w:rsidR="001835FA" w:rsidRDefault="00483F09" w:rsidP="00724C06">
      <w:pPr>
        <w:spacing w:line="360" w:lineRule="auto"/>
        <w:rPr>
          <w:b/>
          <w:color w:val="000000"/>
          <w:sz w:val="24"/>
          <w:u w:val="single"/>
        </w:rPr>
      </w:pPr>
      <w:r w:rsidRPr="00A0079F">
        <w:rPr>
          <w:b/>
          <w:color w:val="000000"/>
          <w:sz w:val="24"/>
          <w:u w:val="single"/>
        </w:rPr>
        <w:lastRenderedPageBreak/>
        <w:t>Bildunterschriften</w:t>
      </w:r>
    </w:p>
    <w:p w14:paraId="524939F1" w14:textId="77777777" w:rsidR="00645EB1" w:rsidRPr="00A0079F" w:rsidRDefault="00645EB1" w:rsidP="00724C06">
      <w:pPr>
        <w:spacing w:line="360" w:lineRule="auto"/>
        <w:rPr>
          <w:b/>
          <w:color w:val="000000"/>
          <w:sz w:val="24"/>
          <w:u w:val="single"/>
        </w:rPr>
      </w:pPr>
    </w:p>
    <w:p w14:paraId="405AC7DA" w14:textId="634977FB" w:rsidR="001835FA" w:rsidRPr="00A0079F" w:rsidRDefault="003359F5" w:rsidP="001835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color w:val="000000"/>
          <w:sz w:val="24"/>
        </w:rPr>
      </w:pPr>
      <w:r>
        <w:rPr>
          <w:noProof/>
        </w:rPr>
        <w:drawing>
          <wp:inline distT="0" distB="0" distL="0" distR="0" wp14:anchorId="148CD16C" wp14:editId="794ACBA9">
            <wp:extent cx="3514725" cy="2428875"/>
            <wp:effectExtent l="0" t="0" r="9525" b="9525"/>
            <wp:docPr id="20370959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95996" name=""/>
                    <pic:cNvPicPr/>
                  </pic:nvPicPr>
                  <pic:blipFill>
                    <a:blip r:embed="rId16"/>
                    <a:stretch>
                      <a:fillRect/>
                    </a:stretch>
                  </pic:blipFill>
                  <pic:spPr>
                    <a:xfrm>
                      <a:off x="0" y="0"/>
                      <a:ext cx="3514725" cy="2428875"/>
                    </a:xfrm>
                    <a:prstGeom prst="rect">
                      <a:avLst/>
                    </a:prstGeom>
                  </pic:spPr>
                </pic:pic>
              </a:graphicData>
            </a:graphic>
          </wp:inline>
        </w:drawing>
      </w:r>
    </w:p>
    <w:p w14:paraId="10ED210D" w14:textId="6DC94C4E" w:rsidR="00E73EC2" w:rsidRPr="00A0079F" w:rsidRDefault="00E73EC2" w:rsidP="00E73EC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b/>
          <w:sz w:val="24"/>
          <w:lang w:eastAsia="en-US"/>
        </w:rPr>
      </w:pPr>
      <w:r w:rsidRPr="00A0079F">
        <w:rPr>
          <w:b/>
          <w:sz w:val="24"/>
          <w:lang w:eastAsia="en-US"/>
        </w:rPr>
        <w:t>[2</w:t>
      </w:r>
      <w:r w:rsidR="000D6B6D" w:rsidRPr="00A0079F">
        <w:rPr>
          <w:b/>
          <w:sz w:val="24"/>
          <w:lang w:eastAsia="en-US"/>
        </w:rPr>
        <w:t>6</w:t>
      </w:r>
      <w:r w:rsidRPr="00A0079F">
        <w:rPr>
          <w:b/>
          <w:sz w:val="24"/>
          <w:lang w:eastAsia="en-US"/>
        </w:rPr>
        <w:t>-</w:t>
      </w:r>
      <w:r w:rsidR="000D6B6D" w:rsidRPr="00A0079F">
        <w:rPr>
          <w:b/>
          <w:sz w:val="24"/>
          <w:lang w:eastAsia="en-US"/>
        </w:rPr>
        <w:t>06</w:t>
      </w:r>
      <w:r w:rsidRPr="00A0079F">
        <w:rPr>
          <w:b/>
          <w:sz w:val="24"/>
          <w:lang w:eastAsia="en-US"/>
        </w:rPr>
        <w:t xml:space="preserve"> </w:t>
      </w:r>
      <w:r w:rsidR="00977C15" w:rsidRPr="00A0079F">
        <w:rPr>
          <w:b/>
          <w:sz w:val="24"/>
          <w:lang w:eastAsia="en-US"/>
        </w:rPr>
        <w:t>Putzbündig</w:t>
      </w:r>
      <w:r w:rsidRPr="00A0079F">
        <w:rPr>
          <w:b/>
          <w:sz w:val="24"/>
          <w:lang w:eastAsia="en-US"/>
        </w:rPr>
        <w:t xml:space="preserve">] </w:t>
      </w:r>
    </w:p>
    <w:p w14:paraId="1B03F35B" w14:textId="4D897951" w:rsidR="00977C15" w:rsidRPr="00A0079F" w:rsidRDefault="00977C15" w:rsidP="00977C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Cs/>
          <w:i/>
          <w:iCs/>
          <w:sz w:val="24"/>
          <w:lang w:eastAsia="en-US"/>
        </w:rPr>
      </w:pPr>
      <w:r w:rsidRPr="00A0079F">
        <w:rPr>
          <w:bCs/>
          <w:i/>
          <w:iCs/>
          <w:sz w:val="24"/>
          <w:lang w:eastAsia="en-US"/>
        </w:rPr>
        <w:t>Die neue putzbündige Innenblende von Leipfinger-Bader fügt sich flächenbündig in die Wand ein und sorgt so für eine dezente, nahezu unsichtbare Integration der Lüftungstechnik im Innenraum.</w:t>
      </w:r>
    </w:p>
    <w:p w14:paraId="5FFA90C5" w14:textId="54995FFB" w:rsidR="00724C06" w:rsidRPr="00A0079F" w:rsidRDefault="00E73EC2" w:rsidP="00CD79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right"/>
        <w:rPr>
          <w:color w:val="000000"/>
          <w:sz w:val="24"/>
        </w:rPr>
      </w:pPr>
      <w:r w:rsidRPr="00A0079F">
        <w:rPr>
          <w:bCs/>
          <w:sz w:val="24"/>
          <w:lang w:eastAsia="en-US"/>
        </w:rPr>
        <w:t xml:space="preserve">Foto: </w:t>
      </w:r>
      <w:r w:rsidR="000D6B6D" w:rsidRPr="00A0079F">
        <w:rPr>
          <w:color w:val="000000"/>
          <w:sz w:val="24"/>
        </w:rPr>
        <w:t>Leipfinger-Bader</w:t>
      </w:r>
    </w:p>
    <w:p w14:paraId="2D484C14" w14:textId="77777777" w:rsidR="00C901DF" w:rsidRDefault="00C901DF" w:rsidP="00E80A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noProof/>
        </w:rPr>
      </w:pPr>
    </w:p>
    <w:p w14:paraId="45E0A315" w14:textId="66A6EFBE" w:rsidR="00E80A0D" w:rsidRPr="00A0079F" w:rsidRDefault="00C901DF" w:rsidP="00E80A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color w:val="000000"/>
          <w:sz w:val="24"/>
        </w:rPr>
      </w:pPr>
      <w:r>
        <w:rPr>
          <w:noProof/>
        </w:rPr>
        <w:drawing>
          <wp:inline distT="0" distB="0" distL="0" distR="0" wp14:anchorId="7BA9F481" wp14:editId="0ACFF2EC">
            <wp:extent cx="2790825" cy="2428875"/>
            <wp:effectExtent l="0" t="0" r="9525" b="9525"/>
            <wp:docPr id="19101428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42899" name=""/>
                    <pic:cNvPicPr/>
                  </pic:nvPicPr>
                  <pic:blipFill rotWithShape="1">
                    <a:blip r:embed="rId17"/>
                    <a:srcRect l="20596"/>
                    <a:stretch>
                      <a:fillRect/>
                    </a:stretch>
                  </pic:blipFill>
                  <pic:spPr bwMode="auto">
                    <a:xfrm>
                      <a:off x="0" y="0"/>
                      <a:ext cx="2790825" cy="2428875"/>
                    </a:xfrm>
                    <a:prstGeom prst="rect">
                      <a:avLst/>
                    </a:prstGeom>
                    <a:ln>
                      <a:noFill/>
                    </a:ln>
                    <a:extLst>
                      <a:ext uri="{53640926-AAD7-44D8-BBD7-CCE9431645EC}">
                        <a14:shadowObscured xmlns:a14="http://schemas.microsoft.com/office/drawing/2010/main"/>
                      </a:ext>
                    </a:extLst>
                  </pic:spPr>
                </pic:pic>
              </a:graphicData>
            </a:graphic>
          </wp:inline>
        </w:drawing>
      </w:r>
    </w:p>
    <w:p w14:paraId="5357BA19" w14:textId="1C8541E7" w:rsidR="000D6B6D" w:rsidRPr="00A0079F" w:rsidRDefault="000D6B6D" w:rsidP="000D6B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b/>
          <w:sz w:val="24"/>
          <w:lang w:eastAsia="en-US"/>
        </w:rPr>
      </w:pPr>
      <w:r w:rsidRPr="00A0079F">
        <w:rPr>
          <w:b/>
          <w:sz w:val="24"/>
          <w:lang w:eastAsia="en-US"/>
        </w:rPr>
        <w:t xml:space="preserve">[26-06 </w:t>
      </w:r>
      <w:r w:rsidR="00465DF1" w:rsidRPr="00A0079F">
        <w:rPr>
          <w:b/>
          <w:sz w:val="24"/>
          <w:lang w:eastAsia="en-US"/>
        </w:rPr>
        <w:t>Wandeinbaublock</w:t>
      </w:r>
      <w:r w:rsidRPr="00A0079F">
        <w:rPr>
          <w:b/>
          <w:sz w:val="24"/>
          <w:lang w:eastAsia="en-US"/>
        </w:rPr>
        <w:t xml:space="preserve">] </w:t>
      </w:r>
    </w:p>
    <w:p w14:paraId="2F8AC115" w14:textId="77777777" w:rsidR="00465DF1" w:rsidRPr="00A0079F" w:rsidRDefault="00465DF1" w:rsidP="00465D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Cs/>
          <w:i/>
          <w:iCs/>
          <w:sz w:val="24"/>
          <w:lang w:eastAsia="en-US"/>
        </w:rPr>
      </w:pPr>
      <w:r w:rsidRPr="00A0079F">
        <w:rPr>
          <w:bCs/>
          <w:i/>
          <w:iCs/>
          <w:sz w:val="24"/>
          <w:lang w:eastAsia="en-US"/>
        </w:rPr>
        <w:t>Der neue Wandeinbaublock wird passgenau im Ziegelmaß gefertigt und ermöglicht eine schnelle, zuschnittfreie Montage direkt im Mauerwerk.</w:t>
      </w:r>
    </w:p>
    <w:p w14:paraId="6122AF98" w14:textId="77AFD4FC" w:rsidR="000D6B6D" w:rsidRPr="00A0079F" w:rsidRDefault="000D6B6D" w:rsidP="000D6B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right"/>
        <w:rPr>
          <w:color w:val="000000"/>
          <w:sz w:val="24"/>
        </w:rPr>
      </w:pPr>
      <w:r w:rsidRPr="00A0079F">
        <w:rPr>
          <w:bCs/>
          <w:sz w:val="24"/>
          <w:lang w:eastAsia="en-US"/>
        </w:rPr>
        <w:t xml:space="preserve">Foto: </w:t>
      </w:r>
      <w:r w:rsidRPr="00A0079F">
        <w:rPr>
          <w:color w:val="000000"/>
          <w:sz w:val="24"/>
        </w:rPr>
        <w:t>Leipfinger-Bader</w:t>
      </w:r>
    </w:p>
    <w:p w14:paraId="44CFA79A" w14:textId="77777777" w:rsidR="00C901DF" w:rsidRDefault="00C901DF" w:rsidP="000D6B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b/>
          <w:sz w:val="24"/>
          <w:lang w:eastAsia="en-US"/>
        </w:rPr>
      </w:pPr>
    </w:p>
    <w:p w14:paraId="6F91E3F5" w14:textId="77777777" w:rsidR="00C901DF" w:rsidRDefault="00C901DF" w:rsidP="000D6B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b/>
          <w:sz w:val="24"/>
          <w:lang w:eastAsia="en-US"/>
        </w:rPr>
      </w:pPr>
    </w:p>
    <w:p w14:paraId="07E39F6B" w14:textId="6F0B356E" w:rsidR="00C901DF" w:rsidRDefault="00C65191" w:rsidP="000D6B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b/>
          <w:sz w:val="24"/>
          <w:lang w:eastAsia="en-US"/>
        </w:rPr>
      </w:pPr>
      <w:r>
        <w:rPr>
          <w:noProof/>
        </w:rPr>
        <w:lastRenderedPageBreak/>
        <w:drawing>
          <wp:inline distT="0" distB="0" distL="0" distR="0" wp14:anchorId="1C0DC1D0" wp14:editId="56D0FDFC">
            <wp:extent cx="3514725" cy="2428875"/>
            <wp:effectExtent l="0" t="0" r="9525" b="9525"/>
            <wp:docPr id="3662461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246134" name=""/>
                    <pic:cNvPicPr/>
                  </pic:nvPicPr>
                  <pic:blipFill>
                    <a:blip r:embed="rId18"/>
                    <a:stretch>
                      <a:fillRect/>
                    </a:stretch>
                  </pic:blipFill>
                  <pic:spPr>
                    <a:xfrm>
                      <a:off x="0" y="0"/>
                      <a:ext cx="3514725" cy="2428875"/>
                    </a:xfrm>
                    <a:prstGeom prst="rect">
                      <a:avLst/>
                    </a:prstGeom>
                  </pic:spPr>
                </pic:pic>
              </a:graphicData>
            </a:graphic>
          </wp:inline>
        </w:drawing>
      </w:r>
    </w:p>
    <w:p w14:paraId="0AB746A5" w14:textId="449CAA4A" w:rsidR="000D6B6D" w:rsidRPr="00A0079F" w:rsidRDefault="000D6B6D" w:rsidP="000D6B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b/>
          <w:sz w:val="24"/>
          <w:lang w:eastAsia="en-US"/>
        </w:rPr>
      </w:pPr>
      <w:r w:rsidRPr="00A0079F">
        <w:rPr>
          <w:b/>
          <w:sz w:val="24"/>
          <w:lang w:eastAsia="en-US"/>
        </w:rPr>
        <w:t xml:space="preserve">[26-06 </w:t>
      </w:r>
      <w:r w:rsidR="00C65191">
        <w:rPr>
          <w:b/>
          <w:sz w:val="24"/>
          <w:lang w:eastAsia="en-US"/>
        </w:rPr>
        <w:t>Laibungslösung_Neubau</w:t>
      </w:r>
      <w:r w:rsidRPr="00A0079F">
        <w:rPr>
          <w:b/>
          <w:sz w:val="24"/>
          <w:lang w:eastAsia="en-US"/>
        </w:rPr>
        <w:t xml:space="preserve">] </w:t>
      </w:r>
    </w:p>
    <w:p w14:paraId="4E05317B" w14:textId="5B0DA1F8" w:rsidR="00465DF1" w:rsidRPr="00A0079F" w:rsidRDefault="00465DF1" w:rsidP="00465D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bCs/>
          <w:i/>
          <w:iCs/>
          <w:sz w:val="24"/>
          <w:lang w:eastAsia="en-US"/>
        </w:rPr>
      </w:pPr>
      <w:r w:rsidRPr="00A0079F">
        <w:rPr>
          <w:bCs/>
          <w:i/>
          <w:iCs/>
          <w:sz w:val="24"/>
          <w:lang w:eastAsia="en-US"/>
        </w:rPr>
        <w:t>Mit der flexiblen Luftführung in der Fensterlaibung lässt sich die Frischluftzufuhr dezent realisieren – ganz ohne sichtbare Außenhaube und mit Erhalt des Fassadenbildes.</w:t>
      </w:r>
    </w:p>
    <w:p w14:paraId="61D1B3E7" w14:textId="0EF025F7" w:rsidR="003F2C48" w:rsidRPr="00CA1281" w:rsidRDefault="000D6B6D" w:rsidP="00CA12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right"/>
        <w:rPr>
          <w:color w:val="000000"/>
          <w:sz w:val="24"/>
        </w:rPr>
      </w:pPr>
      <w:r w:rsidRPr="00A0079F">
        <w:rPr>
          <w:bCs/>
          <w:sz w:val="24"/>
          <w:lang w:eastAsia="en-US"/>
        </w:rPr>
        <w:t xml:space="preserve">Foto: </w:t>
      </w:r>
      <w:r w:rsidRPr="00A0079F">
        <w:rPr>
          <w:color w:val="000000"/>
          <w:sz w:val="24"/>
        </w:rPr>
        <w:t>Leipfinger-Bader</w:t>
      </w:r>
    </w:p>
    <w:p w14:paraId="35B5E96E" w14:textId="77777777" w:rsidR="003F2C48" w:rsidRDefault="003F2C48" w:rsidP="003B714D">
      <w:pPr>
        <w:pStyle w:val="Textkrper21"/>
        <w:jc w:val="left"/>
        <w:rPr>
          <w:b/>
          <w:bCs/>
          <w:i w:val="0"/>
          <w:iCs w:val="0"/>
          <w:color w:val="000000" w:themeColor="text1"/>
          <w:u w:val="single"/>
        </w:rPr>
      </w:pPr>
    </w:p>
    <w:p w14:paraId="1E3388B1" w14:textId="77777777" w:rsidR="003F2C48" w:rsidRDefault="003F2C48" w:rsidP="003B714D">
      <w:pPr>
        <w:pStyle w:val="Textkrper21"/>
        <w:jc w:val="left"/>
        <w:rPr>
          <w:b/>
          <w:bCs/>
          <w:i w:val="0"/>
          <w:iCs w:val="0"/>
          <w:color w:val="000000" w:themeColor="text1"/>
          <w:u w:val="single"/>
        </w:rPr>
      </w:pPr>
    </w:p>
    <w:p w14:paraId="0716E5F1" w14:textId="77777777" w:rsidR="003F2C48" w:rsidRDefault="003F2C48" w:rsidP="003B714D">
      <w:pPr>
        <w:pStyle w:val="Textkrper21"/>
        <w:jc w:val="left"/>
        <w:rPr>
          <w:b/>
          <w:bCs/>
          <w:i w:val="0"/>
          <w:iCs w:val="0"/>
          <w:color w:val="000000" w:themeColor="text1"/>
          <w:u w:val="single"/>
        </w:rPr>
      </w:pPr>
    </w:p>
    <w:p w14:paraId="4E83AB49" w14:textId="3A0FB170" w:rsidR="003B714D" w:rsidRPr="00A0079F" w:rsidRDefault="003B714D" w:rsidP="003B714D">
      <w:pPr>
        <w:pStyle w:val="Textkrper21"/>
        <w:jc w:val="left"/>
        <w:rPr>
          <w:b/>
          <w:bCs/>
          <w:i w:val="0"/>
          <w:iCs w:val="0"/>
          <w:color w:val="000000" w:themeColor="text1"/>
          <w:u w:val="single"/>
        </w:rPr>
      </w:pPr>
      <w:r w:rsidRPr="00A0079F">
        <w:rPr>
          <w:b/>
          <w:bCs/>
          <w:i w:val="0"/>
          <w:iCs w:val="0"/>
          <w:color w:val="000000" w:themeColor="text1"/>
          <w:u w:val="single"/>
        </w:rPr>
        <w:t>Social Media</w:t>
      </w:r>
    </w:p>
    <w:p w14:paraId="2C4EF1FA" w14:textId="77777777" w:rsidR="003B714D" w:rsidRPr="00A0079F" w:rsidRDefault="003B714D" w:rsidP="003B71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r w:rsidRPr="00A0079F">
        <w:rPr>
          <w:bCs/>
          <w:sz w:val="24"/>
          <w:lang w:eastAsia="en-US"/>
        </w:rPr>
        <w:t xml:space="preserve">Sollten Sie das vorliegende Thema für einen Post nutzen, freuen wir uns, wenn Sie zu Leipfinger-Bader verlinken: </w:t>
      </w:r>
    </w:p>
    <w:p w14:paraId="6BA5D138" w14:textId="77777777" w:rsidR="003B714D" w:rsidRPr="00A0079F" w:rsidRDefault="003B714D" w:rsidP="003B71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p>
    <w:p w14:paraId="53584389" w14:textId="3B449ACA" w:rsidR="003B714D" w:rsidRPr="00A0079F" w:rsidRDefault="00990CEB" w:rsidP="003B71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r w:rsidRPr="00A0079F">
        <w:rPr>
          <w:noProof/>
          <w:sz w:val="24"/>
          <w:lang w:eastAsia="de-DE"/>
        </w:rPr>
        <w:drawing>
          <wp:anchor distT="0" distB="0" distL="114300" distR="114300" simplePos="0" relativeHeight="251661316" behindDoc="1" locked="0" layoutInCell="1" allowOverlap="1" wp14:anchorId="2754FC5D" wp14:editId="51F3089B">
            <wp:simplePos x="0" y="0"/>
            <wp:positionH relativeFrom="margin">
              <wp:align>left</wp:align>
            </wp:positionH>
            <wp:positionV relativeFrom="paragraph">
              <wp:posOffset>67945</wp:posOffset>
            </wp:positionV>
            <wp:extent cx="355600" cy="339725"/>
            <wp:effectExtent l="0" t="0" r="6350" b="3175"/>
            <wp:wrapTight wrapText="bothSides">
              <wp:wrapPolygon edited="0">
                <wp:start x="0" y="0"/>
                <wp:lineTo x="0" y="20591"/>
                <wp:lineTo x="20829" y="20591"/>
                <wp:lineTo x="20829"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5600" cy="339725"/>
                    </a:xfrm>
                    <a:prstGeom prst="rect">
                      <a:avLst/>
                    </a:prstGeom>
                  </pic:spPr>
                </pic:pic>
              </a:graphicData>
            </a:graphic>
            <wp14:sizeRelH relativeFrom="page">
              <wp14:pctWidth>0</wp14:pctWidth>
            </wp14:sizeRelH>
            <wp14:sizeRelV relativeFrom="page">
              <wp14:pctHeight>0</wp14:pctHeight>
            </wp14:sizeRelV>
          </wp:anchor>
        </w:drawing>
      </w:r>
      <w:r w:rsidR="003B714D" w:rsidRPr="00A0079F">
        <w:rPr>
          <w:bCs/>
          <w:sz w:val="24"/>
          <w:lang w:eastAsia="en-US"/>
        </w:rPr>
        <w:tab/>
        <w:t>Leipfinger-Bader</w:t>
      </w:r>
      <w:r w:rsidR="00797828" w:rsidRPr="00A0079F">
        <w:rPr>
          <w:bCs/>
          <w:sz w:val="24"/>
          <w:lang w:eastAsia="en-US"/>
        </w:rPr>
        <w:t xml:space="preserve"> @leipfingerbader</w:t>
      </w:r>
      <w:r w:rsidR="003B714D" w:rsidRPr="00A0079F">
        <w:rPr>
          <w:bCs/>
          <w:sz w:val="24"/>
          <w:lang w:eastAsia="en-US"/>
        </w:rPr>
        <w:t xml:space="preserve">  </w:t>
      </w:r>
    </w:p>
    <w:p w14:paraId="0065963F" w14:textId="56A773B5" w:rsidR="003B714D" w:rsidRPr="00A0079F" w:rsidRDefault="003B714D" w:rsidP="003B71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r w:rsidRPr="00A0079F">
        <w:rPr>
          <w:bCs/>
          <w:sz w:val="24"/>
          <w:lang w:eastAsia="en-US"/>
        </w:rPr>
        <w:tab/>
      </w:r>
    </w:p>
    <w:p w14:paraId="54419D91" w14:textId="03B54425" w:rsidR="003B714D" w:rsidRPr="00A0079F" w:rsidRDefault="00990CEB" w:rsidP="003B71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jc w:val="both"/>
        <w:rPr>
          <w:bCs/>
          <w:sz w:val="24"/>
          <w:lang w:eastAsia="en-US"/>
        </w:rPr>
      </w:pPr>
      <w:r w:rsidRPr="00A0079F">
        <w:rPr>
          <w:bCs/>
          <w:noProof/>
          <w:sz w:val="24"/>
          <w:lang w:eastAsia="de-DE"/>
        </w:rPr>
        <w:drawing>
          <wp:anchor distT="0" distB="0" distL="114300" distR="114300" simplePos="0" relativeHeight="251662340" behindDoc="1" locked="0" layoutInCell="1" allowOverlap="1" wp14:anchorId="0F34270E" wp14:editId="4425F562">
            <wp:simplePos x="0" y="0"/>
            <wp:positionH relativeFrom="margin">
              <wp:align>left</wp:align>
            </wp:positionH>
            <wp:positionV relativeFrom="paragraph">
              <wp:posOffset>66040</wp:posOffset>
            </wp:positionV>
            <wp:extent cx="362585" cy="338455"/>
            <wp:effectExtent l="0" t="0" r="0" b="4445"/>
            <wp:wrapTight wrapText="bothSides">
              <wp:wrapPolygon edited="0">
                <wp:start x="0" y="0"/>
                <wp:lineTo x="0" y="20668"/>
                <wp:lineTo x="20427" y="20668"/>
                <wp:lineTo x="20427"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62585" cy="338455"/>
                    </a:xfrm>
                    <a:prstGeom prst="rect">
                      <a:avLst/>
                    </a:prstGeom>
                  </pic:spPr>
                </pic:pic>
              </a:graphicData>
            </a:graphic>
            <wp14:sizeRelH relativeFrom="page">
              <wp14:pctWidth>0</wp14:pctWidth>
            </wp14:sizeRelH>
            <wp14:sizeRelV relativeFrom="page">
              <wp14:pctHeight>0</wp14:pctHeight>
            </wp14:sizeRelV>
          </wp:anchor>
        </w:drawing>
      </w:r>
    </w:p>
    <w:p w14:paraId="55044647" w14:textId="60B7BC07" w:rsidR="003B714D" w:rsidRPr="00A0079F" w:rsidRDefault="003B714D" w:rsidP="00990C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bCs/>
          <w:sz w:val="24"/>
          <w:lang w:eastAsia="en-US"/>
        </w:rPr>
      </w:pPr>
      <w:r w:rsidRPr="00A0079F">
        <w:rPr>
          <w:bCs/>
          <w:sz w:val="24"/>
          <w:lang w:eastAsia="en-US"/>
        </w:rPr>
        <w:t>Leipfinger-Bader @Leipfinger-Bader</w:t>
      </w:r>
      <w:r w:rsidRPr="00A0079F">
        <w:rPr>
          <w:bCs/>
          <w:sz w:val="24"/>
          <w:lang w:eastAsia="en-US"/>
        </w:rPr>
        <w:br/>
      </w:r>
    </w:p>
    <w:p w14:paraId="2008E9B0" w14:textId="77777777" w:rsidR="003B714D" w:rsidRPr="00A0079F" w:rsidRDefault="003B714D" w:rsidP="003B71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bCs/>
          <w:sz w:val="24"/>
          <w:lang w:eastAsia="en-US"/>
        </w:rPr>
      </w:pPr>
      <w:r w:rsidRPr="00A0079F">
        <w:rPr>
          <w:noProof/>
          <w:lang w:eastAsia="de-DE"/>
        </w:rPr>
        <w:drawing>
          <wp:anchor distT="0" distB="0" distL="114300" distR="114300" simplePos="0" relativeHeight="251660292" behindDoc="0" locked="0" layoutInCell="1" allowOverlap="1" wp14:anchorId="2A5A6591" wp14:editId="52384CB4">
            <wp:simplePos x="0" y="0"/>
            <wp:positionH relativeFrom="margin">
              <wp:align>left</wp:align>
            </wp:positionH>
            <wp:positionV relativeFrom="paragraph">
              <wp:posOffset>49530</wp:posOffset>
            </wp:positionV>
            <wp:extent cx="404696" cy="384460"/>
            <wp:effectExtent l="0" t="0" r="0" b="0"/>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04696" cy="384460"/>
                    </a:xfrm>
                    <a:prstGeom prst="rect">
                      <a:avLst/>
                    </a:prstGeom>
                  </pic:spPr>
                </pic:pic>
              </a:graphicData>
            </a:graphic>
            <wp14:sizeRelH relativeFrom="page">
              <wp14:pctWidth>0</wp14:pctWidth>
            </wp14:sizeRelH>
            <wp14:sizeRelV relativeFrom="page">
              <wp14:pctHeight>0</wp14:pctHeight>
            </wp14:sizeRelV>
          </wp:anchor>
        </w:drawing>
      </w:r>
    </w:p>
    <w:p w14:paraId="578367E9" w14:textId="69848E44" w:rsidR="003B714D" w:rsidRPr="00A0079F" w:rsidRDefault="003B714D" w:rsidP="0078209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bCs/>
          <w:sz w:val="24"/>
          <w:lang w:eastAsia="en-US"/>
        </w:rPr>
      </w:pPr>
      <w:r w:rsidRPr="00A0079F">
        <w:rPr>
          <w:bCs/>
          <w:sz w:val="24"/>
          <w:lang w:eastAsia="en-US"/>
        </w:rPr>
        <w:t>Leipfinger-Bader @leipfingerbader</w:t>
      </w:r>
      <w:r w:rsidRPr="00A0079F">
        <w:rPr>
          <w:bCs/>
          <w:sz w:val="24"/>
          <w:lang w:eastAsia="en-US"/>
        </w:rPr>
        <w:br/>
      </w:r>
    </w:p>
    <w:p w14:paraId="2AE0C779" w14:textId="77777777" w:rsidR="00D478E0" w:rsidRPr="00A0079F" w:rsidRDefault="00D478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
          <w:sz w:val="24"/>
          <w:lang w:eastAsia="en-US"/>
        </w:rPr>
      </w:pPr>
    </w:p>
    <w:p w14:paraId="21D4374A" w14:textId="55B4223F" w:rsidR="00D478E0" w:rsidRPr="00A0079F" w:rsidRDefault="00483F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
          <w:sz w:val="24"/>
          <w:lang w:eastAsia="en-US"/>
        </w:rPr>
      </w:pPr>
      <w:r w:rsidRPr="00A0079F">
        <w:rPr>
          <w:b/>
          <w:sz w:val="24"/>
          <w:lang w:eastAsia="en-US"/>
        </w:rPr>
        <w:t xml:space="preserve">Gerne können Sie folgende Posts nutzen: </w:t>
      </w:r>
    </w:p>
    <w:p w14:paraId="10553465" w14:textId="77777777" w:rsidR="00797828" w:rsidRPr="00A0079F" w:rsidRDefault="00797828" w:rsidP="003616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p>
    <w:p w14:paraId="2F2A693B" w14:textId="236F3DDC" w:rsidR="00D17EC3" w:rsidRPr="00A0079F" w:rsidRDefault="00C941C8" w:rsidP="00D17E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r w:rsidRPr="00A0079F">
        <w:rPr>
          <w:noProof/>
          <w:sz w:val="24"/>
          <w:lang w:eastAsia="de-DE"/>
        </w:rPr>
        <w:drawing>
          <wp:anchor distT="0" distB="0" distL="114300" distR="114300" simplePos="0" relativeHeight="251664388" behindDoc="1" locked="0" layoutInCell="1" allowOverlap="1" wp14:anchorId="09531403" wp14:editId="603901D1">
            <wp:simplePos x="0" y="0"/>
            <wp:positionH relativeFrom="margin">
              <wp:align>left</wp:align>
            </wp:positionH>
            <wp:positionV relativeFrom="paragraph">
              <wp:posOffset>88265</wp:posOffset>
            </wp:positionV>
            <wp:extent cx="355600" cy="339796"/>
            <wp:effectExtent l="0" t="0" r="6350" b="3175"/>
            <wp:wrapTight wrapText="bothSides">
              <wp:wrapPolygon edited="0">
                <wp:start x="0" y="0"/>
                <wp:lineTo x="0" y="20591"/>
                <wp:lineTo x="20829" y="20591"/>
                <wp:lineTo x="20829" y="0"/>
                <wp:lineTo x="0" y="0"/>
              </wp:wrapPolygon>
            </wp:wrapTight>
            <wp:docPr id="899012638" name="Grafik 89901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5600" cy="339796"/>
                    </a:xfrm>
                    <a:prstGeom prst="rect">
                      <a:avLst/>
                    </a:prstGeom>
                  </pic:spPr>
                </pic:pic>
              </a:graphicData>
            </a:graphic>
            <wp14:sizeRelH relativeFrom="page">
              <wp14:pctWidth>0</wp14:pctWidth>
            </wp14:sizeRelH>
            <wp14:sizeRelV relativeFrom="page">
              <wp14:pctHeight>0</wp14:pctHeight>
            </wp14:sizeRelV>
          </wp:anchor>
        </w:drawing>
      </w:r>
      <w:r w:rsidR="00797828" w:rsidRPr="00A0079F">
        <w:rPr>
          <w:bCs/>
          <w:sz w:val="24"/>
          <w:lang w:eastAsia="en-US"/>
        </w:rPr>
        <w:t xml:space="preserve">@leipfingerbader </w:t>
      </w:r>
      <w:r w:rsidR="00D17EC3" w:rsidRPr="00A0079F">
        <w:rPr>
          <w:bCs/>
          <w:sz w:val="24"/>
          <w:lang w:eastAsia="en-US"/>
        </w:rPr>
        <w:t>stellt mehrere praxisorientierte Neuerungen für die Lüftungstechnik vor. Neu im Sortiment sind eine putzbündige Innenblende für dezente Raumgestaltung, ein werkseitig im Ziegelmaß gefertigter Wandeinbaublock für die schnelle Montage sowie eine flexible Luftführung in der Fensterlaibung zur Erhaltung des Fassadenbildes.</w:t>
      </w:r>
    </w:p>
    <w:p w14:paraId="6A7DBA6F" w14:textId="77777777" w:rsidR="00045717" w:rsidRPr="00A0079F" w:rsidRDefault="000457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p>
    <w:p w14:paraId="7FF57A49" w14:textId="18EC95C6" w:rsidR="007320B6" w:rsidRPr="00DC7782" w:rsidRDefault="00483F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r w:rsidRPr="00A0079F">
        <w:rPr>
          <w:noProof/>
          <w:sz w:val="24"/>
          <w:lang w:eastAsia="de-DE"/>
        </w:rPr>
        <w:lastRenderedPageBreak/>
        <w:drawing>
          <wp:anchor distT="0" distB="0" distL="114300" distR="114300" simplePos="0" relativeHeight="251658241" behindDoc="0" locked="0" layoutInCell="1" allowOverlap="1" wp14:anchorId="6925C8DB" wp14:editId="75A228BA">
            <wp:simplePos x="0" y="0"/>
            <wp:positionH relativeFrom="column">
              <wp:posOffset>8255</wp:posOffset>
            </wp:positionH>
            <wp:positionV relativeFrom="paragraph">
              <wp:posOffset>6203</wp:posOffset>
            </wp:positionV>
            <wp:extent cx="287655" cy="268604"/>
            <wp:effectExtent l="0" t="0" r="0" b="0"/>
            <wp:wrapSquare wrapText="bothSides"/>
            <wp:docPr id="1035" name="Grafik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20" cstate="print"/>
                    <a:srcRect/>
                    <a:stretch/>
                  </pic:blipFill>
                  <pic:spPr>
                    <a:xfrm>
                      <a:off x="0" y="0"/>
                      <a:ext cx="287655" cy="268604"/>
                    </a:xfrm>
                    <a:prstGeom prst="rect">
                      <a:avLst/>
                    </a:prstGeom>
                  </pic:spPr>
                </pic:pic>
              </a:graphicData>
            </a:graphic>
          </wp:anchor>
        </w:drawing>
      </w:r>
      <w:r w:rsidR="00797828" w:rsidRPr="00A0079F">
        <w:rPr>
          <w:bCs/>
          <w:sz w:val="24"/>
          <w:lang w:eastAsia="en-US"/>
        </w:rPr>
        <w:t xml:space="preserve">@Leipfinger-Bader </w:t>
      </w:r>
      <w:r w:rsidR="00D17EC3" w:rsidRPr="00A0079F">
        <w:rPr>
          <w:bCs/>
          <w:sz w:val="24"/>
          <w:lang w:eastAsia="en-US"/>
        </w:rPr>
        <w:t xml:space="preserve">reagiert auf aktuelle Anforderungen im modernen Wohn- und Objektbau und stellt drei praxisorientierte Lösungen für die Lüftungstechnik vor. Mit einer neuen putzbündigen Innenblende, einem </w:t>
      </w:r>
      <w:r w:rsidR="00D17EC3" w:rsidRPr="00DC7782">
        <w:rPr>
          <w:bCs/>
          <w:sz w:val="24"/>
          <w:lang w:eastAsia="en-US"/>
        </w:rPr>
        <w:t xml:space="preserve">werkseitig im Ziegelmaß gefertigten Wandeinbaublock und einer flexiblen Luftführung in der Fensterlaibung ermöglicht das Unternehmen eine </w:t>
      </w:r>
      <w:r w:rsidR="007320B6" w:rsidRPr="00DC7782">
        <w:rPr>
          <w:bCs/>
          <w:sz w:val="24"/>
          <w:lang w:eastAsia="en-US"/>
        </w:rPr>
        <w:t xml:space="preserve">dezente Integration, montagegerechte Ausführung und Erhalt des Fassadenbildes </w:t>
      </w:r>
      <w:r w:rsidR="00D17EC3" w:rsidRPr="00DC7782">
        <w:rPr>
          <w:bCs/>
          <w:sz w:val="24"/>
          <w:lang w:eastAsia="en-US"/>
        </w:rPr>
        <w:t xml:space="preserve">– auch bei besonderen architektonischen Vorgaben. Diese Entwicklungen unterstützen Planer und Verarbeiter dabei, </w:t>
      </w:r>
      <w:r w:rsidR="007320B6" w:rsidRPr="00DC7782">
        <w:rPr>
          <w:bCs/>
          <w:sz w:val="24"/>
          <w:lang w:eastAsia="en-US"/>
        </w:rPr>
        <w:t>Bauprojekte mit auf die jeweiligen Anforderungen abgestimmter Lüftungstechnik und Gestaltung umzusetzen.</w:t>
      </w:r>
    </w:p>
    <w:p w14:paraId="725EDE6D" w14:textId="77777777" w:rsidR="00890884" w:rsidRPr="00DC7782" w:rsidRDefault="0089088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p>
    <w:p w14:paraId="0DB82625" w14:textId="7A7CB735" w:rsidR="00461DD0" w:rsidRPr="00A0079F" w:rsidRDefault="00483F09" w:rsidP="007978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20" w:lineRule="exact"/>
        <w:jc w:val="both"/>
        <w:rPr>
          <w:bCs/>
          <w:sz w:val="24"/>
          <w:lang w:eastAsia="en-US"/>
        </w:rPr>
      </w:pPr>
      <w:r w:rsidRPr="00DC7782">
        <w:rPr>
          <w:noProof/>
          <w:sz w:val="24"/>
          <w:lang w:eastAsia="de-DE"/>
        </w:rPr>
        <w:drawing>
          <wp:anchor distT="0" distB="0" distL="114300" distR="114300" simplePos="0" relativeHeight="251658244" behindDoc="0" locked="0" layoutInCell="1" allowOverlap="1" wp14:anchorId="7038C143" wp14:editId="4C5B2884">
            <wp:simplePos x="0" y="0"/>
            <wp:positionH relativeFrom="margin">
              <wp:posOffset>-5022</wp:posOffset>
            </wp:positionH>
            <wp:positionV relativeFrom="paragraph">
              <wp:posOffset>49530</wp:posOffset>
            </wp:positionV>
            <wp:extent cx="404696" cy="384460"/>
            <wp:effectExtent l="0" t="0" r="0" b="0"/>
            <wp:wrapSquare wrapText="bothSides"/>
            <wp:docPr id="1036" name="Grafik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Grafik 19"/>
                    <pic:cNvPicPr/>
                  </pic:nvPicPr>
                  <pic:blipFill>
                    <a:blip r:embed="rId21" cstate="print"/>
                    <a:srcRect/>
                    <a:stretch/>
                  </pic:blipFill>
                  <pic:spPr>
                    <a:xfrm>
                      <a:off x="0" y="0"/>
                      <a:ext cx="404696" cy="384460"/>
                    </a:xfrm>
                    <a:prstGeom prst="rect">
                      <a:avLst/>
                    </a:prstGeom>
                  </pic:spPr>
                </pic:pic>
              </a:graphicData>
            </a:graphic>
            <wp14:sizeRelH relativeFrom="page">
              <wp14:pctWidth>0</wp14:pctWidth>
            </wp14:sizeRelH>
            <wp14:sizeRelV relativeFrom="page">
              <wp14:pctHeight>0</wp14:pctHeight>
            </wp14:sizeRelV>
          </wp:anchor>
        </w:drawing>
      </w:r>
      <w:r w:rsidR="00797828" w:rsidRPr="00DC7782">
        <w:rPr>
          <w:bCs/>
          <w:sz w:val="24"/>
          <w:lang w:eastAsia="en-US"/>
        </w:rPr>
        <w:t xml:space="preserve">@leipfingerbader </w:t>
      </w:r>
      <w:r w:rsidR="00920E14" w:rsidRPr="00DC7782">
        <w:rPr>
          <w:bCs/>
          <w:sz w:val="24"/>
          <w:lang w:eastAsia="en-US"/>
        </w:rPr>
        <w:t>präsentiert drei praxisnahe Neuheiten für die Lüftungstechnik: Die neue putzbündige Innenblende sorgt für eine nahezu unsichtbare Integration im Innenraum</w:t>
      </w:r>
      <w:r w:rsidR="00920E14" w:rsidRPr="00A0079F">
        <w:rPr>
          <w:bCs/>
          <w:sz w:val="24"/>
          <w:lang w:eastAsia="en-US"/>
        </w:rPr>
        <w:t>. Der Wandeinbaublock im Ziegelmaß ermöglicht eine schnelle und passgenaue Montage ohne Zuschnitt. Zusätzlich erlaubt die flexible Luftführung in der Fensterlaibung eine dezente Frischluftzufuhr, auch ohne sichtbare Außenhaube.</w:t>
      </w:r>
    </w:p>
    <w:p w14:paraId="7326BC07" w14:textId="77777777" w:rsidR="008E516E" w:rsidRDefault="008E516E">
      <w:pPr>
        <w:pStyle w:val="Textkrper"/>
        <w:spacing w:line="360" w:lineRule="auto"/>
        <w:rPr>
          <w:b w:val="0"/>
          <w:i/>
          <w:iCs/>
          <w:color w:val="000000"/>
        </w:rPr>
      </w:pPr>
    </w:p>
    <w:p w14:paraId="4AABEFDC" w14:textId="77777777" w:rsidR="008E516E" w:rsidRPr="00A0079F" w:rsidRDefault="008E516E">
      <w:pPr>
        <w:pStyle w:val="Textkrper"/>
        <w:spacing w:line="360" w:lineRule="auto"/>
        <w:rPr>
          <w:b w:val="0"/>
          <w:i/>
          <w:iCs/>
          <w:color w:val="000000"/>
        </w:rPr>
      </w:pPr>
    </w:p>
    <w:tbl>
      <w:tblPr>
        <w:tblStyle w:val="Tabellenraster"/>
        <w:tblpPr w:leftFromText="141" w:rightFromText="141" w:vertAnchor="text" w:horzAnchor="margin" w:tblpY="4"/>
        <w:tblW w:w="0" w:type="auto"/>
        <w:tblBorders>
          <w:top w:val="none" w:sz="0" w:space="0" w:color="auto"/>
          <w:left w:val="none" w:sz="0" w:space="0" w:color="auto"/>
          <w:bottom w:val="none" w:sz="0" w:space="0" w:color="auto"/>
          <w:right w:val="none" w:sz="0" w:space="0" w:color="auto"/>
        </w:tblBorders>
        <w:shd w:val="clear" w:color="auto" w:fill="D9D9D9"/>
        <w:tblLook w:val="04A0" w:firstRow="1" w:lastRow="0" w:firstColumn="1" w:lastColumn="0" w:noHBand="0" w:noVBand="1"/>
      </w:tblPr>
      <w:tblGrid>
        <w:gridCol w:w="7473"/>
      </w:tblGrid>
      <w:tr w:rsidR="00D478E0" w:rsidRPr="00A0079F" w14:paraId="78311E96" w14:textId="77777777">
        <w:tc>
          <w:tcPr>
            <w:tcW w:w="7473" w:type="dxa"/>
            <w:shd w:val="clear" w:color="auto" w:fill="D9D9D9"/>
          </w:tcPr>
          <w:p w14:paraId="649D647D" w14:textId="77777777" w:rsidR="00D478E0" w:rsidRPr="00A0079F" w:rsidRDefault="00483F09">
            <w:pPr>
              <w:spacing w:line="400" w:lineRule="exact"/>
              <w:jc w:val="both"/>
              <w:rPr>
                <w:b/>
                <w:color w:val="000000"/>
                <w:sz w:val="24"/>
              </w:rPr>
            </w:pPr>
            <w:r w:rsidRPr="00A0079F">
              <w:rPr>
                <w:b/>
                <w:color w:val="000000"/>
                <w:sz w:val="24"/>
              </w:rPr>
              <w:t>Über die Leipfinger-Bader GmbH:</w:t>
            </w:r>
          </w:p>
          <w:p w14:paraId="052504AD" w14:textId="53967227" w:rsidR="00D478E0" w:rsidRPr="00A0079F" w:rsidRDefault="00B86DD1">
            <w:pPr>
              <w:spacing w:line="400" w:lineRule="exact"/>
              <w:jc w:val="both"/>
              <w:rPr>
                <w:bCs/>
                <w:color w:val="000000"/>
                <w:sz w:val="24"/>
              </w:rPr>
            </w:pPr>
            <w:r w:rsidRPr="00B86DD1">
              <w:rPr>
                <w:bCs/>
                <w:color w:val="000000"/>
                <w:sz w:val="24"/>
              </w:rPr>
              <w:t>Leipfinger-Bader bietet Architekten, Planern und Investoren Systemlösungen und umfassende Beratungsleistung am Bau. Das Unternehmen setzt als Innovationstreiber konsequent auf Forschung, Entwicklung und Prozessoptimierung. Zum High-End-Produktspektrum für Neubau und Sanierung zählen – neben massiven Mauerziegeln mit integriertem Schall- und Wärmeschutz – Ziegelmodule und Ziegel-, Lehmziegel- und Stampflehm-Fertigteile für das serielle Bauen, Holz-Lehm Massivdecken als Alternative zu Stahlbetondecken, intelligente Lüftungssysteme, ein Rollladenkasten auch aus Holz, Lösungen für die Dachbegrünung, vorgehängte hinterlüftete Tonality-Keramikfassaden inklusive abgestimmter Unterkonstruktion, Bodensysteme wie der keramische Estrichziegel mit Heizlösung sowie Lehmplatten für den Innenausbau. Letztere kommen im Holz- und Massivneubau sowie bei der Altbausanierung zum Einsatz – in Form von Trennwänden, als Innenbeplankung speicherschwacher Außenwände oder beim Dachausbau.</w:t>
            </w:r>
          </w:p>
        </w:tc>
      </w:tr>
    </w:tbl>
    <w:p w14:paraId="0CB85639" w14:textId="77777777" w:rsidR="00045717" w:rsidRPr="00A0079F" w:rsidRDefault="00045717">
      <w:pPr>
        <w:spacing w:line="400" w:lineRule="exact"/>
        <w:rPr>
          <w:color w:val="000000"/>
        </w:rPr>
      </w:pPr>
    </w:p>
    <w:p w14:paraId="3B657EBE" w14:textId="77777777" w:rsidR="00C901DF" w:rsidRPr="00613C4D" w:rsidRDefault="00C901DF" w:rsidP="00C901DF">
      <w:pPr>
        <w:spacing w:line="400" w:lineRule="exact"/>
        <w:rPr>
          <w:color w:val="000000"/>
          <w:sz w:val="24"/>
        </w:rPr>
      </w:pPr>
      <w:r w:rsidRPr="00BF35C8">
        <w:rPr>
          <w:b/>
          <w:bCs/>
          <w:noProof/>
          <w:color w:val="000000"/>
          <w:sz w:val="24"/>
        </w:rPr>
        <w:lastRenderedPageBreak/>
        <mc:AlternateContent>
          <mc:Choice Requires="wps">
            <w:drawing>
              <wp:anchor distT="45720" distB="45720" distL="114300" distR="114300" simplePos="0" relativeHeight="251667460" behindDoc="0" locked="0" layoutInCell="1" allowOverlap="1" wp14:anchorId="2AA5EF67" wp14:editId="3ADE12BE">
                <wp:simplePos x="0" y="0"/>
                <wp:positionH relativeFrom="margin">
                  <wp:posOffset>2877820</wp:posOffset>
                </wp:positionH>
                <wp:positionV relativeFrom="paragraph">
                  <wp:posOffset>474345</wp:posOffset>
                </wp:positionV>
                <wp:extent cx="2903855" cy="768350"/>
                <wp:effectExtent l="0" t="0" r="0" b="0"/>
                <wp:wrapSquare wrapText="bothSides"/>
                <wp:docPr id="1276805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855" cy="768350"/>
                        </a:xfrm>
                        <a:prstGeom prst="rect">
                          <a:avLst/>
                        </a:prstGeom>
                        <a:solidFill>
                          <a:srgbClr val="FFFFFF"/>
                        </a:solidFill>
                        <a:ln w="9525">
                          <a:noFill/>
                          <a:miter lim="800000"/>
                          <a:headEnd/>
                          <a:tailEnd/>
                        </a:ln>
                      </wps:spPr>
                      <wps:txbx>
                        <w:txbxContent>
                          <w:p w14:paraId="7348F6F3" w14:textId="77777777" w:rsidR="00C901DF" w:rsidRPr="00BF35C8" w:rsidRDefault="00C901DF" w:rsidP="00C901DF">
                            <w:pPr>
                              <w:rPr>
                                <w:b/>
                                <w:bCs/>
                              </w:rPr>
                            </w:pPr>
                            <w:r w:rsidRPr="00BF35C8">
                              <w:rPr>
                                <w:b/>
                                <w:bCs/>
                              </w:rPr>
                              <w:t>Kommunikation2B</w:t>
                            </w:r>
                          </w:p>
                          <w:p w14:paraId="5136C5B5" w14:textId="77777777" w:rsidR="00C901DF" w:rsidRPr="00BF35C8" w:rsidRDefault="00C901DF" w:rsidP="00C901DF">
                            <w:r w:rsidRPr="00BF35C8">
                              <w:t>Mareike Wand-Quassowski</w:t>
                            </w:r>
                          </w:p>
                          <w:p w14:paraId="3D4B8D4A" w14:textId="77777777" w:rsidR="00C901DF" w:rsidRPr="00BF35C8" w:rsidRDefault="00C901DF" w:rsidP="00C901DF">
                            <w:r w:rsidRPr="00BF35C8">
                              <w:t>Tel.: 02 31 – 33 04 93 23</w:t>
                            </w:r>
                          </w:p>
                          <w:p w14:paraId="1678363D" w14:textId="77777777" w:rsidR="00C901DF" w:rsidRPr="00BF35C8" w:rsidRDefault="00C901DF" w:rsidP="00C901DF">
                            <w:r w:rsidRPr="00BF35C8">
                              <w:t>Mail:  m.quassowski@kommunikation2b.de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A5EF67" id="_x0000_t202" coordsize="21600,21600" o:spt="202" path="m,l,21600r21600,l21600,xe">
                <v:stroke joinstyle="miter"/>
                <v:path gradientshapeok="t" o:connecttype="rect"/>
              </v:shapetype>
              <v:shape id="Textfeld 2" o:spid="_x0000_s1026" type="#_x0000_t202" style="position:absolute;margin-left:226.6pt;margin-top:37.35pt;width:228.65pt;height:60.5pt;z-index:2516674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" stroked="f">
                <v:textbox>
                  <w:txbxContent>
                    <w:p w14:paraId="7348F6F3" w14:textId="77777777" w:rsidR="00C901DF" w:rsidRPr="00BF35C8" w:rsidRDefault="00C901DF" w:rsidP="00C901DF">
                      <w:pPr>
                        <w:rPr>
                          <w:b/>
                          <w:bCs/>
                        </w:rPr>
                      </w:pPr>
                      <w:r w:rsidRPr="00BF35C8">
                        <w:rPr>
                          <w:b/>
                          <w:bCs/>
                        </w:rPr>
                        <w:t>Kommunikation2B</w:t>
                      </w:r>
                    </w:p>
                    <w:p w14:paraId="5136C5B5" w14:textId="77777777" w:rsidR="00C901DF" w:rsidRPr="00BF35C8" w:rsidRDefault="00C901DF" w:rsidP="00C901DF">
                      <w:r w:rsidRPr="00BF35C8">
                        <w:t>Mareike Wand-</w:t>
                      </w:r>
                      <w:proofErr w:type="spellStart"/>
                      <w:r w:rsidRPr="00BF35C8">
                        <w:t>Quassowski</w:t>
                      </w:r>
                      <w:proofErr w:type="spellEnd"/>
                    </w:p>
                    <w:p w14:paraId="3D4B8D4A" w14:textId="77777777" w:rsidR="00C901DF" w:rsidRPr="00BF35C8" w:rsidRDefault="00C901DF" w:rsidP="00C901DF">
                      <w:r w:rsidRPr="00BF35C8">
                        <w:t>Tel.: 02 31 – 33 04 93 23</w:t>
                      </w:r>
                    </w:p>
                    <w:p w14:paraId="1678363D" w14:textId="77777777" w:rsidR="00C901DF" w:rsidRPr="00BF35C8" w:rsidRDefault="00C901DF" w:rsidP="00C901DF">
                      <w:r w:rsidRPr="00BF35C8">
                        <w:t>Mail:  m.quassowski@kommunikation2b.de</w:t>
                      </w:r>
                    </w:p>
                  </w:txbxContent>
                </v:textbox>
                <w10:wrap type="square" anchorx="margin"/>
              </v:shape>
            </w:pict>
          </mc:Fallback>
        </mc:AlternateContent>
      </w:r>
      <w:r w:rsidRPr="00613C4D">
        <w:rPr>
          <w:color w:val="000000"/>
        </w:rPr>
        <w:t>Rückfragen beantworten gern</w:t>
      </w:r>
      <w:r>
        <w:rPr>
          <w:color w:val="000000"/>
        </w:rPr>
        <w:t>:</w:t>
      </w:r>
    </w:p>
    <w:p w14:paraId="3FBC0202" w14:textId="77777777" w:rsidR="00C901DF" w:rsidRPr="00613C4D" w:rsidRDefault="00C901DF" w:rsidP="00C901DF">
      <w:pPr>
        <w:spacing w:line="400" w:lineRule="exact"/>
        <w:rPr>
          <w:b/>
          <w:bCs/>
          <w:color w:val="000000"/>
          <w:sz w:val="24"/>
        </w:rPr>
      </w:pPr>
      <w:r w:rsidRPr="00BF35C8">
        <w:rPr>
          <w:b/>
          <w:bCs/>
          <w:noProof/>
          <w:color w:val="000000"/>
          <w:sz w:val="24"/>
        </w:rPr>
        <mc:AlternateContent>
          <mc:Choice Requires="wps">
            <w:drawing>
              <wp:anchor distT="45720" distB="45720" distL="114300" distR="114300" simplePos="0" relativeHeight="251666436" behindDoc="0" locked="0" layoutInCell="1" allowOverlap="1" wp14:anchorId="7481D212" wp14:editId="3364EE95">
                <wp:simplePos x="0" y="0"/>
                <wp:positionH relativeFrom="margin">
                  <wp:posOffset>-59267</wp:posOffset>
                </wp:positionH>
                <wp:positionV relativeFrom="paragraph">
                  <wp:posOffset>245957</wp:posOffset>
                </wp:positionV>
                <wp:extent cx="2819400" cy="106426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064260"/>
                        </a:xfrm>
                        <a:prstGeom prst="rect">
                          <a:avLst/>
                        </a:prstGeom>
                        <a:solidFill>
                          <a:srgbClr val="FFFFFF"/>
                        </a:solidFill>
                        <a:ln w="9525">
                          <a:noFill/>
                          <a:miter lim="800000"/>
                          <a:headEnd/>
                          <a:tailEnd/>
                        </a:ln>
                      </wps:spPr>
                      <wps:txbx>
                        <w:txbxContent>
                          <w:p w14:paraId="5EF0F7DE" w14:textId="77777777" w:rsidR="00C901DF" w:rsidRPr="00BF35C8" w:rsidRDefault="00C901DF" w:rsidP="00C901DF">
                            <w:pPr>
                              <w:rPr>
                                <w:b/>
                                <w:bCs/>
                              </w:rPr>
                            </w:pPr>
                            <w:r w:rsidRPr="00BF35C8">
                              <w:rPr>
                                <w:b/>
                                <w:bCs/>
                              </w:rPr>
                              <w:t xml:space="preserve">Leipfinger-Bader                                             </w:t>
                            </w:r>
                          </w:p>
                          <w:p w14:paraId="5D61E613" w14:textId="77777777" w:rsidR="00C901DF" w:rsidRDefault="00C901DF" w:rsidP="00C901DF">
                            <w:r>
                              <w:t>Caterina Bader</w:t>
                            </w:r>
                            <w:r>
                              <w:tab/>
                            </w:r>
                            <w:r>
                              <w:tab/>
                            </w:r>
                          </w:p>
                          <w:p w14:paraId="0FC44C5C" w14:textId="77777777" w:rsidR="00C901DF" w:rsidRDefault="00C901DF" w:rsidP="00C901DF">
                            <w:r>
                              <w:t>Tel.: 0 87 62 – 73 3 500</w:t>
                            </w:r>
                            <w:r>
                              <w:tab/>
                            </w:r>
                            <w:r>
                              <w:tab/>
                            </w:r>
                          </w:p>
                          <w:p w14:paraId="78B216A6" w14:textId="77777777" w:rsidR="00C901DF" w:rsidRPr="00DC7782" w:rsidRDefault="00C901DF" w:rsidP="00C901DF">
                            <w:r w:rsidRPr="00DC7782">
                              <w:t xml:space="preserve">Mail: caterina.bader@leipfinger-bader.de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81D212" id="_x0000_t202" coordsize="21600,21600" o:spt="202" path="m,l,21600r21600,l21600,xe">
                <v:stroke joinstyle="miter"/>
                <v:path gradientshapeok="t" o:connecttype="rect"/>
              </v:shapetype>
              <v:shape id="_x0000_s1027" type="#_x0000_t202" style="position:absolute;margin-left:-4.65pt;margin-top:19.35pt;width:222pt;height:83.8pt;z-index:2516664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" stroked="f">
                <v:textbox style="mso-fit-shape-to-text:t">
                  <w:txbxContent>
                    <w:p w14:paraId="5EF0F7DE" w14:textId="77777777" w:rsidR="00C901DF" w:rsidRPr="00BF35C8" w:rsidRDefault="00C901DF" w:rsidP="00C901DF">
                      <w:pPr>
                        <w:rPr>
                          <w:b/>
                          <w:bCs/>
                        </w:rPr>
                      </w:pPr>
                      <w:r w:rsidRPr="00BF35C8">
                        <w:rPr>
                          <w:b/>
                          <w:bCs/>
                        </w:rPr>
                        <w:t xml:space="preserve">Leipfinger-Bader                                             </w:t>
                      </w:r>
                    </w:p>
                    <w:p w14:paraId="5D61E613" w14:textId="77777777" w:rsidR="00C901DF" w:rsidRDefault="00C901DF" w:rsidP="00C901DF">
                      <w:r>
                        <w:t>Caterina Bader</w:t>
                      </w:r>
                      <w:r>
                        <w:tab/>
                      </w:r>
                      <w:r>
                        <w:tab/>
                      </w:r>
                    </w:p>
                    <w:p w14:paraId="0FC44C5C" w14:textId="77777777" w:rsidR="00C901DF" w:rsidRDefault="00C901DF" w:rsidP="00C901DF">
                      <w:r>
                        <w:t>Tel.: 0 87 62 – 73 3 500</w:t>
                      </w:r>
                      <w:r>
                        <w:tab/>
                      </w:r>
                      <w:r>
                        <w:tab/>
                      </w:r>
                    </w:p>
                    <w:p w14:paraId="78B216A6" w14:textId="77777777" w:rsidR="00C901DF" w:rsidRPr="00DC7782" w:rsidRDefault="00C901DF" w:rsidP="00C901DF">
                      <w:r w:rsidRPr="00DC7782">
                        <w:t xml:space="preserve">Mail: caterina.bader@leipfinger-bader.de               </w:t>
                      </w:r>
                    </w:p>
                  </w:txbxContent>
                </v:textbox>
                <w10:wrap type="square" anchorx="margin"/>
              </v:shape>
            </w:pict>
          </mc:Fallback>
        </mc:AlternateContent>
      </w:r>
    </w:p>
    <w:p w14:paraId="31CF8C59" w14:textId="4DBBC7F4" w:rsidR="00D478E0" w:rsidRDefault="00D478E0" w:rsidP="00C901DF">
      <w:pPr>
        <w:spacing w:line="400" w:lineRule="exact"/>
        <w:rPr>
          <w:color w:val="000000"/>
          <w:lang w:val="en-GB"/>
        </w:rPr>
      </w:pPr>
    </w:p>
    <w:sectPr w:rsidR="00D478E0" w:rsidSect="00461DD0">
      <w:footerReference w:type="default" r:id="rId22"/>
      <w:headerReference w:type="first" r:id="rId23"/>
      <w:pgSz w:w="11906" w:h="16838"/>
      <w:pgMar w:top="1247" w:right="2835" w:bottom="851" w:left="1588" w:header="720"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3FF90" w14:textId="77777777" w:rsidR="00016D69" w:rsidRDefault="00016D69">
      <w:r>
        <w:separator/>
      </w:r>
    </w:p>
  </w:endnote>
  <w:endnote w:type="continuationSeparator" w:id="0">
    <w:p w14:paraId="422C26CE" w14:textId="77777777" w:rsidR="00016D69" w:rsidRDefault="00016D69">
      <w:r>
        <w:continuationSeparator/>
      </w:r>
    </w:p>
  </w:endnote>
  <w:endnote w:type="continuationNotice" w:id="1">
    <w:p w14:paraId="5F43FEAE" w14:textId="77777777" w:rsidR="00016D69" w:rsidRDefault="00016D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15A4" w14:textId="77777777" w:rsidR="00D478E0" w:rsidRDefault="00D478E0">
    <w:pPr>
      <w:pStyle w:val="Fuzeile"/>
      <w:rPr>
        <w:sz w:val="16"/>
      </w:rPr>
    </w:pPr>
  </w:p>
  <w:p w14:paraId="2D0723D9" w14:textId="77CB250F" w:rsidR="00D478E0" w:rsidRDefault="00483F09">
    <w:pPr>
      <w:pStyle w:val="Fuzeile"/>
      <w:rPr>
        <w:sz w:val="16"/>
      </w:rPr>
    </w:pPr>
    <w:r>
      <w:rPr>
        <w:sz w:val="16"/>
      </w:rPr>
      <w:t>2</w:t>
    </w:r>
    <w:r w:rsidR="000D6B6D">
      <w:rPr>
        <w:sz w:val="16"/>
      </w:rPr>
      <w:t>6</w:t>
    </w:r>
    <w:r w:rsidR="00994A4D">
      <w:rPr>
        <w:sz w:val="16"/>
      </w:rPr>
      <w:t>-</w:t>
    </w:r>
    <w:r w:rsidR="000D6B6D">
      <w:rPr>
        <w:sz w:val="16"/>
      </w:rPr>
      <w:t>06</w:t>
    </w:r>
    <w:r w:rsidR="00994A4D">
      <w:rPr>
        <w:sz w:val="16"/>
      </w:rPr>
      <w:t xml:space="preserve"> </w:t>
    </w:r>
    <w:r w:rsidR="0000162E">
      <w:rPr>
        <w:sz w:val="16"/>
      </w:rPr>
      <w:t>LB</w:t>
    </w:r>
    <w:r w:rsidR="003B714D">
      <w:rPr>
        <w:sz w:val="16"/>
      </w:rPr>
      <w:t xml:space="preserve"> </w:t>
    </w:r>
    <w:r w:rsidR="000D6B6D">
      <w:rPr>
        <w:sz w:val="16"/>
      </w:rPr>
      <w:t>Neuigkeiten Lüftung</w:t>
    </w:r>
    <w:r>
      <w:rPr>
        <w:sz w:val="16"/>
      </w:rPr>
      <w:tab/>
    </w:r>
    <w:r>
      <w:rPr>
        <w:sz w:val="16"/>
      </w:rPr>
      <w:tab/>
      <w:t xml:space="preserve">Seite </w:t>
    </w:r>
    <w:r>
      <w:rPr>
        <w:sz w:val="16"/>
      </w:rPr>
      <w:fldChar w:fldCharType="begin"/>
    </w:r>
    <w:r>
      <w:rPr>
        <w:sz w:val="16"/>
      </w:rPr>
      <w:instrText xml:space="preserve"> PAGE \* ARABIC </w:instrText>
    </w:r>
    <w:r>
      <w:rPr>
        <w:sz w:val="16"/>
      </w:rPr>
      <w:fldChar w:fldCharType="separate"/>
    </w:r>
    <w:r>
      <w:rPr>
        <w:noProof/>
        <w:sz w:val="16"/>
      </w:rPr>
      <w:t>6</w:t>
    </w:r>
    <w:r>
      <w:rPr>
        <w:sz w:val="16"/>
      </w:rPr>
      <w:fldChar w:fldCharType="end"/>
    </w:r>
    <w:r>
      <w:rPr>
        <w:sz w:val="16"/>
      </w:rPr>
      <w:t xml:space="preserve"> von </w:t>
    </w:r>
    <w:r>
      <w:rPr>
        <w:rStyle w:val="Seitenzahl"/>
        <w:sz w:val="16"/>
      </w:rPr>
      <w:fldChar w:fldCharType="begin"/>
    </w:r>
    <w:r>
      <w:rPr>
        <w:rStyle w:val="Seitenzahl"/>
        <w:sz w:val="16"/>
      </w:rPr>
      <w:instrText xml:space="preserve"> NUMPAGES \* ARABIC </w:instrText>
    </w:r>
    <w:r>
      <w:rPr>
        <w:rStyle w:val="Seitenzahl"/>
        <w:sz w:val="16"/>
      </w:rPr>
      <w:fldChar w:fldCharType="separate"/>
    </w:r>
    <w:r>
      <w:rPr>
        <w:rStyle w:val="Seitenzahl"/>
        <w:noProof/>
        <w:sz w:val="16"/>
      </w:rPr>
      <w:t>6</w:t>
    </w:r>
    <w:r>
      <w:rPr>
        <w:rStyle w:val="Seitenzah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B8A78" w14:textId="77777777" w:rsidR="00016D69" w:rsidRDefault="00016D69">
      <w:r>
        <w:separator/>
      </w:r>
    </w:p>
  </w:footnote>
  <w:footnote w:type="continuationSeparator" w:id="0">
    <w:p w14:paraId="47894096" w14:textId="77777777" w:rsidR="00016D69" w:rsidRDefault="00016D69">
      <w:r>
        <w:continuationSeparator/>
      </w:r>
    </w:p>
  </w:footnote>
  <w:footnote w:type="continuationNotice" w:id="1">
    <w:p w14:paraId="721A2D30" w14:textId="77777777" w:rsidR="00016D69" w:rsidRDefault="00016D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32A9D" w14:textId="77777777" w:rsidR="00D478E0" w:rsidRDefault="00483F09">
    <w:pPr>
      <w:pStyle w:val="Kopfzeile"/>
    </w:pPr>
    <w:r>
      <w:rPr>
        <w:noProof/>
      </w:rPr>
      <w:drawing>
        <wp:anchor distT="0" distB="0" distL="114300" distR="114300" simplePos="0" relativeHeight="251658240" behindDoc="1" locked="0" layoutInCell="1" allowOverlap="1" wp14:anchorId="602E2F7C" wp14:editId="66E09896">
          <wp:simplePos x="0" y="0"/>
          <wp:positionH relativeFrom="column">
            <wp:posOffset>4265930</wp:posOffset>
          </wp:positionH>
          <wp:positionV relativeFrom="paragraph">
            <wp:posOffset>-211667</wp:posOffset>
          </wp:positionV>
          <wp:extent cx="1955800" cy="606022"/>
          <wp:effectExtent l="0" t="0" r="6350" b="3810"/>
          <wp:wrapTight wrapText="bothSides">
            <wp:wrapPolygon edited="0">
              <wp:start x="0" y="0"/>
              <wp:lineTo x="0" y="21057"/>
              <wp:lineTo x="21460" y="21057"/>
              <wp:lineTo x="21460" y="0"/>
              <wp:lineTo x="0" y="0"/>
            </wp:wrapPolygon>
          </wp:wrapTight>
          <wp:docPr id="4097" name="Grafik 7738319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Grafik 773831917"/>
                  <pic:cNvPicPr/>
                </pic:nvPicPr>
                <pic:blipFill>
                  <a:blip r:embed="rId1" cstate="print"/>
                  <a:srcRect/>
                  <a:stretch/>
                </pic:blipFill>
                <pic:spPr>
                  <a:xfrm>
                    <a:off x="0" y="0"/>
                    <a:ext cx="1955800" cy="606022"/>
                  </a:xfrm>
                  <a:prstGeom prst="rect">
                    <a:avLst/>
                  </a:prstGeom>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A0905718"/>
    <w:lvl w:ilvl="0" w:tplc="A2DA2910">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00000002"/>
    <w:multiLevelType w:val="hybridMultilevel"/>
    <w:tmpl w:val="D590852C"/>
    <w:lvl w:ilvl="0" w:tplc="AAE6DEA2">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00000003"/>
    <w:multiLevelType w:val="hybridMultilevel"/>
    <w:tmpl w:val="09988354"/>
    <w:lvl w:ilvl="0" w:tplc="1F847306">
      <w:start w:val="1"/>
      <w:numFmt w:val="bullet"/>
      <w:lvlText w:val=""/>
      <w:lvlJc w:val="left"/>
      <w:pPr>
        <w:ind w:left="1440" w:hanging="360"/>
      </w:pPr>
      <w:rPr>
        <w:rFonts w:ascii="Wingdings" w:eastAsia="Times New Roman" w:hAnsi="Wingdings"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hybridMultilevel"/>
    <w:tmpl w:val="394EC696"/>
    <w:lvl w:ilvl="0" w:tplc="44EC98E0">
      <w:start w:val="23"/>
      <w:numFmt w:val="bullet"/>
      <w:lvlText w:val=""/>
      <w:lvlJc w:val="left"/>
      <w:pPr>
        <w:ind w:left="1440" w:hanging="360"/>
      </w:pPr>
      <w:rPr>
        <w:rFonts w:ascii="Wingdings" w:eastAsia="Times New Roman" w:hAnsi="Wingdings"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00000005"/>
    <w:multiLevelType w:val="hybridMultilevel"/>
    <w:tmpl w:val="739CCA76"/>
    <w:lvl w:ilvl="0" w:tplc="0F5C78E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401ABAC4"/>
    <w:lvl w:ilvl="0" w:tplc="867E069E">
      <w:start w:val="4"/>
      <w:numFmt w:val="bullet"/>
      <w:lvlText w:val=""/>
      <w:lvlJc w:val="left"/>
      <w:pPr>
        <w:ind w:left="1440" w:hanging="360"/>
      </w:pPr>
      <w:rPr>
        <w:rFonts w:ascii="Wingdings" w:eastAsia="Times New Roman" w:hAnsi="Wingdings"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00000007"/>
    <w:multiLevelType w:val="hybridMultilevel"/>
    <w:tmpl w:val="E938B150"/>
    <w:lvl w:ilvl="0" w:tplc="A402858C">
      <w:start w:val="1"/>
      <w:numFmt w:val="bullet"/>
      <w:lvlText w:val=""/>
      <w:lvlJc w:val="left"/>
      <w:pPr>
        <w:ind w:left="1440" w:hanging="360"/>
      </w:pPr>
      <w:rPr>
        <w:rFonts w:ascii="Wingdings" w:eastAsia="Times New Roman" w:hAnsi="Wingdings"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00000008"/>
    <w:multiLevelType w:val="hybridMultilevel"/>
    <w:tmpl w:val="ACAA7E2C"/>
    <w:lvl w:ilvl="0" w:tplc="DC564C4E">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8" w15:restartNumberingAfterBreak="0">
    <w:nsid w:val="00000009"/>
    <w:multiLevelType w:val="hybridMultilevel"/>
    <w:tmpl w:val="E05E2976"/>
    <w:lvl w:ilvl="0" w:tplc="1160EF32">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0000000A"/>
    <w:multiLevelType w:val="hybridMultilevel"/>
    <w:tmpl w:val="FEF6C1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000000B"/>
    <w:multiLevelType w:val="hybridMultilevel"/>
    <w:tmpl w:val="FC64436C"/>
    <w:lvl w:ilvl="0" w:tplc="95C2DF16">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0000000C"/>
    <w:multiLevelType w:val="hybridMultilevel"/>
    <w:tmpl w:val="061CE216"/>
    <w:lvl w:ilvl="0" w:tplc="B8CE3A68">
      <w:start w:val="4"/>
      <w:numFmt w:val="bullet"/>
      <w:lvlText w:val=""/>
      <w:lvlJc w:val="left"/>
      <w:pPr>
        <w:ind w:left="1440" w:hanging="360"/>
      </w:pPr>
      <w:rPr>
        <w:rFonts w:ascii="Wingdings" w:eastAsia="Times New Roman" w:hAnsi="Wingdings"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0000000D"/>
    <w:multiLevelType w:val="hybridMultilevel"/>
    <w:tmpl w:val="9E547946"/>
    <w:lvl w:ilvl="0" w:tplc="DED65B9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6801000"/>
    <w:multiLevelType w:val="hybridMultilevel"/>
    <w:tmpl w:val="12E060F0"/>
    <w:lvl w:ilvl="0" w:tplc="ECD09B3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DF44DB2"/>
    <w:multiLevelType w:val="hybridMultilevel"/>
    <w:tmpl w:val="7602C774"/>
    <w:lvl w:ilvl="0" w:tplc="08FAA74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4306C74"/>
    <w:multiLevelType w:val="hybridMultilevel"/>
    <w:tmpl w:val="AC1645DA"/>
    <w:lvl w:ilvl="0" w:tplc="97D4125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435386B"/>
    <w:multiLevelType w:val="multilevel"/>
    <w:tmpl w:val="60CCD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727ED7"/>
    <w:multiLevelType w:val="multilevel"/>
    <w:tmpl w:val="00000001"/>
    <w:lvl w:ilvl="0">
      <w:start w:val="1"/>
      <w:numFmt w:val="none"/>
      <w:pStyle w:val="berschrift1"/>
      <w:suff w:val="nothing"/>
      <w:lvlText w:val=""/>
      <w:lvlJc w:val="left"/>
      <w:pPr>
        <w:tabs>
          <w:tab w:val="left" w:pos="0"/>
        </w:tabs>
        <w:ind w:left="0" w:firstLine="0"/>
      </w:pPr>
    </w:lvl>
    <w:lvl w:ilvl="1">
      <w:start w:val="1"/>
      <w:numFmt w:val="none"/>
      <w:pStyle w:val="berschrift2"/>
      <w:suff w:val="nothing"/>
      <w:lvlText w:val=""/>
      <w:lvlJc w:val="left"/>
      <w:pPr>
        <w:tabs>
          <w:tab w:val="left" w:pos="0"/>
        </w:tabs>
        <w:ind w:left="0" w:firstLine="0"/>
      </w:pPr>
    </w:lvl>
    <w:lvl w:ilvl="2">
      <w:start w:val="1"/>
      <w:numFmt w:val="none"/>
      <w:pStyle w:val="berschrift3"/>
      <w:suff w:val="nothing"/>
      <w:lvlText w:val=""/>
      <w:lvlJc w:val="left"/>
      <w:pPr>
        <w:tabs>
          <w:tab w:val="left" w:pos="0"/>
        </w:tabs>
        <w:ind w:left="0" w:firstLine="0"/>
      </w:pPr>
    </w:lvl>
    <w:lvl w:ilvl="3">
      <w:start w:val="1"/>
      <w:numFmt w:val="none"/>
      <w:pStyle w:val="berschrift4"/>
      <w:suff w:val="nothing"/>
      <w:lvlText w:val=""/>
      <w:lvlJc w:val="left"/>
      <w:pPr>
        <w:tabs>
          <w:tab w:val="left" w:pos="0"/>
        </w:tabs>
        <w:ind w:left="0" w:firstLine="0"/>
      </w:pPr>
    </w:lvl>
    <w:lvl w:ilvl="4">
      <w:start w:val="1"/>
      <w:numFmt w:val="none"/>
      <w:pStyle w:val="berschrift5"/>
      <w:suff w:val="nothing"/>
      <w:lvlText w:val=""/>
      <w:lvlJc w:val="left"/>
      <w:pPr>
        <w:tabs>
          <w:tab w:val="left" w:pos="0"/>
        </w:tabs>
        <w:ind w:left="0" w:firstLine="0"/>
      </w:pPr>
    </w:lvl>
    <w:lvl w:ilvl="5">
      <w:start w:val="1"/>
      <w:numFmt w:val="none"/>
      <w:pStyle w:val="berschrift6"/>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8" w15:restartNumberingAfterBreak="0">
    <w:nsid w:val="600E3934"/>
    <w:multiLevelType w:val="hybridMultilevel"/>
    <w:tmpl w:val="E84C65FA"/>
    <w:lvl w:ilvl="0" w:tplc="CE58C38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2871615">
    <w:abstractNumId w:val="17"/>
  </w:num>
  <w:num w:numId="2" w16cid:durableId="1331132938">
    <w:abstractNumId w:val="4"/>
  </w:num>
  <w:num w:numId="3" w16cid:durableId="748573940">
    <w:abstractNumId w:val="12"/>
  </w:num>
  <w:num w:numId="4" w16cid:durableId="557395521">
    <w:abstractNumId w:val="9"/>
  </w:num>
  <w:num w:numId="5" w16cid:durableId="789670395">
    <w:abstractNumId w:val="10"/>
  </w:num>
  <w:num w:numId="6" w16cid:durableId="836728123">
    <w:abstractNumId w:val="8"/>
  </w:num>
  <w:num w:numId="7" w16cid:durableId="701588673">
    <w:abstractNumId w:val="7"/>
  </w:num>
  <w:num w:numId="8" w16cid:durableId="1740009843">
    <w:abstractNumId w:val="1"/>
  </w:num>
  <w:num w:numId="9" w16cid:durableId="1090464057">
    <w:abstractNumId w:val="0"/>
  </w:num>
  <w:num w:numId="10" w16cid:durableId="1103381990">
    <w:abstractNumId w:val="3"/>
  </w:num>
  <w:num w:numId="11" w16cid:durableId="636302074">
    <w:abstractNumId w:val="6"/>
  </w:num>
  <w:num w:numId="12" w16cid:durableId="685056064">
    <w:abstractNumId w:val="2"/>
  </w:num>
  <w:num w:numId="13" w16cid:durableId="1854297559">
    <w:abstractNumId w:val="11"/>
  </w:num>
  <w:num w:numId="14" w16cid:durableId="1603762039">
    <w:abstractNumId w:val="5"/>
  </w:num>
  <w:num w:numId="15" w16cid:durableId="2125883697">
    <w:abstractNumId w:val="13"/>
  </w:num>
  <w:num w:numId="16" w16cid:durableId="1490755713">
    <w:abstractNumId w:val="18"/>
  </w:num>
  <w:num w:numId="17" w16cid:durableId="159852943">
    <w:abstractNumId w:val="15"/>
  </w:num>
  <w:num w:numId="18" w16cid:durableId="955528654">
    <w:abstractNumId w:val="16"/>
  </w:num>
  <w:num w:numId="19" w16cid:durableId="5922511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displayBackgroundShape/>
  <w:embedSystemFonts/>
  <w:defaultTabStop w:val="708"/>
  <w:hyphenationZone w:val="425"/>
  <w:defaultTableStyle w:val="NormaleTabel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8E0"/>
    <w:rsid w:val="000013EE"/>
    <w:rsid w:val="0000162E"/>
    <w:rsid w:val="00002125"/>
    <w:rsid w:val="00005C74"/>
    <w:rsid w:val="00006C72"/>
    <w:rsid w:val="000071AE"/>
    <w:rsid w:val="00007E0E"/>
    <w:rsid w:val="000101D2"/>
    <w:rsid w:val="00011B00"/>
    <w:rsid w:val="00016D69"/>
    <w:rsid w:val="00021782"/>
    <w:rsid w:val="00022372"/>
    <w:rsid w:val="00022C0F"/>
    <w:rsid w:val="000239DB"/>
    <w:rsid w:val="00023A5F"/>
    <w:rsid w:val="00024784"/>
    <w:rsid w:val="00024A83"/>
    <w:rsid w:val="000264E6"/>
    <w:rsid w:val="00030639"/>
    <w:rsid w:val="00031681"/>
    <w:rsid w:val="000329F9"/>
    <w:rsid w:val="00036E59"/>
    <w:rsid w:val="00040922"/>
    <w:rsid w:val="00043586"/>
    <w:rsid w:val="00045128"/>
    <w:rsid w:val="00045717"/>
    <w:rsid w:val="000470FF"/>
    <w:rsid w:val="00050EB4"/>
    <w:rsid w:val="0005125F"/>
    <w:rsid w:val="00051B0F"/>
    <w:rsid w:val="00054F6C"/>
    <w:rsid w:val="00062263"/>
    <w:rsid w:val="00062C74"/>
    <w:rsid w:val="000637C6"/>
    <w:rsid w:val="00064693"/>
    <w:rsid w:val="000657BF"/>
    <w:rsid w:val="00065FDD"/>
    <w:rsid w:val="00066A65"/>
    <w:rsid w:val="00070F4D"/>
    <w:rsid w:val="0007157E"/>
    <w:rsid w:val="00090C7E"/>
    <w:rsid w:val="0009252E"/>
    <w:rsid w:val="00095446"/>
    <w:rsid w:val="00095B46"/>
    <w:rsid w:val="00095DA8"/>
    <w:rsid w:val="000A500A"/>
    <w:rsid w:val="000A7F48"/>
    <w:rsid w:val="000B23F3"/>
    <w:rsid w:val="000B3692"/>
    <w:rsid w:val="000B46A6"/>
    <w:rsid w:val="000B6AF7"/>
    <w:rsid w:val="000C0E32"/>
    <w:rsid w:val="000C1789"/>
    <w:rsid w:val="000C21BC"/>
    <w:rsid w:val="000C414F"/>
    <w:rsid w:val="000D6B6D"/>
    <w:rsid w:val="000D6B95"/>
    <w:rsid w:val="000E11F1"/>
    <w:rsid w:val="000E17ED"/>
    <w:rsid w:val="000E2A97"/>
    <w:rsid w:val="000E331F"/>
    <w:rsid w:val="000F12F4"/>
    <w:rsid w:val="000F3414"/>
    <w:rsid w:val="000F5735"/>
    <w:rsid w:val="001015E2"/>
    <w:rsid w:val="001018DC"/>
    <w:rsid w:val="0010695A"/>
    <w:rsid w:val="00106F0F"/>
    <w:rsid w:val="00114653"/>
    <w:rsid w:val="00115F33"/>
    <w:rsid w:val="001177AA"/>
    <w:rsid w:val="00117E28"/>
    <w:rsid w:val="00123D20"/>
    <w:rsid w:val="001303A6"/>
    <w:rsid w:val="001326FB"/>
    <w:rsid w:val="00140A97"/>
    <w:rsid w:val="001504D4"/>
    <w:rsid w:val="001514F3"/>
    <w:rsid w:val="00151A87"/>
    <w:rsid w:val="00160F64"/>
    <w:rsid w:val="0016124C"/>
    <w:rsid w:val="0016197F"/>
    <w:rsid w:val="001626E0"/>
    <w:rsid w:val="0016381C"/>
    <w:rsid w:val="00166B08"/>
    <w:rsid w:val="0016713A"/>
    <w:rsid w:val="00171518"/>
    <w:rsid w:val="00171C76"/>
    <w:rsid w:val="0017222F"/>
    <w:rsid w:val="001761DF"/>
    <w:rsid w:val="00176608"/>
    <w:rsid w:val="001774DD"/>
    <w:rsid w:val="00177D84"/>
    <w:rsid w:val="0018304D"/>
    <w:rsid w:val="001835FA"/>
    <w:rsid w:val="0018631C"/>
    <w:rsid w:val="00190119"/>
    <w:rsid w:val="00193B72"/>
    <w:rsid w:val="001967F8"/>
    <w:rsid w:val="00197C28"/>
    <w:rsid w:val="001A048D"/>
    <w:rsid w:val="001A3C01"/>
    <w:rsid w:val="001B03E1"/>
    <w:rsid w:val="001B1256"/>
    <w:rsid w:val="001B157C"/>
    <w:rsid w:val="001C6F31"/>
    <w:rsid w:val="001D17D9"/>
    <w:rsid w:val="001D4B46"/>
    <w:rsid w:val="001D77A7"/>
    <w:rsid w:val="001D7D7D"/>
    <w:rsid w:val="001E41D6"/>
    <w:rsid w:val="001E5FAD"/>
    <w:rsid w:val="001F4A3C"/>
    <w:rsid w:val="001F62BA"/>
    <w:rsid w:val="001F7D18"/>
    <w:rsid w:val="002041EC"/>
    <w:rsid w:val="002072F9"/>
    <w:rsid w:val="00207449"/>
    <w:rsid w:val="00207F09"/>
    <w:rsid w:val="002151B4"/>
    <w:rsid w:val="002162D4"/>
    <w:rsid w:val="00217748"/>
    <w:rsid w:val="00220DBD"/>
    <w:rsid w:val="00226070"/>
    <w:rsid w:val="0022661F"/>
    <w:rsid w:val="002420CB"/>
    <w:rsid w:val="00244475"/>
    <w:rsid w:val="00244B3D"/>
    <w:rsid w:val="00246DD5"/>
    <w:rsid w:val="00254302"/>
    <w:rsid w:val="0025487B"/>
    <w:rsid w:val="002609EA"/>
    <w:rsid w:val="0026395C"/>
    <w:rsid w:val="00267ED6"/>
    <w:rsid w:val="002703A7"/>
    <w:rsid w:val="00272A42"/>
    <w:rsid w:val="00273C14"/>
    <w:rsid w:val="00273D46"/>
    <w:rsid w:val="0028112A"/>
    <w:rsid w:val="0028438D"/>
    <w:rsid w:val="002866C4"/>
    <w:rsid w:val="002912DC"/>
    <w:rsid w:val="002956BA"/>
    <w:rsid w:val="002A15A7"/>
    <w:rsid w:val="002A3668"/>
    <w:rsid w:val="002A450C"/>
    <w:rsid w:val="002A4951"/>
    <w:rsid w:val="002B37F7"/>
    <w:rsid w:val="002B7D4C"/>
    <w:rsid w:val="002C652A"/>
    <w:rsid w:val="002D41EB"/>
    <w:rsid w:val="002D4F4E"/>
    <w:rsid w:val="002D5BBD"/>
    <w:rsid w:val="002D7B48"/>
    <w:rsid w:val="002E1265"/>
    <w:rsid w:val="002E360D"/>
    <w:rsid w:val="002E4471"/>
    <w:rsid w:val="002E7BB4"/>
    <w:rsid w:val="002F00AE"/>
    <w:rsid w:val="002F128C"/>
    <w:rsid w:val="002F72D1"/>
    <w:rsid w:val="00302C44"/>
    <w:rsid w:val="00302EA8"/>
    <w:rsid w:val="0030314A"/>
    <w:rsid w:val="00304CE8"/>
    <w:rsid w:val="00306099"/>
    <w:rsid w:val="00310A82"/>
    <w:rsid w:val="00314A14"/>
    <w:rsid w:val="00316B3F"/>
    <w:rsid w:val="00321F83"/>
    <w:rsid w:val="00325DD5"/>
    <w:rsid w:val="00326CAD"/>
    <w:rsid w:val="003328AA"/>
    <w:rsid w:val="003359F5"/>
    <w:rsid w:val="00336E67"/>
    <w:rsid w:val="0034166D"/>
    <w:rsid w:val="00342B8E"/>
    <w:rsid w:val="0034507C"/>
    <w:rsid w:val="0034566D"/>
    <w:rsid w:val="00350A5B"/>
    <w:rsid w:val="00352444"/>
    <w:rsid w:val="00361612"/>
    <w:rsid w:val="00361ADF"/>
    <w:rsid w:val="00362892"/>
    <w:rsid w:val="0036540D"/>
    <w:rsid w:val="003656E6"/>
    <w:rsid w:val="00367359"/>
    <w:rsid w:val="00370255"/>
    <w:rsid w:val="00370715"/>
    <w:rsid w:val="003747E0"/>
    <w:rsid w:val="00376400"/>
    <w:rsid w:val="00376472"/>
    <w:rsid w:val="0037709B"/>
    <w:rsid w:val="0038010A"/>
    <w:rsid w:val="00380D55"/>
    <w:rsid w:val="003810DB"/>
    <w:rsid w:val="00382D0B"/>
    <w:rsid w:val="0038310B"/>
    <w:rsid w:val="00391CDC"/>
    <w:rsid w:val="00391E61"/>
    <w:rsid w:val="003958EF"/>
    <w:rsid w:val="00395AE0"/>
    <w:rsid w:val="003A262C"/>
    <w:rsid w:val="003A37F7"/>
    <w:rsid w:val="003A57EF"/>
    <w:rsid w:val="003A6FFA"/>
    <w:rsid w:val="003A7BFF"/>
    <w:rsid w:val="003A7DD1"/>
    <w:rsid w:val="003B08A9"/>
    <w:rsid w:val="003B1173"/>
    <w:rsid w:val="003B714D"/>
    <w:rsid w:val="003B7BDE"/>
    <w:rsid w:val="003B7F04"/>
    <w:rsid w:val="003C18F4"/>
    <w:rsid w:val="003C2DC5"/>
    <w:rsid w:val="003C413D"/>
    <w:rsid w:val="003C5390"/>
    <w:rsid w:val="003C68D5"/>
    <w:rsid w:val="003D0D9C"/>
    <w:rsid w:val="003D1D52"/>
    <w:rsid w:val="003D2E17"/>
    <w:rsid w:val="003D388F"/>
    <w:rsid w:val="003D38C2"/>
    <w:rsid w:val="003D44BA"/>
    <w:rsid w:val="003D4F47"/>
    <w:rsid w:val="003D768E"/>
    <w:rsid w:val="003E3974"/>
    <w:rsid w:val="003E4DA0"/>
    <w:rsid w:val="003E502C"/>
    <w:rsid w:val="003E53D3"/>
    <w:rsid w:val="003E5FE4"/>
    <w:rsid w:val="003F1A4B"/>
    <w:rsid w:val="003F2C48"/>
    <w:rsid w:val="003F43D6"/>
    <w:rsid w:val="004000B6"/>
    <w:rsid w:val="004006B0"/>
    <w:rsid w:val="0040495E"/>
    <w:rsid w:val="00410554"/>
    <w:rsid w:val="004139DB"/>
    <w:rsid w:val="0042283C"/>
    <w:rsid w:val="00423C66"/>
    <w:rsid w:val="004268E5"/>
    <w:rsid w:val="00427417"/>
    <w:rsid w:val="00431809"/>
    <w:rsid w:val="00435490"/>
    <w:rsid w:val="0044343A"/>
    <w:rsid w:val="00444423"/>
    <w:rsid w:val="00453A6F"/>
    <w:rsid w:val="00453EFF"/>
    <w:rsid w:val="00456E61"/>
    <w:rsid w:val="00457032"/>
    <w:rsid w:val="00457726"/>
    <w:rsid w:val="0045776A"/>
    <w:rsid w:val="00461DD0"/>
    <w:rsid w:val="00463735"/>
    <w:rsid w:val="00465DF1"/>
    <w:rsid w:val="00466019"/>
    <w:rsid w:val="00466FFD"/>
    <w:rsid w:val="00473189"/>
    <w:rsid w:val="00477057"/>
    <w:rsid w:val="00481561"/>
    <w:rsid w:val="00482B75"/>
    <w:rsid w:val="00483F09"/>
    <w:rsid w:val="00485B7A"/>
    <w:rsid w:val="00485C52"/>
    <w:rsid w:val="00491074"/>
    <w:rsid w:val="00494139"/>
    <w:rsid w:val="004A566C"/>
    <w:rsid w:val="004A65A6"/>
    <w:rsid w:val="004A6AA5"/>
    <w:rsid w:val="004B15CF"/>
    <w:rsid w:val="004B1C19"/>
    <w:rsid w:val="004B1E5F"/>
    <w:rsid w:val="004B3BF2"/>
    <w:rsid w:val="004B63B8"/>
    <w:rsid w:val="004C2DA1"/>
    <w:rsid w:val="004C642E"/>
    <w:rsid w:val="004D05E5"/>
    <w:rsid w:val="004D1234"/>
    <w:rsid w:val="004D223A"/>
    <w:rsid w:val="004D561F"/>
    <w:rsid w:val="004D5A18"/>
    <w:rsid w:val="004E08F1"/>
    <w:rsid w:val="004E1B9B"/>
    <w:rsid w:val="004E5B4E"/>
    <w:rsid w:val="004F11A4"/>
    <w:rsid w:val="004F217F"/>
    <w:rsid w:val="004F2F61"/>
    <w:rsid w:val="004F6287"/>
    <w:rsid w:val="004F6994"/>
    <w:rsid w:val="005033C3"/>
    <w:rsid w:val="00503C7C"/>
    <w:rsid w:val="00504E38"/>
    <w:rsid w:val="00505044"/>
    <w:rsid w:val="0050628F"/>
    <w:rsid w:val="00506946"/>
    <w:rsid w:val="00511ACC"/>
    <w:rsid w:val="00516B8B"/>
    <w:rsid w:val="00522DFE"/>
    <w:rsid w:val="005236BB"/>
    <w:rsid w:val="00525DBA"/>
    <w:rsid w:val="005274F8"/>
    <w:rsid w:val="005307E6"/>
    <w:rsid w:val="00532FA1"/>
    <w:rsid w:val="005331C0"/>
    <w:rsid w:val="005367CA"/>
    <w:rsid w:val="00536D46"/>
    <w:rsid w:val="005371D0"/>
    <w:rsid w:val="00537B04"/>
    <w:rsid w:val="005437A2"/>
    <w:rsid w:val="00547F24"/>
    <w:rsid w:val="00552D11"/>
    <w:rsid w:val="00557A5C"/>
    <w:rsid w:val="00557E53"/>
    <w:rsid w:val="005619AC"/>
    <w:rsid w:val="0056269F"/>
    <w:rsid w:val="00566544"/>
    <w:rsid w:val="00567A4C"/>
    <w:rsid w:val="005823BA"/>
    <w:rsid w:val="00593641"/>
    <w:rsid w:val="00593930"/>
    <w:rsid w:val="00594A77"/>
    <w:rsid w:val="00594AE4"/>
    <w:rsid w:val="00595CE9"/>
    <w:rsid w:val="005969F0"/>
    <w:rsid w:val="005A08DC"/>
    <w:rsid w:val="005A1199"/>
    <w:rsid w:val="005A2061"/>
    <w:rsid w:val="005A77C7"/>
    <w:rsid w:val="005B1D2D"/>
    <w:rsid w:val="005B29FD"/>
    <w:rsid w:val="005B4BEC"/>
    <w:rsid w:val="005B6C42"/>
    <w:rsid w:val="005B7884"/>
    <w:rsid w:val="005C0D87"/>
    <w:rsid w:val="005D173C"/>
    <w:rsid w:val="005D3D31"/>
    <w:rsid w:val="005D57B4"/>
    <w:rsid w:val="005E36B9"/>
    <w:rsid w:val="005E6F96"/>
    <w:rsid w:val="005F0461"/>
    <w:rsid w:val="005F376A"/>
    <w:rsid w:val="005F62F4"/>
    <w:rsid w:val="00600481"/>
    <w:rsid w:val="00600C56"/>
    <w:rsid w:val="00601533"/>
    <w:rsid w:val="006034BE"/>
    <w:rsid w:val="00611085"/>
    <w:rsid w:val="00615880"/>
    <w:rsid w:val="00623C91"/>
    <w:rsid w:val="00630B37"/>
    <w:rsid w:val="00631FFB"/>
    <w:rsid w:val="00637673"/>
    <w:rsid w:val="00641D27"/>
    <w:rsid w:val="00645EB1"/>
    <w:rsid w:val="00652BCA"/>
    <w:rsid w:val="00655327"/>
    <w:rsid w:val="00661259"/>
    <w:rsid w:val="0066292A"/>
    <w:rsid w:val="006711A7"/>
    <w:rsid w:val="00674906"/>
    <w:rsid w:val="00691CBC"/>
    <w:rsid w:val="00696402"/>
    <w:rsid w:val="006971BA"/>
    <w:rsid w:val="006A590C"/>
    <w:rsid w:val="006A609F"/>
    <w:rsid w:val="006A78D7"/>
    <w:rsid w:val="006B6959"/>
    <w:rsid w:val="006B7565"/>
    <w:rsid w:val="006C3CCD"/>
    <w:rsid w:val="006C7807"/>
    <w:rsid w:val="006D57DC"/>
    <w:rsid w:val="006E0256"/>
    <w:rsid w:val="006E2AD7"/>
    <w:rsid w:val="006E5268"/>
    <w:rsid w:val="006F1FD0"/>
    <w:rsid w:val="006F20A2"/>
    <w:rsid w:val="006F5DC0"/>
    <w:rsid w:val="006F74A7"/>
    <w:rsid w:val="00701856"/>
    <w:rsid w:val="00704CA8"/>
    <w:rsid w:val="00705C68"/>
    <w:rsid w:val="00714E58"/>
    <w:rsid w:val="00715BF7"/>
    <w:rsid w:val="00720244"/>
    <w:rsid w:val="0072137E"/>
    <w:rsid w:val="00723094"/>
    <w:rsid w:val="00723685"/>
    <w:rsid w:val="00724C06"/>
    <w:rsid w:val="00725F21"/>
    <w:rsid w:val="007263F8"/>
    <w:rsid w:val="007267E0"/>
    <w:rsid w:val="00731D37"/>
    <w:rsid w:val="007320B6"/>
    <w:rsid w:val="00734926"/>
    <w:rsid w:val="0073623E"/>
    <w:rsid w:val="0073706F"/>
    <w:rsid w:val="0074184F"/>
    <w:rsid w:val="007516DB"/>
    <w:rsid w:val="007518F6"/>
    <w:rsid w:val="00751F56"/>
    <w:rsid w:val="00756E59"/>
    <w:rsid w:val="00766923"/>
    <w:rsid w:val="0077023B"/>
    <w:rsid w:val="0077360C"/>
    <w:rsid w:val="0077435D"/>
    <w:rsid w:val="00774740"/>
    <w:rsid w:val="00776600"/>
    <w:rsid w:val="0078027E"/>
    <w:rsid w:val="00782091"/>
    <w:rsid w:val="007824CF"/>
    <w:rsid w:val="00782D98"/>
    <w:rsid w:val="00790797"/>
    <w:rsid w:val="00792234"/>
    <w:rsid w:val="0079692C"/>
    <w:rsid w:val="00797828"/>
    <w:rsid w:val="007A1EEA"/>
    <w:rsid w:val="007A24A7"/>
    <w:rsid w:val="007A2FB9"/>
    <w:rsid w:val="007A500A"/>
    <w:rsid w:val="007A55AF"/>
    <w:rsid w:val="007B3D9D"/>
    <w:rsid w:val="007B7CB0"/>
    <w:rsid w:val="007C1E02"/>
    <w:rsid w:val="007C3763"/>
    <w:rsid w:val="007C626A"/>
    <w:rsid w:val="007D0B56"/>
    <w:rsid w:val="007D2478"/>
    <w:rsid w:val="007D34C0"/>
    <w:rsid w:val="007D4C47"/>
    <w:rsid w:val="007E12BE"/>
    <w:rsid w:val="007E5901"/>
    <w:rsid w:val="007F1101"/>
    <w:rsid w:val="007F3E22"/>
    <w:rsid w:val="0080111A"/>
    <w:rsid w:val="008050DA"/>
    <w:rsid w:val="0080751D"/>
    <w:rsid w:val="00810070"/>
    <w:rsid w:val="00813671"/>
    <w:rsid w:val="008206BC"/>
    <w:rsid w:val="00821AF6"/>
    <w:rsid w:val="0082348E"/>
    <w:rsid w:val="00827F5F"/>
    <w:rsid w:val="008335CB"/>
    <w:rsid w:val="00834545"/>
    <w:rsid w:val="008360FD"/>
    <w:rsid w:val="008369EC"/>
    <w:rsid w:val="00845ACE"/>
    <w:rsid w:val="00846341"/>
    <w:rsid w:val="00847E61"/>
    <w:rsid w:val="00851E65"/>
    <w:rsid w:val="008532B3"/>
    <w:rsid w:val="0085649B"/>
    <w:rsid w:val="008606D8"/>
    <w:rsid w:val="00864E41"/>
    <w:rsid w:val="008718FA"/>
    <w:rsid w:val="00873EF9"/>
    <w:rsid w:val="008762B4"/>
    <w:rsid w:val="00883234"/>
    <w:rsid w:val="0088412F"/>
    <w:rsid w:val="00884B7A"/>
    <w:rsid w:val="00884E57"/>
    <w:rsid w:val="008857DE"/>
    <w:rsid w:val="008875A2"/>
    <w:rsid w:val="00890884"/>
    <w:rsid w:val="008942CB"/>
    <w:rsid w:val="00895A0A"/>
    <w:rsid w:val="00896AAF"/>
    <w:rsid w:val="008A10C9"/>
    <w:rsid w:val="008A119D"/>
    <w:rsid w:val="008A3D2C"/>
    <w:rsid w:val="008A5F7E"/>
    <w:rsid w:val="008B016A"/>
    <w:rsid w:val="008B0CF9"/>
    <w:rsid w:val="008C44F3"/>
    <w:rsid w:val="008D2472"/>
    <w:rsid w:val="008D3263"/>
    <w:rsid w:val="008D6ED8"/>
    <w:rsid w:val="008E1826"/>
    <w:rsid w:val="008E4810"/>
    <w:rsid w:val="008E497B"/>
    <w:rsid w:val="008E516E"/>
    <w:rsid w:val="008F2670"/>
    <w:rsid w:val="008F49B3"/>
    <w:rsid w:val="008F6DE1"/>
    <w:rsid w:val="008F7E6A"/>
    <w:rsid w:val="00901872"/>
    <w:rsid w:val="00904EA0"/>
    <w:rsid w:val="009079A1"/>
    <w:rsid w:val="00907F23"/>
    <w:rsid w:val="00914082"/>
    <w:rsid w:val="00916A26"/>
    <w:rsid w:val="00917D16"/>
    <w:rsid w:val="009202FD"/>
    <w:rsid w:val="00920E14"/>
    <w:rsid w:val="009238FE"/>
    <w:rsid w:val="00927947"/>
    <w:rsid w:val="009329FA"/>
    <w:rsid w:val="0093392F"/>
    <w:rsid w:val="00940B51"/>
    <w:rsid w:val="009447FC"/>
    <w:rsid w:val="00945FBE"/>
    <w:rsid w:val="00947A10"/>
    <w:rsid w:val="00950763"/>
    <w:rsid w:val="00977C15"/>
    <w:rsid w:val="00982E01"/>
    <w:rsid w:val="009850ED"/>
    <w:rsid w:val="00990634"/>
    <w:rsid w:val="00990CEB"/>
    <w:rsid w:val="00991069"/>
    <w:rsid w:val="00991CB3"/>
    <w:rsid w:val="009929F5"/>
    <w:rsid w:val="00994A4D"/>
    <w:rsid w:val="009A6308"/>
    <w:rsid w:val="009B1609"/>
    <w:rsid w:val="009B5889"/>
    <w:rsid w:val="009B6E78"/>
    <w:rsid w:val="009C1834"/>
    <w:rsid w:val="009C5C54"/>
    <w:rsid w:val="009D1E94"/>
    <w:rsid w:val="009D2089"/>
    <w:rsid w:val="009D2F9B"/>
    <w:rsid w:val="009D5BFA"/>
    <w:rsid w:val="009E01C2"/>
    <w:rsid w:val="009E186A"/>
    <w:rsid w:val="009E270D"/>
    <w:rsid w:val="009E3B56"/>
    <w:rsid w:val="009E4807"/>
    <w:rsid w:val="009F4F2D"/>
    <w:rsid w:val="009F5DE7"/>
    <w:rsid w:val="009F7CEC"/>
    <w:rsid w:val="00A0079F"/>
    <w:rsid w:val="00A0428F"/>
    <w:rsid w:val="00A1154C"/>
    <w:rsid w:val="00A1553B"/>
    <w:rsid w:val="00A26D2B"/>
    <w:rsid w:val="00A26D8C"/>
    <w:rsid w:val="00A32DE8"/>
    <w:rsid w:val="00A3370A"/>
    <w:rsid w:val="00A36A62"/>
    <w:rsid w:val="00A36ABE"/>
    <w:rsid w:val="00A37CC8"/>
    <w:rsid w:val="00A522C4"/>
    <w:rsid w:val="00A53C72"/>
    <w:rsid w:val="00A540CB"/>
    <w:rsid w:val="00A56E12"/>
    <w:rsid w:val="00A6579C"/>
    <w:rsid w:val="00A7011E"/>
    <w:rsid w:val="00A70AB5"/>
    <w:rsid w:val="00A800B3"/>
    <w:rsid w:val="00A833DD"/>
    <w:rsid w:val="00A90D8B"/>
    <w:rsid w:val="00A97EAA"/>
    <w:rsid w:val="00AA7978"/>
    <w:rsid w:val="00AB03FD"/>
    <w:rsid w:val="00AD05D7"/>
    <w:rsid w:val="00AD0AEA"/>
    <w:rsid w:val="00AD5EDF"/>
    <w:rsid w:val="00AD79E4"/>
    <w:rsid w:val="00AE3BB6"/>
    <w:rsid w:val="00AE721B"/>
    <w:rsid w:val="00AF3EF6"/>
    <w:rsid w:val="00AF42BE"/>
    <w:rsid w:val="00B0249C"/>
    <w:rsid w:val="00B0493C"/>
    <w:rsid w:val="00B119E0"/>
    <w:rsid w:val="00B131B6"/>
    <w:rsid w:val="00B1795A"/>
    <w:rsid w:val="00B17FD1"/>
    <w:rsid w:val="00B20A3F"/>
    <w:rsid w:val="00B213F5"/>
    <w:rsid w:val="00B23AE2"/>
    <w:rsid w:val="00B26AF2"/>
    <w:rsid w:val="00B32ACA"/>
    <w:rsid w:val="00B33978"/>
    <w:rsid w:val="00B468D0"/>
    <w:rsid w:val="00B511CD"/>
    <w:rsid w:val="00B530F6"/>
    <w:rsid w:val="00B554F6"/>
    <w:rsid w:val="00B55773"/>
    <w:rsid w:val="00B55F0A"/>
    <w:rsid w:val="00B57780"/>
    <w:rsid w:val="00B60958"/>
    <w:rsid w:val="00B61623"/>
    <w:rsid w:val="00B61E74"/>
    <w:rsid w:val="00B649E5"/>
    <w:rsid w:val="00B666EA"/>
    <w:rsid w:val="00B70C00"/>
    <w:rsid w:val="00B70D88"/>
    <w:rsid w:val="00B7158B"/>
    <w:rsid w:val="00B71B53"/>
    <w:rsid w:val="00B74BF6"/>
    <w:rsid w:val="00B76E99"/>
    <w:rsid w:val="00B80F29"/>
    <w:rsid w:val="00B817B0"/>
    <w:rsid w:val="00B82738"/>
    <w:rsid w:val="00B83570"/>
    <w:rsid w:val="00B84775"/>
    <w:rsid w:val="00B86AB0"/>
    <w:rsid w:val="00B86DD1"/>
    <w:rsid w:val="00B8713D"/>
    <w:rsid w:val="00B934EA"/>
    <w:rsid w:val="00B947B5"/>
    <w:rsid w:val="00B97E87"/>
    <w:rsid w:val="00BA0022"/>
    <w:rsid w:val="00BA11AB"/>
    <w:rsid w:val="00BA2365"/>
    <w:rsid w:val="00BA7F9E"/>
    <w:rsid w:val="00BB1521"/>
    <w:rsid w:val="00BB29DF"/>
    <w:rsid w:val="00BB6F90"/>
    <w:rsid w:val="00BC3262"/>
    <w:rsid w:val="00BC3B75"/>
    <w:rsid w:val="00BC4922"/>
    <w:rsid w:val="00BC5C55"/>
    <w:rsid w:val="00BD0069"/>
    <w:rsid w:val="00BD1D4C"/>
    <w:rsid w:val="00BD55FE"/>
    <w:rsid w:val="00BE1FA9"/>
    <w:rsid w:val="00BE3D29"/>
    <w:rsid w:val="00BE4390"/>
    <w:rsid w:val="00BE61ED"/>
    <w:rsid w:val="00BF0111"/>
    <w:rsid w:val="00BF2BFD"/>
    <w:rsid w:val="00BF37A8"/>
    <w:rsid w:val="00BF3EDA"/>
    <w:rsid w:val="00BF48E2"/>
    <w:rsid w:val="00BF5AAF"/>
    <w:rsid w:val="00BF7E08"/>
    <w:rsid w:val="00C01977"/>
    <w:rsid w:val="00C02624"/>
    <w:rsid w:val="00C05E07"/>
    <w:rsid w:val="00C1108F"/>
    <w:rsid w:val="00C14C37"/>
    <w:rsid w:val="00C1502F"/>
    <w:rsid w:val="00C170F2"/>
    <w:rsid w:val="00C21812"/>
    <w:rsid w:val="00C23A4D"/>
    <w:rsid w:val="00C25AB2"/>
    <w:rsid w:val="00C31C96"/>
    <w:rsid w:val="00C35180"/>
    <w:rsid w:val="00C407CA"/>
    <w:rsid w:val="00C4181C"/>
    <w:rsid w:val="00C41D25"/>
    <w:rsid w:val="00C432FF"/>
    <w:rsid w:val="00C44D0A"/>
    <w:rsid w:val="00C5131E"/>
    <w:rsid w:val="00C54922"/>
    <w:rsid w:val="00C568DF"/>
    <w:rsid w:val="00C576F3"/>
    <w:rsid w:val="00C65191"/>
    <w:rsid w:val="00C66F8E"/>
    <w:rsid w:val="00C7056D"/>
    <w:rsid w:val="00C72711"/>
    <w:rsid w:val="00C73987"/>
    <w:rsid w:val="00C73A15"/>
    <w:rsid w:val="00C74159"/>
    <w:rsid w:val="00C805B6"/>
    <w:rsid w:val="00C86CDB"/>
    <w:rsid w:val="00C87BB4"/>
    <w:rsid w:val="00C901DF"/>
    <w:rsid w:val="00C941C8"/>
    <w:rsid w:val="00C94D05"/>
    <w:rsid w:val="00C95432"/>
    <w:rsid w:val="00CA1281"/>
    <w:rsid w:val="00CA1714"/>
    <w:rsid w:val="00CA21E8"/>
    <w:rsid w:val="00CA22B1"/>
    <w:rsid w:val="00CA545F"/>
    <w:rsid w:val="00CA5F95"/>
    <w:rsid w:val="00CA6415"/>
    <w:rsid w:val="00CB0C19"/>
    <w:rsid w:val="00CB11B5"/>
    <w:rsid w:val="00CB3128"/>
    <w:rsid w:val="00CB7213"/>
    <w:rsid w:val="00CC0E74"/>
    <w:rsid w:val="00CD0DC4"/>
    <w:rsid w:val="00CD2388"/>
    <w:rsid w:val="00CD3266"/>
    <w:rsid w:val="00CD55B6"/>
    <w:rsid w:val="00CD5F1D"/>
    <w:rsid w:val="00CD7930"/>
    <w:rsid w:val="00CE0E3D"/>
    <w:rsid w:val="00CE4EDE"/>
    <w:rsid w:val="00CF133B"/>
    <w:rsid w:val="00CF1C7D"/>
    <w:rsid w:val="00CF6F3D"/>
    <w:rsid w:val="00D0553C"/>
    <w:rsid w:val="00D0562C"/>
    <w:rsid w:val="00D07B0D"/>
    <w:rsid w:val="00D14FB7"/>
    <w:rsid w:val="00D17028"/>
    <w:rsid w:val="00D1710C"/>
    <w:rsid w:val="00D17D7B"/>
    <w:rsid w:val="00D17EC3"/>
    <w:rsid w:val="00D32F84"/>
    <w:rsid w:val="00D45A4A"/>
    <w:rsid w:val="00D46046"/>
    <w:rsid w:val="00D4730E"/>
    <w:rsid w:val="00D478E0"/>
    <w:rsid w:val="00D5164E"/>
    <w:rsid w:val="00D51C46"/>
    <w:rsid w:val="00D51E6A"/>
    <w:rsid w:val="00D52397"/>
    <w:rsid w:val="00D53E98"/>
    <w:rsid w:val="00D61644"/>
    <w:rsid w:val="00D6256F"/>
    <w:rsid w:val="00D62A53"/>
    <w:rsid w:val="00D67529"/>
    <w:rsid w:val="00D7244F"/>
    <w:rsid w:val="00D725B9"/>
    <w:rsid w:val="00D7611D"/>
    <w:rsid w:val="00D762CB"/>
    <w:rsid w:val="00D8113F"/>
    <w:rsid w:val="00D82162"/>
    <w:rsid w:val="00D87251"/>
    <w:rsid w:val="00D91104"/>
    <w:rsid w:val="00D9620A"/>
    <w:rsid w:val="00D9766A"/>
    <w:rsid w:val="00D9768C"/>
    <w:rsid w:val="00D97F36"/>
    <w:rsid w:val="00DA03A1"/>
    <w:rsid w:val="00DA5148"/>
    <w:rsid w:val="00DA7C10"/>
    <w:rsid w:val="00DA7FF6"/>
    <w:rsid w:val="00DB3DE5"/>
    <w:rsid w:val="00DB758C"/>
    <w:rsid w:val="00DC048C"/>
    <w:rsid w:val="00DC10C0"/>
    <w:rsid w:val="00DC2522"/>
    <w:rsid w:val="00DC6289"/>
    <w:rsid w:val="00DC7782"/>
    <w:rsid w:val="00DC7E4E"/>
    <w:rsid w:val="00DD0B0A"/>
    <w:rsid w:val="00DD3917"/>
    <w:rsid w:val="00DD46F1"/>
    <w:rsid w:val="00DD4BB3"/>
    <w:rsid w:val="00DD7252"/>
    <w:rsid w:val="00DD7AD5"/>
    <w:rsid w:val="00DE0573"/>
    <w:rsid w:val="00DE7B0D"/>
    <w:rsid w:val="00DF074C"/>
    <w:rsid w:val="00DF1B2A"/>
    <w:rsid w:val="00DF344D"/>
    <w:rsid w:val="00DF7E83"/>
    <w:rsid w:val="00E00F76"/>
    <w:rsid w:val="00E02255"/>
    <w:rsid w:val="00E02D22"/>
    <w:rsid w:val="00E043A7"/>
    <w:rsid w:val="00E073AA"/>
    <w:rsid w:val="00E16E8F"/>
    <w:rsid w:val="00E227E3"/>
    <w:rsid w:val="00E2672C"/>
    <w:rsid w:val="00E3394E"/>
    <w:rsid w:val="00E341F6"/>
    <w:rsid w:val="00E36322"/>
    <w:rsid w:val="00E4006F"/>
    <w:rsid w:val="00E41B50"/>
    <w:rsid w:val="00E431D8"/>
    <w:rsid w:val="00E4519C"/>
    <w:rsid w:val="00E47EA6"/>
    <w:rsid w:val="00E50C50"/>
    <w:rsid w:val="00E5102E"/>
    <w:rsid w:val="00E52F4A"/>
    <w:rsid w:val="00E53271"/>
    <w:rsid w:val="00E73EC2"/>
    <w:rsid w:val="00E74A0D"/>
    <w:rsid w:val="00E7658F"/>
    <w:rsid w:val="00E76E3E"/>
    <w:rsid w:val="00E80A0D"/>
    <w:rsid w:val="00E81B70"/>
    <w:rsid w:val="00E83EC0"/>
    <w:rsid w:val="00E92392"/>
    <w:rsid w:val="00E92524"/>
    <w:rsid w:val="00E92830"/>
    <w:rsid w:val="00E97793"/>
    <w:rsid w:val="00E97EAB"/>
    <w:rsid w:val="00EA0782"/>
    <w:rsid w:val="00EA770C"/>
    <w:rsid w:val="00EB1347"/>
    <w:rsid w:val="00EB2243"/>
    <w:rsid w:val="00EB3510"/>
    <w:rsid w:val="00EB7A1E"/>
    <w:rsid w:val="00EC34FF"/>
    <w:rsid w:val="00EC378A"/>
    <w:rsid w:val="00EC5A12"/>
    <w:rsid w:val="00EC5F57"/>
    <w:rsid w:val="00EC6980"/>
    <w:rsid w:val="00EC72D6"/>
    <w:rsid w:val="00ED0D00"/>
    <w:rsid w:val="00EE05AD"/>
    <w:rsid w:val="00EE393A"/>
    <w:rsid w:val="00EE52E6"/>
    <w:rsid w:val="00EE54A7"/>
    <w:rsid w:val="00EF0BA3"/>
    <w:rsid w:val="00EF19C0"/>
    <w:rsid w:val="00F0143A"/>
    <w:rsid w:val="00F02E50"/>
    <w:rsid w:val="00F10676"/>
    <w:rsid w:val="00F1099A"/>
    <w:rsid w:val="00F136CC"/>
    <w:rsid w:val="00F20AA8"/>
    <w:rsid w:val="00F218C2"/>
    <w:rsid w:val="00F2262B"/>
    <w:rsid w:val="00F30FBD"/>
    <w:rsid w:val="00F32CF9"/>
    <w:rsid w:val="00F37F33"/>
    <w:rsid w:val="00F46BD3"/>
    <w:rsid w:val="00F50C8A"/>
    <w:rsid w:val="00F53E54"/>
    <w:rsid w:val="00F550F1"/>
    <w:rsid w:val="00F57E80"/>
    <w:rsid w:val="00F61549"/>
    <w:rsid w:val="00F61D9B"/>
    <w:rsid w:val="00F637A7"/>
    <w:rsid w:val="00F63AC4"/>
    <w:rsid w:val="00F65FC1"/>
    <w:rsid w:val="00F67077"/>
    <w:rsid w:val="00F7028A"/>
    <w:rsid w:val="00F711BB"/>
    <w:rsid w:val="00F725E3"/>
    <w:rsid w:val="00F72DFA"/>
    <w:rsid w:val="00F74CE3"/>
    <w:rsid w:val="00F75584"/>
    <w:rsid w:val="00F827C9"/>
    <w:rsid w:val="00F917A1"/>
    <w:rsid w:val="00F92FCD"/>
    <w:rsid w:val="00F96A34"/>
    <w:rsid w:val="00FA24E7"/>
    <w:rsid w:val="00FA31F6"/>
    <w:rsid w:val="00FA4592"/>
    <w:rsid w:val="00FA6797"/>
    <w:rsid w:val="00FA6A9E"/>
    <w:rsid w:val="00FA6C21"/>
    <w:rsid w:val="00FA7864"/>
    <w:rsid w:val="00FB26AC"/>
    <w:rsid w:val="00FB330F"/>
    <w:rsid w:val="00FC0B0F"/>
    <w:rsid w:val="00FC17D3"/>
    <w:rsid w:val="00FC1910"/>
    <w:rsid w:val="00FC2751"/>
    <w:rsid w:val="00FD235B"/>
    <w:rsid w:val="00FD4A67"/>
    <w:rsid w:val="00FD7ECA"/>
    <w:rsid w:val="00FE4BF8"/>
    <w:rsid w:val="00FE7FC5"/>
    <w:rsid w:val="00FF32C3"/>
    <w:rsid w:val="00FF331D"/>
    <w:rsid w:val="00FF449F"/>
    <w:rsid w:val="00FF5C2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0172A14"/>
  <w15:docId w15:val="{C2553FBB-5C2A-4192-B6BC-81E98388F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rFonts w:ascii="Arial" w:hAnsi="Arial" w:cs="Arial"/>
      <w:sz w:val="22"/>
      <w:szCs w:val="24"/>
      <w:lang w:eastAsia="zh-CN"/>
    </w:rPr>
  </w:style>
  <w:style w:type="paragraph" w:styleId="berschrift1">
    <w:name w:val="heading 1"/>
    <w:basedOn w:val="Standard"/>
    <w:next w:val="Standard"/>
    <w:uiPriority w:val="9"/>
    <w:qFormat/>
    <w:pPr>
      <w:keepNext/>
      <w:numPr>
        <w:numId w:val="1"/>
      </w:numPr>
      <w:spacing w:line="360" w:lineRule="atLeast"/>
      <w:jc w:val="both"/>
      <w:outlineLvl w:val="0"/>
    </w:pPr>
    <w:rPr>
      <w:b/>
      <w:bCs/>
      <w:sz w:val="40"/>
    </w:rPr>
  </w:style>
  <w:style w:type="paragraph" w:styleId="berschrift2">
    <w:name w:val="heading 2"/>
    <w:basedOn w:val="Standard"/>
    <w:next w:val="Standard"/>
    <w:uiPriority w:val="9"/>
    <w:semiHidden/>
    <w:unhideWhenUsed/>
    <w:qFormat/>
    <w:pPr>
      <w:keepNext/>
      <w:numPr>
        <w:ilvl w:val="1"/>
        <w:numId w:val="1"/>
      </w:numPr>
      <w:spacing w:line="360" w:lineRule="atLeast"/>
      <w:jc w:val="both"/>
      <w:outlineLvl w:val="1"/>
    </w:pPr>
    <w:rPr>
      <w:sz w:val="28"/>
    </w:rPr>
  </w:style>
  <w:style w:type="paragraph" w:styleId="berschrift3">
    <w:name w:val="heading 3"/>
    <w:basedOn w:val="Standard"/>
    <w:next w:val="Standard"/>
    <w:uiPriority w:val="9"/>
    <w:semiHidden/>
    <w:unhideWhenUsed/>
    <w:qFormat/>
    <w:pPr>
      <w:keepNext/>
      <w:numPr>
        <w:ilvl w:val="2"/>
        <w:numId w:val="1"/>
      </w:numPr>
      <w:spacing w:line="360" w:lineRule="atLeast"/>
      <w:jc w:val="both"/>
      <w:outlineLvl w:val="2"/>
    </w:pPr>
    <w:rPr>
      <w:b/>
      <w:bCs/>
      <w:sz w:val="24"/>
    </w:rPr>
  </w:style>
  <w:style w:type="paragraph" w:styleId="berschrift4">
    <w:name w:val="heading 4"/>
    <w:basedOn w:val="Standard"/>
    <w:next w:val="Standard"/>
    <w:uiPriority w:val="9"/>
    <w:semiHidden/>
    <w:unhideWhenUsed/>
    <w:qFormat/>
    <w:pPr>
      <w:keepNext/>
      <w:numPr>
        <w:ilvl w:val="3"/>
        <w:numId w:val="1"/>
      </w:numPr>
      <w:spacing w:line="360" w:lineRule="atLeast"/>
      <w:jc w:val="right"/>
      <w:outlineLvl w:val="3"/>
    </w:pPr>
    <w:rPr>
      <w:i/>
      <w:iCs/>
      <w:sz w:val="24"/>
    </w:rPr>
  </w:style>
  <w:style w:type="paragraph" w:styleId="berschrift5">
    <w:name w:val="heading 5"/>
    <w:basedOn w:val="Standard"/>
    <w:next w:val="Standard"/>
    <w:uiPriority w:val="9"/>
    <w:semiHidden/>
    <w:unhideWhenUsed/>
    <w:qFormat/>
    <w:pPr>
      <w:keepNext/>
      <w:numPr>
        <w:ilvl w:val="4"/>
        <w:numId w:val="1"/>
      </w:numPr>
      <w:spacing w:line="400" w:lineRule="exact"/>
      <w:outlineLvl w:val="4"/>
    </w:pPr>
    <w:rPr>
      <w:b/>
      <w:bCs/>
      <w:sz w:val="20"/>
    </w:rPr>
  </w:style>
  <w:style w:type="paragraph" w:styleId="berschrift6">
    <w:name w:val="heading 6"/>
    <w:basedOn w:val="Standard"/>
    <w:next w:val="Standard"/>
    <w:link w:val="berschrift6Zchn"/>
    <w:uiPriority w:val="9"/>
    <w:semiHidden/>
    <w:unhideWhenUsed/>
    <w:qFormat/>
    <w:pPr>
      <w:keepNext/>
      <w:numPr>
        <w:ilvl w:val="5"/>
        <w:numId w:val="1"/>
      </w:numPr>
      <w:spacing w:line="400" w:lineRule="exact"/>
      <w:outlineLvl w:val="5"/>
    </w:pPr>
    <w:rPr>
      <w:b/>
      <w:bCs/>
      <w:sz w:val="24"/>
    </w:rPr>
  </w:style>
  <w:style w:type="paragraph" w:styleId="berschrift7">
    <w:name w:val="heading 7"/>
    <w:basedOn w:val="Standard"/>
    <w:next w:val="Standard"/>
    <w:qFormat/>
    <w:pPr>
      <w:keepNext/>
      <w:ind w:left="3402" w:hanging="3402"/>
      <w:outlineLvl w:val="6"/>
    </w:pPr>
    <w:rPr>
      <w:b/>
      <w:sz w:val="20"/>
      <w:lang w:val="en-GB"/>
    </w:rPr>
  </w:style>
  <w:style w:type="paragraph" w:styleId="berschrift8">
    <w:name w:val="heading 8"/>
    <w:basedOn w:val="Standard"/>
    <w:next w:val="Standard"/>
    <w:qFormat/>
    <w:pPr>
      <w:keepNext/>
      <w:spacing w:line="400" w:lineRule="exact"/>
      <w:outlineLvl w:val="7"/>
    </w:pPr>
    <w:rPr>
      <w:b/>
      <w:bCs/>
      <w:sz w:val="24"/>
      <w:u w:val="single"/>
    </w:rPr>
  </w:style>
  <w:style w:type="paragraph" w:styleId="berschrift9">
    <w:name w:val="heading 9"/>
    <w:basedOn w:val="Standard"/>
    <w:next w:val="Standard"/>
    <w:qFormat/>
    <w:pPr>
      <w:keepNext/>
      <w:outlineLvl w:val="8"/>
    </w:pPr>
    <w:rPr>
      <w:b/>
      <w:color w:val="000000"/>
      <w:sz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eastAsia="Times New Roman" w:hAnsi="Arial" w:cs="Aria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Arial" w:eastAsia="Times New Roman" w:hAnsi="Arial" w:cs="Aria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Arial" w:eastAsia="Times New Roman" w:hAnsi="Arial" w:cs="Arial"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Wingdings" w:eastAsia="Times New Roman" w:hAnsi="Wingdings"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Arial" w:eastAsia="Times New Roman" w:hAnsi="Arial" w:cs="Aria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Arial" w:eastAsia="Times New Roman" w:hAnsi="Arial" w:cs="Aria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ascii="Arial" w:eastAsia="Times New Roman" w:hAnsi="Arial" w:cs="Aria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ascii="Arial" w:eastAsia="Times New Roman" w:hAnsi="Arial" w:cs="Aria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Absatz-Standardschriftart3">
    <w:name w:val="Absatz-Standardschriftart3"/>
  </w:style>
  <w:style w:type="character" w:customStyle="1" w:styleId="Absatz-Standardschriftart1">
    <w:name w:val="Absatz-Standardschriftart1"/>
  </w:style>
  <w:style w:type="character" w:customStyle="1" w:styleId="WW8Num3z3">
    <w:name w:val="WW8Num3z3"/>
    <w:rPr>
      <w:rFonts w:ascii="Symbol" w:hAnsi="Symbol" w:cs="Symbol"/>
    </w:rPr>
  </w:style>
  <w:style w:type="character" w:customStyle="1" w:styleId="WW8Num7z3">
    <w:name w:val="WW8Num7z3"/>
    <w:rPr>
      <w:rFonts w:ascii="Symbol" w:hAnsi="Symbol" w:cs="Symbol"/>
    </w:rPr>
  </w:style>
  <w:style w:type="character" w:customStyle="1" w:styleId="WW8Num8z3">
    <w:name w:val="WW8Num8z3"/>
    <w:rPr>
      <w:rFonts w:ascii="Symbol" w:hAnsi="Symbol" w:cs="Symbol"/>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styleId="Seitenzahl">
    <w:name w:val="page number"/>
    <w:basedOn w:val="WW-Absatz-Standardschriftart111111111"/>
  </w:style>
  <w:style w:type="character" w:styleId="Hyperlink">
    <w:name w:val="Hyperlink"/>
    <w:rPr>
      <w:color w:val="0000FF"/>
      <w:u w:val="single"/>
    </w:rPr>
  </w:style>
  <w:style w:type="character" w:styleId="BesuchterLink">
    <w:name w:val="FollowedHyperlink"/>
    <w:rPr>
      <w:color w:val="800080"/>
      <w:u w:val="single"/>
    </w:rPr>
  </w:style>
  <w:style w:type="character" w:styleId="Fett">
    <w:name w:val="Strong"/>
    <w:uiPriority w:val="22"/>
    <w:qFormat/>
    <w:rPr>
      <w:b/>
      <w:bCs/>
    </w:rPr>
  </w:style>
  <w:style w:type="character" w:customStyle="1" w:styleId="mw-headline">
    <w:name w:val="mw-headline"/>
    <w:basedOn w:val="WW-Absatz-Standardschriftart"/>
  </w:style>
  <w:style w:type="character" w:customStyle="1" w:styleId="editsection">
    <w:name w:val="editsection"/>
    <w:basedOn w:val="WW-Absatz-Standardschriftart"/>
  </w:style>
  <w:style w:type="character" w:customStyle="1" w:styleId="SprechblasentextZchn">
    <w:name w:val="Sprechblasentext Zchn"/>
    <w:rPr>
      <w:rFonts w:ascii="Tahoma" w:hAnsi="Tahoma" w:cs="Tahoma"/>
      <w:sz w:val="16"/>
      <w:szCs w:val="16"/>
    </w:rPr>
  </w:style>
  <w:style w:type="character" w:customStyle="1" w:styleId="Kommentarzeichen1">
    <w:name w:val="Kommentarzeichen1"/>
    <w:rPr>
      <w:sz w:val="16"/>
      <w:szCs w:val="16"/>
    </w:rPr>
  </w:style>
  <w:style w:type="character" w:customStyle="1" w:styleId="KommentartextZchn">
    <w:name w:val="Kommentartext Zchn"/>
    <w:uiPriority w:val="99"/>
    <w:rPr>
      <w:rFonts w:ascii="Arial" w:hAnsi="Arial" w:cs="Arial"/>
    </w:rPr>
  </w:style>
  <w:style w:type="character" w:customStyle="1" w:styleId="KommentarthemaZchn">
    <w:name w:val="Kommentarthema Zchn"/>
    <w:rPr>
      <w:rFonts w:ascii="Arial" w:hAnsi="Arial" w:cs="Arial"/>
      <w:b/>
      <w:bCs/>
    </w:rPr>
  </w:style>
  <w:style w:type="character" w:customStyle="1" w:styleId="NurTextZchn">
    <w:name w:val="Nur Text Zchn"/>
    <w:rPr>
      <w:rFonts w:ascii="Calibri" w:eastAsia="Calibri" w:hAnsi="Calibri" w:cs="Calibri"/>
      <w:sz w:val="22"/>
      <w:szCs w:val="21"/>
    </w:rPr>
  </w:style>
  <w:style w:type="character" w:customStyle="1" w:styleId="HTMLVorformatiertZchn">
    <w:name w:val="HTML Vorformatiert Zchn"/>
    <w:rPr>
      <w:rFonts w:ascii="Courier New" w:hAnsi="Courier New" w:cs="Courier New"/>
    </w:rPr>
  </w:style>
  <w:style w:type="character" w:customStyle="1" w:styleId="Absatz-Standardschriftart2">
    <w:name w:val="Absatz-Standardschriftart2"/>
  </w:style>
  <w:style w:type="character" w:styleId="Hervorhebung">
    <w:name w:val="Emphasis"/>
    <w:qFormat/>
    <w:rPr>
      <w:i/>
      <w:iCs/>
    </w:rPr>
  </w:style>
  <w:style w:type="character" w:customStyle="1" w:styleId="FunotentextZchn">
    <w:name w:val="Fußnotentext Zchn"/>
    <w:rPr>
      <w:rFonts w:ascii="Arial" w:hAnsi="Arial" w:cs="Arial"/>
    </w:rPr>
  </w:style>
  <w:style w:type="character" w:customStyle="1" w:styleId="Funotenzeichen1">
    <w:name w:val="Fußnotenzeichen1"/>
    <w:rPr>
      <w:vertAlign w:val="superscript"/>
    </w:rPr>
  </w:style>
  <w:style w:type="paragraph" w:customStyle="1" w:styleId="berschrift">
    <w:name w:val="Überschrift"/>
    <w:basedOn w:val="Standard"/>
    <w:next w:val="Textkrper"/>
    <w:pPr>
      <w:keepNext/>
      <w:spacing w:before="240" w:after="120"/>
    </w:pPr>
    <w:rPr>
      <w:rFonts w:eastAsia="Lucida Sans Unicode" w:cs="Tahoma"/>
      <w:sz w:val="28"/>
      <w:szCs w:val="28"/>
    </w:rPr>
  </w:style>
  <w:style w:type="paragraph" w:styleId="Textkrper">
    <w:name w:val="Body Text"/>
    <w:basedOn w:val="Standard"/>
    <w:link w:val="TextkrperZchn"/>
    <w:pPr>
      <w:spacing w:line="360" w:lineRule="atLeast"/>
      <w:jc w:val="both"/>
    </w:pPr>
    <w:rPr>
      <w:b/>
      <w:bCs/>
      <w:sz w:val="24"/>
    </w:rPr>
  </w:style>
  <w:style w:type="paragraph" w:styleId="Liste">
    <w:name w:val="List"/>
    <w:basedOn w:val="Textkrper"/>
    <w:rPr>
      <w:rFonts w:cs="Tahoma"/>
    </w:rPr>
  </w:style>
  <w:style w:type="paragraph" w:styleId="Beschriftung">
    <w:name w:val="caption"/>
    <w:basedOn w:val="Standard"/>
    <w:qFormat/>
    <w:pPr>
      <w:suppressLineNumbers/>
      <w:spacing w:before="120" w:after="120"/>
    </w:pPr>
    <w:rPr>
      <w:i/>
      <w:iCs/>
      <w:sz w:val="24"/>
    </w:rPr>
  </w:style>
  <w:style w:type="paragraph" w:customStyle="1" w:styleId="Verzeichnis">
    <w:name w:val="Verzeichnis"/>
    <w:basedOn w:val="Standard"/>
    <w:pPr>
      <w:suppressLineNumbers/>
    </w:pPr>
    <w:rPr>
      <w:rFonts w:cs="Tahoma"/>
    </w:rPr>
  </w:style>
  <w:style w:type="paragraph" w:customStyle="1" w:styleId="Beschriftung1">
    <w:name w:val="Beschriftung1"/>
    <w:basedOn w:val="Standard"/>
    <w:pPr>
      <w:suppressLineNumbers/>
      <w:spacing w:before="120" w:after="120"/>
    </w:pPr>
    <w:rPr>
      <w:rFonts w:cs="Tahoma"/>
      <w:i/>
      <w:iCs/>
      <w:sz w:val="20"/>
      <w:szCs w:val="20"/>
    </w:rPr>
  </w:style>
  <w:style w:type="paragraph" w:customStyle="1" w:styleId="WW-Beschriftung">
    <w:name w:val="WW-Beschriftung"/>
    <w:basedOn w:val="Standard"/>
    <w:pPr>
      <w:suppressLineNumbers/>
      <w:spacing w:before="120" w:after="120"/>
    </w:pPr>
    <w:rPr>
      <w:rFonts w:cs="Tahoma"/>
      <w:i/>
      <w:iCs/>
      <w:sz w:val="20"/>
      <w:szCs w:val="20"/>
    </w:rPr>
  </w:style>
  <w:style w:type="paragraph" w:customStyle="1" w:styleId="WW-Verzeichnis">
    <w:name w:val="WW-Verzeichnis"/>
    <w:basedOn w:val="Standard"/>
    <w:pPr>
      <w:suppressLineNumbers/>
    </w:pPr>
    <w:rPr>
      <w:rFonts w:cs="Tahoma"/>
    </w:rPr>
  </w:style>
  <w:style w:type="paragraph" w:customStyle="1" w:styleId="WW-berschrift">
    <w:name w:val="WW-Überschrift"/>
    <w:basedOn w:val="Standard"/>
    <w:next w:val="Textkrper"/>
    <w:pPr>
      <w:keepNext/>
      <w:spacing w:before="240" w:after="120"/>
    </w:pPr>
    <w:rPr>
      <w:rFonts w:eastAsia="Lucida Sans Unicode" w:cs="Tahoma"/>
      <w:sz w:val="28"/>
      <w:szCs w:val="28"/>
    </w:rPr>
  </w:style>
  <w:style w:type="paragraph" w:customStyle="1" w:styleId="WW-Beschriftung1">
    <w:name w:val="WW-Beschriftung1"/>
    <w:basedOn w:val="Standard"/>
    <w:pPr>
      <w:suppressLineNumbers/>
      <w:spacing w:before="120" w:after="120"/>
    </w:pPr>
    <w:rPr>
      <w:rFonts w:cs="Tahoma"/>
      <w:i/>
      <w:iCs/>
      <w:sz w:val="20"/>
      <w:szCs w:val="20"/>
    </w:rPr>
  </w:style>
  <w:style w:type="paragraph" w:customStyle="1" w:styleId="WW-Verzeichnis1">
    <w:name w:val="WW-Verzeichnis1"/>
    <w:basedOn w:val="Standard"/>
    <w:pPr>
      <w:suppressLineNumbers/>
    </w:pPr>
    <w:rPr>
      <w:rFonts w:cs="Tahoma"/>
    </w:rPr>
  </w:style>
  <w:style w:type="paragraph" w:customStyle="1" w:styleId="WW-berschrift1">
    <w:name w:val="WW-Überschrift1"/>
    <w:basedOn w:val="Standard"/>
    <w:next w:val="Textkrper"/>
    <w:pPr>
      <w:keepNext/>
      <w:spacing w:before="240" w:after="120"/>
    </w:pPr>
    <w:rPr>
      <w:rFonts w:eastAsia="Lucida Sans Unicode" w:cs="Tahoma"/>
      <w:sz w:val="28"/>
      <w:szCs w:val="28"/>
    </w:rPr>
  </w:style>
  <w:style w:type="paragraph" w:customStyle="1" w:styleId="WW-Beschriftung11">
    <w:name w:val="WW-Beschriftung11"/>
    <w:basedOn w:val="Standard"/>
    <w:pPr>
      <w:suppressLineNumbers/>
      <w:spacing w:before="120" w:after="120"/>
    </w:pPr>
    <w:rPr>
      <w:rFonts w:cs="Tahoma"/>
      <w:i/>
      <w:iCs/>
      <w:sz w:val="20"/>
      <w:szCs w:val="20"/>
    </w:rPr>
  </w:style>
  <w:style w:type="paragraph" w:customStyle="1" w:styleId="WW-Verzeichnis11">
    <w:name w:val="WW-Verzeichnis11"/>
    <w:basedOn w:val="Standard"/>
    <w:pPr>
      <w:suppressLineNumbers/>
    </w:pPr>
    <w:rPr>
      <w:rFonts w:cs="Tahoma"/>
    </w:rPr>
  </w:style>
  <w:style w:type="paragraph" w:customStyle="1" w:styleId="WW-berschrift11">
    <w:name w:val="WW-Überschrift11"/>
    <w:basedOn w:val="Standard"/>
    <w:next w:val="Textkrper"/>
    <w:pPr>
      <w:keepNext/>
      <w:spacing w:before="240" w:after="120"/>
    </w:pPr>
    <w:rPr>
      <w:rFonts w:eastAsia="Lucida Sans Unicode" w:cs="Tahoma"/>
      <w:sz w:val="28"/>
      <w:szCs w:val="28"/>
    </w:rPr>
  </w:style>
  <w:style w:type="paragraph" w:customStyle="1" w:styleId="WW-Beschriftung111">
    <w:name w:val="WW-Beschriftung111"/>
    <w:basedOn w:val="Standard"/>
    <w:pPr>
      <w:suppressLineNumbers/>
      <w:spacing w:before="120" w:after="120"/>
    </w:pPr>
    <w:rPr>
      <w:rFonts w:cs="Tahoma"/>
      <w:i/>
      <w:iCs/>
      <w:sz w:val="20"/>
      <w:szCs w:val="20"/>
    </w:rPr>
  </w:style>
  <w:style w:type="paragraph" w:customStyle="1" w:styleId="WW-Verzeichnis111">
    <w:name w:val="WW-Verzeichnis111"/>
    <w:basedOn w:val="Standard"/>
    <w:pPr>
      <w:suppressLineNumbers/>
    </w:pPr>
    <w:rPr>
      <w:rFonts w:cs="Tahoma"/>
    </w:rPr>
  </w:style>
  <w:style w:type="paragraph" w:customStyle="1" w:styleId="WW-berschrift111">
    <w:name w:val="WW-Überschrift111"/>
    <w:basedOn w:val="Standard"/>
    <w:next w:val="Textkrper"/>
    <w:pPr>
      <w:keepNext/>
      <w:spacing w:before="240" w:after="120"/>
    </w:pPr>
    <w:rPr>
      <w:rFonts w:eastAsia="Lucida Sans Unicode" w:cs="Tahoma"/>
      <w:sz w:val="28"/>
      <w:szCs w:val="28"/>
    </w:rPr>
  </w:style>
  <w:style w:type="paragraph" w:customStyle="1" w:styleId="WW-Beschriftung1111">
    <w:name w:val="WW-Beschriftung1111"/>
    <w:basedOn w:val="Standard"/>
    <w:pPr>
      <w:suppressLineNumbers/>
      <w:spacing w:before="120" w:after="120"/>
    </w:pPr>
    <w:rPr>
      <w:rFonts w:cs="Tahoma"/>
      <w:i/>
      <w:iCs/>
      <w:sz w:val="20"/>
      <w:szCs w:val="20"/>
    </w:rPr>
  </w:style>
  <w:style w:type="paragraph" w:customStyle="1" w:styleId="WW-Verzeichnis1111">
    <w:name w:val="WW-Verzeichnis1111"/>
    <w:basedOn w:val="Standard"/>
    <w:pPr>
      <w:suppressLineNumbers/>
    </w:pPr>
    <w:rPr>
      <w:rFonts w:cs="Tahoma"/>
    </w:rPr>
  </w:style>
  <w:style w:type="paragraph" w:customStyle="1" w:styleId="WW-berschrift1111">
    <w:name w:val="WW-Überschrift1111"/>
    <w:basedOn w:val="Standard"/>
    <w:next w:val="Textkrper"/>
    <w:pPr>
      <w:keepNext/>
      <w:spacing w:before="240" w:after="120"/>
    </w:pPr>
    <w:rPr>
      <w:rFonts w:eastAsia="Lucida Sans Unicode" w:cs="Tahoma"/>
      <w:sz w:val="28"/>
      <w:szCs w:val="28"/>
    </w:rPr>
  </w:style>
  <w:style w:type="paragraph" w:customStyle="1" w:styleId="WW-Beschriftung11111">
    <w:name w:val="WW-Beschriftung11111"/>
    <w:basedOn w:val="Standard"/>
    <w:pPr>
      <w:suppressLineNumbers/>
      <w:spacing w:before="120" w:after="120"/>
    </w:pPr>
    <w:rPr>
      <w:rFonts w:cs="Tahoma"/>
      <w:i/>
      <w:iCs/>
      <w:sz w:val="20"/>
      <w:szCs w:val="20"/>
    </w:rPr>
  </w:style>
  <w:style w:type="paragraph" w:customStyle="1" w:styleId="WW-Verzeichnis11111">
    <w:name w:val="WW-Verzeichnis11111"/>
    <w:basedOn w:val="Standard"/>
    <w:pPr>
      <w:suppressLineNumbers/>
    </w:pPr>
    <w:rPr>
      <w:rFonts w:cs="Tahoma"/>
    </w:rPr>
  </w:style>
  <w:style w:type="paragraph" w:customStyle="1" w:styleId="WW-berschrift11111">
    <w:name w:val="WW-Überschrift11111"/>
    <w:basedOn w:val="Standard"/>
    <w:next w:val="Textkrper"/>
    <w:pPr>
      <w:keepNext/>
      <w:spacing w:before="240" w:after="120"/>
    </w:pPr>
    <w:rPr>
      <w:rFonts w:eastAsia="Lucida Sans Unicode" w:cs="Tahoma"/>
      <w:sz w:val="28"/>
      <w:szCs w:val="28"/>
    </w:rPr>
  </w:style>
  <w:style w:type="paragraph" w:customStyle="1" w:styleId="WW-Beschriftung111111">
    <w:name w:val="WW-Beschriftung111111"/>
    <w:basedOn w:val="Standard"/>
    <w:pPr>
      <w:suppressLineNumbers/>
      <w:spacing w:before="120" w:after="120"/>
    </w:pPr>
    <w:rPr>
      <w:rFonts w:cs="Tahoma"/>
      <w:i/>
      <w:iCs/>
      <w:sz w:val="20"/>
      <w:szCs w:val="20"/>
    </w:rPr>
  </w:style>
  <w:style w:type="paragraph" w:customStyle="1" w:styleId="WW-Verzeichnis111111">
    <w:name w:val="WW-Verzeichnis111111"/>
    <w:basedOn w:val="Standard"/>
    <w:pPr>
      <w:suppressLineNumbers/>
    </w:pPr>
    <w:rPr>
      <w:rFonts w:cs="Tahoma"/>
    </w:rPr>
  </w:style>
  <w:style w:type="paragraph" w:customStyle="1" w:styleId="WW-berschrift111111">
    <w:name w:val="WW-Überschrift111111"/>
    <w:basedOn w:val="Standard"/>
    <w:next w:val="Textkrper"/>
    <w:pPr>
      <w:keepNext/>
      <w:spacing w:before="240" w:after="120"/>
    </w:pPr>
    <w:rPr>
      <w:rFonts w:eastAsia="Lucida Sans Unicode" w:cs="Tahoma"/>
      <w:sz w:val="28"/>
      <w:szCs w:val="28"/>
    </w:rPr>
  </w:style>
  <w:style w:type="paragraph" w:customStyle="1" w:styleId="WW-Beschriftung1111111">
    <w:name w:val="WW-Beschriftung1111111"/>
    <w:basedOn w:val="Standard"/>
    <w:pPr>
      <w:suppressLineNumbers/>
      <w:spacing w:before="120" w:after="120"/>
    </w:pPr>
    <w:rPr>
      <w:rFonts w:cs="Tahoma"/>
      <w:i/>
      <w:iCs/>
      <w:sz w:val="20"/>
      <w:szCs w:val="20"/>
    </w:rPr>
  </w:style>
  <w:style w:type="paragraph" w:customStyle="1" w:styleId="WW-Verzeichnis1111111">
    <w:name w:val="WW-Verzeichnis1111111"/>
    <w:basedOn w:val="Standard"/>
    <w:pPr>
      <w:suppressLineNumbers/>
    </w:pPr>
    <w:rPr>
      <w:rFonts w:cs="Tahoma"/>
    </w:rPr>
  </w:style>
  <w:style w:type="paragraph" w:customStyle="1" w:styleId="WW-berschrift1111111">
    <w:name w:val="WW-Überschrift1111111"/>
    <w:basedOn w:val="Standard"/>
    <w:next w:val="Textkrper"/>
    <w:pPr>
      <w:keepNext/>
      <w:spacing w:before="240" w:after="120"/>
    </w:pPr>
    <w:rPr>
      <w:rFonts w:eastAsia="Lucida Sans Unicode" w:cs="Tahoma"/>
      <w:sz w:val="28"/>
      <w:szCs w:val="28"/>
    </w:rPr>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customStyle="1" w:styleId="WW-Textkrper2">
    <w:name w:val="WW-Textkörper 2"/>
    <w:basedOn w:val="Standard"/>
    <w:pPr>
      <w:spacing w:line="400" w:lineRule="exact"/>
      <w:jc w:val="both"/>
    </w:pPr>
    <w:rPr>
      <w:sz w:val="24"/>
    </w:rPr>
  </w:style>
  <w:style w:type="paragraph" w:customStyle="1" w:styleId="Rahmeninhalt">
    <w:name w:val="Rahmeninhalt"/>
    <w:basedOn w:val="Textkrper"/>
  </w:style>
  <w:style w:type="paragraph" w:customStyle="1" w:styleId="WW-Rahmeninhalt">
    <w:name w:val="WW-Rahmeninhalt"/>
    <w:basedOn w:val="Textkrper"/>
  </w:style>
  <w:style w:type="paragraph" w:customStyle="1" w:styleId="WW-Rahmeninhalt1">
    <w:name w:val="WW-Rahmeninhalt1"/>
    <w:basedOn w:val="Textkrper"/>
  </w:style>
  <w:style w:type="paragraph" w:customStyle="1" w:styleId="WW-Rahmeninhalt11">
    <w:name w:val="WW-Rahmeninhalt11"/>
    <w:basedOn w:val="Textkrper"/>
  </w:style>
  <w:style w:type="paragraph" w:customStyle="1" w:styleId="WW-Rahmeninhalt111">
    <w:name w:val="WW-Rahmeninhalt111"/>
    <w:basedOn w:val="Textkrper"/>
  </w:style>
  <w:style w:type="paragraph" w:customStyle="1" w:styleId="WW-Rahmeninhalt1111">
    <w:name w:val="WW-Rahmeninhalt1111"/>
    <w:basedOn w:val="Textkrper"/>
  </w:style>
  <w:style w:type="paragraph" w:customStyle="1" w:styleId="WW-Rahmeninhalt11111">
    <w:name w:val="WW-Rahmeninhalt11111"/>
    <w:basedOn w:val="Textkrper"/>
  </w:style>
  <w:style w:type="paragraph" w:customStyle="1" w:styleId="WW-Rahmeninhalt111111">
    <w:name w:val="WW-Rahmeninhalt111111"/>
    <w:basedOn w:val="Textkrper"/>
  </w:style>
  <w:style w:type="paragraph" w:customStyle="1" w:styleId="WW-Rahmeninhalt1111111">
    <w:name w:val="WW-Rahmeninhalt1111111"/>
    <w:basedOn w:val="Textkrper"/>
  </w:style>
  <w:style w:type="paragraph" w:customStyle="1" w:styleId="western">
    <w:name w:val="western"/>
    <w:basedOn w:val="Standard"/>
    <w:pPr>
      <w:suppressAutoHyphens w:val="0"/>
      <w:spacing w:before="100" w:line="363" w:lineRule="atLeast"/>
      <w:jc w:val="both"/>
    </w:pPr>
    <w:rPr>
      <w:b/>
      <w:bCs/>
      <w:sz w:val="24"/>
    </w:rPr>
  </w:style>
  <w:style w:type="paragraph" w:customStyle="1" w:styleId="Textkrper21">
    <w:name w:val="Textkörper 21"/>
    <w:basedOn w:val="Standard"/>
    <w:pPr>
      <w:spacing w:line="400" w:lineRule="exact"/>
      <w:jc w:val="both"/>
    </w:pPr>
    <w:rPr>
      <w:i/>
      <w:iCs/>
      <w:sz w:val="24"/>
    </w:rPr>
  </w:style>
  <w:style w:type="paragraph" w:customStyle="1" w:styleId="Textkrper31">
    <w:name w:val="Textkörper 31"/>
    <w:basedOn w:val="Standard"/>
    <w:pPr>
      <w:spacing w:line="400" w:lineRule="exact"/>
      <w:jc w:val="both"/>
    </w:pPr>
    <w:rPr>
      <w:color w:val="FF0000"/>
      <w:sz w:val="28"/>
    </w:rPr>
  </w:style>
  <w:style w:type="paragraph" w:customStyle="1" w:styleId="WW-Textkrper3">
    <w:name w:val="WW-Textkörper 3"/>
    <w:basedOn w:val="Standard"/>
    <w:pPr>
      <w:spacing w:line="400" w:lineRule="exact"/>
      <w:jc w:val="both"/>
    </w:pPr>
    <w:rPr>
      <w:b/>
      <w:bCs/>
      <w:color w:val="000000"/>
      <w:sz w:val="24"/>
    </w:rPr>
  </w:style>
  <w:style w:type="paragraph" w:styleId="StandardWeb">
    <w:name w:val="Normal (Web)"/>
    <w:basedOn w:val="Standard"/>
    <w:uiPriority w:val="99"/>
    <w:pPr>
      <w:suppressAutoHyphens w:val="0"/>
      <w:spacing w:before="100" w:after="100"/>
    </w:pPr>
    <w:rPr>
      <w:rFonts w:ascii="Times New Roman" w:hAnsi="Times New Roman" w:cs="Times New Roman"/>
      <w:sz w:val="24"/>
    </w:rPr>
  </w:style>
  <w:style w:type="paragraph" w:customStyle="1" w:styleId="bodytext">
    <w:name w:val="bodytext"/>
    <w:basedOn w:val="Standard"/>
    <w:pPr>
      <w:suppressAutoHyphens w:val="0"/>
      <w:spacing w:before="100" w:after="100"/>
    </w:pPr>
    <w:rPr>
      <w:rFonts w:ascii="Times New Roman" w:hAnsi="Times New Roman" w:cs="Times New Roman"/>
      <w:sz w:val="24"/>
    </w:rPr>
  </w:style>
  <w:style w:type="paragraph" w:customStyle="1" w:styleId="WW-Textkrper21">
    <w:name w:val="WW-Textkörper 21"/>
    <w:basedOn w:val="Standard"/>
    <w:pPr>
      <w:spacing w:line="400" w:lineRule="exact"/>
      <w:jc w:val="both"/>
    </w:pPr>
    <w:rPr>
      <w:i/>
      <w:sz w:val="24"/>
    </w:rPr>
  </w:style>
  <w:style w:type="paragraph" w:styleId="Textkrper-Zeileneinzug">
    <w:name w:val="Body Text Indent"/>
    <w:basedOn w:val="Standard"/>
    <w:pPr>
      <w:spacing w:line="360" w:lineRule="auto"/>
      <w:ind w:left="360"/>
      <w:jc w:val="both"/>
    </w:pPr>
    <w:rPr>
      <w:b/>
      <w:bCs/>
      <w:sz w:val="28"/>
    </w:rPr>
  </w:style>
  <w:style w:type="paragraph" w:customStyle="1" w:styleId="artikelautor">
    <w:name w:val="artikelautor"/>
    <w:basedOn w:val="Standard"/>
    <w:pPr>
      <w:suppressAutoHyphens w:val="0"/>
      <w:spacing w:before="100" w:after="100"/>
    </w:pPr>
    <w:rPr>
      <w:rFonts w:ascii="Times New Roman" w:hAnsi="Times New Roman" w:cs="Times New Roman"/>
      <w:sz w:val="24"/>
    </w:rPr>
  </w:style>
  <w:style w:type="paragraph" w:styleId="Sprechblasentext">
    <w:name w:val="Balloon Text"/>
    <w:basedOn w:val="Standard"/>
    <w:rPr>
      <w:rFonts w:ascii="Tahoma" w:hAnsi="Tahoma" w:cs="Tahoma"/>
      <w:sz w:val="16"/>
      <w:szCs w:val="16"/>
    </w:rPr>
  </w:style>
  <w:style w:type="paragraph" w:customStyle="1" w:styleId="Kommentartext1">
    <w:name w:val="Kommentartext1"/>
    <w:basedOn w:val="Standard"/>
    <w:rPr>
      <w:sz w:val="20"/>
      <w:szCs w:val="20"/>
    </w:rPr>
  </w:style>
  <w:style w:type="paragraph" w:styleId="Kommentarthema">
    <w:name w:val="annotation subject"/>
    <w:basedOn w:val="Kommentartext1"/>
    <w:next w:val="Kommentartext1"/>
    <w:rPr>
      <w:b/>
      <w:bCs/>
    </w:rPr>
  </w:style>
  <w:style w:type="paragraph" w:customStyle="1" w:styleId="KeinAbsatzformat">
    <w:name w:val="[Kein Absatzformat]"/>
    <w:pPr>
      <w:suppressAutoHyphens/>
      <w:autoSpaceDE w:val="0"/>
      <w:spacing w:line="288" w:lineRule="auto"/>
      <w:textAlignment w:val="center"/>
    </w:pPr>
    <w:rPr>
      <w:color w:val="000000"/>
      <w:sz w:val="24"/>
      <w:szCs w:val="24"/>
      <w:lang w:eastAsia="zh-CN"/>
    </w:rPr>
  </w:style>
  <w:style w:type="paragraph" w:customStyle="1" w:styleId="NurText1">
    <w:name w:val="Nur Text1"/>
    <w:basedOn w:val="Standard"/>
    <w:pPr>
      <w:suppressAutoHyphens w:val="0"/>
    </w:pPr>
    <w:rPr>
      <w:rFonts w:ascii="Calibri" w:eastAsia="Calibri" w:hAnsi="Calibri" w:cs="Calibri"/>
      <w:szCs w:val="21"/>
    </w:rPr>
  </w:style>
  <w:style w:type="paragraph" w:styleId="HTMLVorformatiert">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styleId="Listenabsatz">
    <w:name w:val="List Paragraph"/>
    <w:basedOn w:val="Standard"/>
    <w:qFormat/>
    <w:pPr>
      <w:ind w:left="708"/>
    </w:pPr>
  </w:style>
  <w:style w:type="paragraph" w:styleId="Funotentext">
    <w:name w:val="footnote text"/>
    <w:basedOn w:val="Standard"/>
    <w:rPr>
      <w:sz w:val="20"/>
      <w:szCs w:val="20"/>
    </w:rPr>
  </w:style>
  <w:style w:type="paragraph" w:customStyle="1" w:styleId="Normal">
    <w:name w:val="[Normal]"/>
    <w:pPr>
      <w:widowControl w:val="0"/>
      <w:suppressAutoHyphens/>
      <w:autoSpaceDE w:val="0"/>
    </w:pPr>
    <w:rPr>
      <w:rFonts w:ascii="Arial" w:eastAsia="Calibri" w:hAnsi="Arial" w:cs="Arial"/>
      <w:sz w:val="24"/>
      <w:szCs w:val="24"/>
      <w:lang w:eastAsia="zh-CN"/>
    </w:rPr>
  </w:style>
  <w:style w:type="character" w:customStyle="1" w:styleId="NichtaufgelsteErwhnung1">
    <w:name w:val="Nicht aufgelöste Erwähnung1"/>
    <w:basedOn w:val="Absatz-Standardschriftart"/>
    <w:uiPriority w:val="99"/>
    <w:rPr>
      <w:color w:val="605E5C"/>
      <w:shd w:val="clear" w:color="auto" w:fill="E1DFDD"/>
    </w:rPr>
  </w:style>
  <w:style w:type="character" w:styleId="Kommentarzeichen">
    <w:name w:val="annotation reference"/>
    <w:basedOn w:val="Absatz-Standardschriftart"/>
    <w:uiPriority w:val="99"/>
    <w:rPr>
      <w:sz w:val="16"/>
      <w:szCs w:val="16"/>
    </w:rPr>
  </w:style>
  <w:style w:type="paragraph" w:styleId="Kommentartext">
    <w:name w:val="annotation text"/>
    <w:basedOn w:val="Standard"/>
    <w:link w:val="KommentartextZchn1"/>
    <w:uiPriority w:val="99"/>
    <w:rPr>
      <w:sz w:val="20"/>
      <w:szCs w:val="20"/>
    </w:rPr>
  </w:style>
  <w:style w:type="character" w:customStyle="1" w:styleId="KommentartextZchn1">
    <w:name w:val="Kommentartext Zchn1"/>
    <w:basedOn w:val="Absatz-Standardschriftart"/>
    <w:link w:val="Kommentartext"/>
    <w:uiPriority w:val="99"/>
    <w:rPr>
      <w:rFonts w:ascii="Arial" w:hAnsi="Arial" w:cs="Arial"/>
      <w:lang w:eastAsia="zh-CN"/>
    </w:rPr>
  </w:style>
  <w:style w:type="character" w:customStyle="1" w:styleId="TextkrperZchn">
    <w:name w:val="Textkörper Zchn"/>
    <w:basedOn w:val="Absatz-Standardschriftart"/>
    <w:link w:val="Textkrper"/>
    <w:rPr>
      <w:rFonts w:ascii="Arial" w:hAnsi="Arial" w:cs="Arial"/>
      <w:b/>
      <w:bCs/>
      <w:sz w:val="24"/>
      <w:szCs w:val="24"/>
      <w:lang w:eastAsia="zh-CN"/>
    </w:rPr>
  </w:style>
  <w:style w:type="character" w:customStyle="1" w:styleId="NichtaufgelsteErwhnung2">
    <w:name w:val="Nicht aufgelöste Erwähnung2"/>
    <w:basedOn w:val="Absatz-Standardschriftart"/>
    <w:uiPriority w:val="99"/>
    <w:rPr>
      <w:color w:val="605E5C"/>
      <w:shd w:val="clear" w:color="auto" w:fill="E1DFDD"/>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Pr>
      <w:rFonts w:ascii="Arial" w:hAnsi="Arial" w:cs="Arial"/>
      <w:sz w:val="22"/>
      <w:szCs w:val="24"/>
      <w:lang w:eastAsia="zh-CN"/>
    </w:rPr>
  </w:style>
  <w:style w:type="character" w:customStyle="1" w:styleId="berschrift6Zchn">
    <w:name w:val="Überschrift 6 Zchn"/>
    <w:basedOn w:val="Absatz-Standardschriftart"/>
    <w:link w:val="berschrift6"/>
    <w:rPr>
      <w:rFonts w:ascii="Arial" w:hAnsi="Arial" w:cs="Arial"/>
      <w:b/>
      <w:bCs/>
      <w:sz w:val="24"/>
      <w:szCs w:val="24"/>
      <w:lang w:eastAsia="zh-CN"/>
    </w:rPr>
  </w:style>
  <w:style w:type="paragraph" w:styleId="berarbeitung">
    <w:name w:val="Revision"/>
    <w:uiPriority w:val="99"/>
    <w:rPr>
      <w:rFonts w:ascii="Arial" w:hAnsi="Arial" w:cs="Arial"/>
      <w:sz w:val="22"/>
      <w:szCs w:val="24"/>
      <w:lang w:eastAsia="zh-CN"/>
    </w:rPr>
  </w:style>
  <w:style w:type="paragraph" w:customStyle="1" w:styleId="Text">
    <w:name w:val="Text"/>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14:textOutline w14:w="0" w14:cap="flat" w14:cmpd="sng" w14:algn="ctr">
        <w14:noFill/>
        <w14:prstDash w14:val="solid"/>
        <w14:bevel/>
      </w14:textOutline>
    </w:rPr>
  </w:style>
  <w:style w:type="character" w:customStyle="1" w:styleId="NichtaufgelsteErwhnung3">
    <w:name w:val="Nicht aufgelöste Erwähnung3"/>
    <w:basedOn w:val="Absatz-Standardschriftart"/>
    <w:uiPriority w:val="99"/>
    <w:rPr>
      <w:color w:val="605E5C"/>
      <w:shd w:val="clear" w:color="auto" w:fill="E1DFDD"/>
    </w:rPr>
  </w:style>
  <w:style w:type="character" w:styleId="NichtaufgelsteErwhnung">
    <w:name w:val="Unresolved Mention"/>
    <w:basedOn w:val="Absatz-Standardschriftart"/>
    <w:uiPriority w:val="99"/>
    <w:semiHidden/>
    <w:unhideWhenUsed/>
    <w:rsid w:val="000C0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58608">
      <w:bodyDiv w:val="1"/>
      <w:marLeft w:val="0"/>
      <w:marRight w:val="0"/>
      <w:marTop w:val="0"/>
      <w:marBottom w:val="0"/>
      <w:divBdr>
        <w:top w:val="none" w:sz="0" w:space="0" w:color="auto"/>
        <w:left w:val="none" w:sz="0" w:space="0" w:color="auto"/>
        <w:bottom w:val="none" w:sz="0" w:space="0" w:color="auto"/>
        <w:right w:val="none" w:sz="0" w:space="0" w:color="auto"/>
      </w:divBdr>
    </w:div>
    <w:div w:id="665281020">
      <w:bodyDiv w:val="1"/>
      <w:marLeft w:val="0"/>
      <w:marRight w:val="0"/>
      <w:marTop w:val="0"/>
      <w:marBottom w:val="0"/>
      <w:divBdr>
        <w:top w:val="none" w:sz="0" w:space="0" w:color="auto"/>
        <w:left w:val="none" w:sz="0" w:space="0" w:color="auto"/>
        <w:bottom w:val="none" w:sz="0" w:space="0" w:color="auto"/>
        <w:right w:val="none" w:sz="0" w:space="0" w:color="auto"/>
      </w:divBdr>
    </w:div>
    <w:div w:id="1808935200">
      <w:bodyDiv w:val="1"/>
      <w:marLeft w:val="0"/>
      <w:marRight w:val="0"/>
      <w:marTop w:val="0"/>
      <w:marBottom w:val="0"/>
      <w:divBdr>
        <w:top w:val="none" w:sz="0" w:space="0" w:color="auto"/>
        <w:left w:val="none" w:sz="0" w:space="0" w:color="auto"/>
        <w:bottom w:val="none" w:sz="0" w:space="0" w:color="auto"/>
        <w:right w:val="none" w:sz="0" w:space="0" w:color="auto"/>
      </w:divBdr>
    </w:div>
    <w:div w:id="21268434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header" Target="header1.xml"/><Relationship Id="rId10" Type="http://schemas.openxmlformats.org/officeDocument/2006/relationships/numbering" Target="numbering.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p:properties xmlns:p="http://schemas.microsoft.com/office/2006/metadata/properties" xmlns:xsi="http://www.w3.org/2001/XMLSchema-instance" xmlns:pc="http://schemas.microsoft.com/office/infopath/2007/PartnerControls">
  <documentManagement>
    <TaxCatchAll xmlns="3860c486-072e-47f5-9ceb-327728b6bff9" xsi:nil="true"/>
    <lcf76f155ced4ddcb4097134ff3c332f xmlns="baf7ae5d-db84-4912-b9be-0d1f55682a9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ct:contentTypeSchema xmlns:ct="http://schemas.microsoft.com/office/2006/metadata/contentType" xmlns:ma="http://schemas.microsoft.com/office/2006/metadata/properties/metaAttributes" ct:_="" ma:_="" ma:contentTypeName="Dokument" ma:contentTypeID="0x0101004FDB1BDF2A431B4AAA29D356BDE19CEF" ma:contentTypeVersion="16" ma:contentTypeDescription="Ein neues Dokument erstellen." ma:contentTypeScope="" ma:versionID="e93ab0acaf4fd9e7aa71606e3e9c54f4">
  <xsd:schema xmlns:xsd="http://www.w3.org/2001/XMLSchema" xmlns:xs="http://www.w3.org/2001/XMLSchema" xmlns:p="http://schemas.microsoft.com/office/2006/metadata/properties" xmlns:ns2="3860c486-072e-47f5-9ceb-327728b6bff9" xmlns:ns3="baf7ae5d-db84-4912-b9be-0d1f55682a9c" targetNamespace="http://schemas.microsoft.com/office/2006/metadata/properties" ma:root="true" ma:fieldsID="251ca08815d5d6a8e2f213cb71e26e8e" ns2:_="" ns3:_="">
    <xsd:import namespace="3860c486-072e-47f5-9ceb-327728b6bff9"/>
    <xsd:import namespace="baf7ae5d-db84-4912-b9be-0d1f55682a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60c486-072e-47f5-9ceb-327728b6bff9"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201a44c2-d63d-494e-8fdc-a6175cbdaa12}" ma:internalName="TaxCatchAll" ma:showField="CatchAllData" ma:web="3860c486-072e-47f5-9ceb-327728b6bf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f7ae5d-db84-4912-b9be-0d1f55682a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6c243fae-80d9-4962-aa47-20dd5eadfb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39C4515F-05E2-4C11-A488-391903016654}">
  <ds:schemaRefs>
    <ds:schemaRef ds:uri="http://www.wps.cn/android/officeDocument/2013/mofficeCustomData"/>
  </ds:schemaRefs>
</ds:datastoreItem>
</file>

<file path=customXml/itemProps2.xml><?xml version="1.0" encoding="utf-8"?>
<ds:datastoreItem xmlns:ds="http://schemas.openxmlformats.org/officeDocument/2006/customXml" ds:itemID="{81458016-3E3E-4933-8B31-56AEC4B9BB24}">
  <ds:schemaRefs>
    <ds:schemaRef ds:uri="http://schemas.microsoft.com/office/2006/metadata/properties"/>
    <ds:schemaRef ds:uri="http://schemas.microsoft.com/office/infopath/2007/PartnerControls"/>
    <ds:schemaRef ds:uri="3860c486-072e-47f5-9ceb-327728b6bff9"/>
    <ds:schemaRef ds:uri="baf7ae5d-db84-4912-b9be-0d1f55682a9c"/>
  </ds:schemaRefs>
</ds:datastoreItem>
</file>

<file path=customXml/itemProps3.xml><?xml version="1.0" encoding="utf-8"?>
<ds:datastoreItem xmlns:ds="http://schemas.openxmlformats.org/officeDocument/2006/customXml" ds:itemID="{34CB0328-41C8-4F9B-9E0B-6880932DCDEB}">
  <ds:schemaRefs>
    <ds:schemaRef ds:uri="http://schemas.microsoft.com/sharepoint/v3/contenttype/forms"/>
  </ds:schemaRefs>
</ds:datastoreItem>
</file>

<file path=customXml/itemProps4.xml><?xml version="1.0" encoding="utf-8"?>
<ds:datastoreItem xmlns:ds="http://schemas.openxmlformats.org/officeDocument/2006/customXml" ds:itemID="{E8D1ED0F-ED5E-4D55-97BA-8B29DA7E8712}">
  <ds:schemaRefs>
    <ds:schemaRef ds:uri="http://www.wps.cn/android/officeDocument/2013/mofficeCustomData"/>
  </ds:schemaRefs>
</ds:datastoreItem>
</file>

<file path=customXml/itemProps5.xml><?xml version="1.0" encoding="utf-8"?>
<ds:datastoreItem xmlns:ds="http://schemas.openxmlformats.org/officeDocument/2006/customXml" ds:itemID="{BE900EEE-B7D4-415F-A395-AE3E35236AE9}">
  <ds:schemaRefs>
    <ds:schemaRef ds:uri="http://schemas.openxmlformats.org/officeDocument/2006/bibliography"/>
  </ds:schemaRefs>
</ds:datastoreItem>
</file>

<file path=customXml/itemProps6.xml><?xml version="1.0" encoding="utf-8"?>
<ds:datastoreItem xmlns:ds="http://schemas.openxmlformats.org/officeDocument/2006/customXml" ds:itemID="{D65704E2-42B6-4EE7-A4F3-94818D5FA169}">
  <ds:schemaRefs>
    <ds:schemaRef ds:uri="http://www.wps.cn/android/officeDocument/2013/mofficeCustomData"/>
  </ds:schemaRefs>
</ds:datastoreItem>
</file>

<file path=customXml/itemProps7.xml><?xml version="1.0" encoding="utf-8"?>
<ds:datastoreItem xmlns:ds="http://schemas.openxmlformats.org/officeDocument/2006/customXml" ds:itemID="{88CCF7EB-BDE6-4B37-932F-DCF03B965931}">
  <ds:schemaRefs>
    <ds:schemaRef ds:uri="http://www.wps.cn/android/officeDocument/2013/mofficeCustomData"/>
  </ds:schemaRefs>
</ds:datastoreItem>
</file>

<file path=customXml/itemProps8.xml><?xml version="1.0" encoding="utf-8"?>
<ds:datastoreItem xmlns:ds="http://schemas.openxmlformats.org/officeDocument/2006/customXml" ds:itemID="{2D68E55F-BC83-4F38-8618-C15511498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60c486-072e-47f5-9ceb-327728b6bff9"/>
    <ds:schemaRef ds:uri="baf7ae5d-db84-4912-b9be-0d1f55682a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9.xml><?xml version="1.0" encoding="utf-8"?>
<ds:datastoreItem xmlns:ds="http://schemas.openxmlformats.org/officeDocument/2006/customXml" ds:itemID="{044CAB27-F3D5-41C7-BDA9-F32220E77829}">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1120</Words>
  <Characters>7056</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21-01 Übernahme_Lehmorange</vt:lpstr>
    </vt:vector>
  </TitlesOfParts>
  <Company>Microsoft</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21-01 Übernahme_Lehmorange</dc:title>
  <dc:creator>K2B-1</dc:creator>
  <cp:lastModifiedBy>Kerstin Firmenich</cp:lastModifiedBy>
  <cp:revision>3</cp:revision>
  <cp:lastPrinted>2024-11-04T12:27:00Z</cp:lastPrinted>
  <dcterms:created xsi:type="dcterms:W3CDTF">2026-10-13T07:38:00Z</dcterms:created>
  <dcterms:modified xsi:type="dcterms:W3CDTF">2026-10-19T10:58:00Z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a3fdc773807b41608d9ef9170575ebca</vt:lpwstr>
  </property>
  <property fmtid="{D5CDD505-2E9C-101B-9397-08002B2CF9AE}" pid="3" name="ContentTypeId">
    <vt:lpwstr>0x0101004FDB1BDF2A431B4AAA29D356BDE19CEF</vt:lpwstr>
  </property>
  <property fmtid="{D5CDD505-2E9C-101B-9397-08002B2CF9AE}" pid="4" name="MediaServiceImageTags">
    <vt:lpwstr/>
  </property>
  <property fmtid="{D5CDD505-2E9C-101B-9397-08002B2CF9AE}" pid="5" name="GrammarlyDocumentId">
    <vt:lpwstr>f0b484b2728ed385eae360fdfc165817159224c945d7e28842fca3d4101132f6</vt:lpwstr>
  </property>
</Properties>
</file>